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77777777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A.A: </w:t>
      </w:r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15273C">
        <w:rPr>
          <w:rFonts w:ascii="Arial Narrow" w:hAnsi="Arial Narrow"/>
          <w:b/>
          <w:sz w:val="28"/>
          <w:szCs w:val="28"/>
          <w:u w:val="single"/>
        </w:rPr>
        <w:t xml:space="preserve"> B.S.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349420A9" w:rsidR="00B76C16" w:rsidRPr="00693D24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</w:t>
            </w:r>
            <w:r w:rsidR="00780BC2">
              <w:rPr>
                <w:rFonts w:ascii="Arial Narrow" w:hAnsi="Arial Narrow"/>
                <w:sz w:val="22"/>
                <w:szCs w:val="22"/>
              </w:rPr>
              <w:t>/113</w:t>
            </w:r>
            <w:r>
              <w:rPr>
                <w:rFonts w:ascii="Arial Narrow" w:hAnsi="Arial Narrow"/>
                <w:sz w:val="22"/>
                <w:szCs w:val="22"/>
              </w:rPr>
              <w:t>: Western Civilization I</w:t>
            </w:r>
            <w:r w:rsidR="00780BC2">
              <w:rPr>
                <w:rFonts w:ascii="Arial Narrow" w:hAnsi="Arial Narrow"/>
                <w:sz w:val="22"/>
                <w:szCs w:val="22"/>
              </w:rPr>
              <w:t xml:space="preserve">/American History I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063E0C13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102/114</w:t>
            </w:r>
            <w:r>
              <w:rPr>
                <w:rFonts w:ascii="Arial Narrow" w:hAnsi="Arial Narrow"/>
                <w:sz w:val="22"/>
                <w:szCs w:val="22"/>
              </w:rPr>
              <w:t xml:space="preserve">: Western Civilization 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I/American History I</w:t>
            </w: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25FA888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143/105: Speech/Interpersonal Communication</w:t>
            </w:r>
          </w:p>
        </w:tc>
        <w:tc>
          <w:tcPr>
            <w:tcW w:w="830" w:type="dxa"/>
          </w:tcPr>
          <w:p w14:paraId="6BAFBFA8" w14:textId="4974E786" w:rsidR="00B76C16" w:rsidRPr="00693D24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427309D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0F607853" w:rsidR="00B76C16" w:rsidRPr="00693D24" w:rsidRDefault="00FB7A0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6B7A0F87" w:rsidR="00B76C16" w:rsidRDefault="00714B9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784DDC8F" w:rsidR="00B76C16" w:rsidRDefault="00714B9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 101: </w:t>
            </w:r>
            <w:r w:rsidR="00780BC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31218">
              <w:rPr>
                <w:rFonts w:ascii="Arial Narrow" w:hAnsi="Arial Narrow"/>
                <w:sz w:val="22"/>
                <w:szCs w:val="22"/>
              </w:rPr>
              <w:t xml:space="preserve">Beginning Spanish I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644DEE09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512540F" w14:textId="669A69E0" w:rsidR="00B76C16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2FDBFCAD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3935495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780BC2">
        <w:trPr>
          <w:trHeight w:val="314"/>
          <w:jc w:val="center"/>
        </w:trPr>
        <w:tc>
          <w:tcPr>
            <w:tcW w:w="4121" w:type="dxa"/>
            <w:shd w:val="clear" w:color="auto" w:fill="FFFFFF"/>
          </w:tcPr>
          <w:p w14:paraId="1E34743B" w14:textId="2BC7FBC4" w:rsidR="00B76C16" w:rsidRDefault="00714B97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 100: Humanities Elective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45542420" w:rsidR="00B76C16" w:rsidRPr="0072231A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4F6BE15C" w14:textId="66FFB572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78733E5B" w:rsidR="00B76C16" w:rsidRPr="00693D24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26BE6432" w:rsidR="00B76C16" w:rsidRDefault="00031218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151</w:t>
            </w:r>
            <w:r w:rsidR="00714B97">
              <w:rPr>
                <w:rFonts w:ascii="Arial Narrow" w:hAnsi="Arial Narrow"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sz w:val="22"/>
                <w:szCs w:val="22"/>
              </w:rPr>
              <w:t xml:space="preserve">Beginning Spanish II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46100C56" w:rsidR="00B76C16" w:rsidRDefault="00714B9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 201: </w:t>
            </w:r>
            <w:r w:rsidR="00031218">
              <w:rPr>
                <w:rFonts w:ascii="Arial Narrow" w:hAnsi="Arial Narrow"/>
                <w:sz w:val="22"/>
                <w:szCs w:val="22"/>
              </w:rPr>
              <w:t xml:space="preserve">Intermediate Spanish I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892380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2DDC0185" w14:textId="441DEDC8" w:rsidR="00B76C16" w:rsidRDefault="00780BC2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Social Science Elective 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417ECAC2" w:rsidR="00B76C16" w:rsidRDefault="00714B9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FOR 251: </w:t>
            </w:r>
            <w:r w:rsidR="00031218">
              <w:rPr>
                <w:rFonts w:ascii="Arial Narrow" w:hAnsi="Arial Narrow"/>
                <w:sz w:val="22"/>
                <w:szCs w:val="22"/>
              </w:rPr>
              <w:t xml:space="preserve">Intermediate </w:t>
            </w:r>
            <w:r w:rsidR="008E0017">
              <w:rPr>
                <w:rFonts w:ascii="Arial Narrow" w:hAnsi="Arial Narrow"/>
                <w:sz w:val="22"/>
                <w:szCs w:val="22"/>
              </w:rPr>
              <w:t>Spanish</w:t>
            </w:r>
            <w:bookmarkStart w:id="0" w:name="_GoBack"/>
            <w:bookmarkEnd w:id="0"/>
            <w:r w:rsidR="00031218">
              <w:rPr>
                <w:rFonts w:ascii="Arial Narrow" w:hAnsi="Arial Narrow"/>
                <w:sz w:val="22"/>
                <w:szCs w:val="22"/>
              </w:rPr>
              <w:t xml:space="preserve"> II </w:t>
            </w:r>
            <w:r w:rsidR="006976D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780BC2">
        <w:trPr>
          <w:trHeight w:val="287"/>
          <w:jc w:val="center"/>
        </w:trPr>
        <w:tc>
          <w:tcPr>
            <w:tcW w:w="4121" w:type="dxa"/>
            <w:shd w:val="clear" w:color="auto" w:fill="FFFFFF"/>
          </w:tcPr>
          <w:p w14:paraId="606836CE" w14:textId="501A6A30" w:rsidR="006976D3" w:rsidRDefault="00780BC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Math/Science/Technology Elective 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5380F792" w:rsidR="00B76C16" w:rsidRPr="00693D24" w:rsidRDefault="00BD50DF" w:rsidP="00780BC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 100: Free E</w:t>
            </w:r>
            <w:r w:rsidR="00780BC2">
              <w:rPr>
                <w:rFonts w:ascii="Arial Narrow" w:hAnsi="Arial Narrow"/>
                <w:sz w:val="22"/>
                <w:szCs w:val="22"/>
              </w:rPr>
              <w:t xml:space="preserve">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64168461" w:rsidR="00B76C16" w:rsidRDefault="00892380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C14944">
        <w:trPr>
          <w:trHeight w:val="305"/>
          <w:jc w:val="center"/>
        </w:trPr>
        <w:tc>
          <w:tcPr>
            <w:tcW w:w="4121" w:type="dxa"/>
          </w:tcPr>
          <w:p w14:paraId="6F4E1763" w14:textId="137E66D2" w:rsidR="008E35FE" w:rsidRPr="00693D24" w:rsidRDefault="008C7FC5" w:rsidP="00C010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301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Art of Conversation </w:t>
            </w:r>
          </w:p>
        </w:tc>
        <w:tc>
          <w:tcPr>
            <w:tcW w:w="830" w:type="dxa"/>
          </w:tcPr>
          <w:p w14:paraId="21E4304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20DE9411" w:rsidR="008E35FE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Study Abroad/ Elective </w:t>
            </w:r>
          </w:p>
        </w:tc>
        <w:tc>
          <w:tcPr>
            <w:tcW w:w="830" w:type="dxa"/>
          </w:tcPr>
          <w:p w14:paraId="172F70E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C7FC5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733B3AA9" w:rsidR="008C7FC5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30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Art of Reading </w:t>
            </w:r>
          </w:p>
        </w:tc>
        <w:tc>
          <w:tcPr>
            <w:tcW w:w="830" w:type="dxa"/>
          </w:tcPr>
          <w:p w14:paraId="7BAD2002" w14:textId="77777777" w:rsidR="008C7FC5" w:rsidRPr="00FE3CA5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C7FC5" w:rsidRPr="00FE3CA5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1C643033" w:rsidR="008C7FC5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101267">
              <w:rPr>
                <w:rFonts w:ascii="Arial Narrow" w:hAnsi="Arial Narrow"/>
                <w:sz w:val="22"/>
                <w:szCs w:val="22"/>
              </w:rPr>
              <w:t xml:space="preserve">Study Abroad/ Elective </w:t>
            </w:r>
          </w:p>
        </w:tc>
        <w:tc>
          <w:tcPr>
            <w:tcW w:w="830" w:type="dxa"/>
          </w:tcPr>
          <w:p w14:paraId="19E2E6E1" w14:textId="77777777" w:rsidR="008C7FC5" w:rsidRPr="00FE3CA5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C7FC5" w:rsidRPr="00FE3CA5" w:rsidRDefault="008C7FC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C7FC5" w:rsidRPr="00693D24" w14:paraId="4BFE853A" w14:textId="77777777" w:rsidTr="008C7FC5">
        <w:trPr>
          <w:trHeight w:val="305"/>
          <w:jc w:val="center"/>
        </w:trPr>
        <w:tc>
          <w:tcPr>
            <w:tcW w:w="4121" w:type="dxa"/>
          </w:tcPr>
          <w:p w14:paraId="44EF58B7" w14:textId="2183929B" w:rsidR="008C7FC5" w:rsidRPr="00FE3CA5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30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Spanish Civilization </w:t>
            </w:r>
          </w:p>
        </w:tc>
        <w:tc>
          <w:tcPr>
            <w:tcW w:w="830" w:type="dxa"/>
            <w:vAlign w:val="center"/>
          </w:tcPr>
          <w:p w14:paraId="2D2B3076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0B49A121" w:rsidR="008C7FC5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101267">
              <w:rPr>
                <w:rFonts w:ascii="Arial Narrow" w:hAnsi="Arial Narrow"/>
                <w:sz w:val="22"/>
                <w:szCs w:val="22"/>
              </w:rPr>
              <w:t xml:space="preserve">Study Abroad/ Elective </w:t>
            </w:r>
          </w:p>
        </w:tc>
        <w:tc>
          <w:tcPr>
            <w:tcW w:w="830" w:type="dxa"/>
          </w:tcPr>
          <w:p w14:paraId="54258DB0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C7FC5" w:rsidRPr="00693D24" w:rsidRDefault="008C7FC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C7FC5" w:rsidRPr="00693D24" w14:paraId="7EEEC576" w14:textId="77777777" w:rsidTr="008C7FC5">
        <w:trPr>
          <w:trHeight w:val="305"/>
          <w:jc w:val="center"/>
        </w:trPr>
        <w:tc>
          <w:tcPr>
            <w:tcW w:w="4121" w:type="dxa"/>
          </w:tcPr>
          <w:p w14:paraId="7E49E1AD" w14:textId="4F9BFE9A" w:rsidR="008C7FC5" w:rsidRPr="00FE3CA5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30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Latin American Culture &amp; Society </w:t>
            </w:r>
          </w:p>
        </w:tc>
        <w:tc>
          <w:tcPr>
            <w:tcW w:w="830" w:type="dxa"/>
            <w:vAlign w:val="center"/>
          </w:tcPr>
          <w:p w14:paraId="7363A15B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6880CC14" w:rsidR="008C7FC5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101267">
              <w:rPr>
                <w:rFonts w:ascii="Arial Narrow" w:hAnsi="Arial Narrow"/>
                <w:sz w:val="22"/>
                <w:szCs w:val="22"/>
              </w:rPr>
              <w:t xml:space="preserve">Study Abroad/ Elective </w:t>
            </w:r>
          </w:p>
        </w:tc>
        <w:tc>
          <w:tcPr>
            <w:tcW w:w="830" w:type="dxa"/>
          </w:tcPr>
          <w:p w14:paraId="2865A819" w14:textId="77777777" w:rsidR="008C7FC5" w:rsidRPr="00693D24" w:rsidRDefault="008C7FC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C7FC5" w:rsidRPr="00693D24" w:rsidRDefault="008C7FC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7A5865">
        <w:trPr>
          <w:trHeight w:val="341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9A74C9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7C3822BD" w:rsidR="009A74C9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320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Syntax &amp; Substance: Spanish Grammar </w:t>
            </w:r>
          </w:p>
        </w:tc>
        <w:tc>
          <w:tcPr>
            <w:tcW w:w="830" w:type="dxa"/>
          </w:tcPr>
          <w:p w14:paraId="3D0CCB7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4AB29E71" w:rsidR="009A74C9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420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Advanced Communication </w:t>
            </w:r>
          </w:p>
        </w:tc>
        <w:tc>
          <w:tcPr>
            <w:tcW w:w="830" w:type="dxa"/>
          </w:tcPr>
          <w:p w14:paraId="347DB20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9A74C9" w:rsidRPr="00693D24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9A74C9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70280772" w:rsidR="009A74C9" w:rsidRPr="00FE3CA5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401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Art of Writing &amp; Formal Research Techniques </w:t>
            </w:r>
          </w:p>
        </w:tc>
        <w:tc>
          <w:tcPr>
            <w:tcW w:w="830" w:type="dxa"/>
            <w:vAlign w:val="center"/>
          </w:tcPr>
          <w:p w14:paraId="548F5BC9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417542F9" w:rsidR="009A74C9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 421</w:t>
            </w:r>
            <w:r w:rsidR="007A5865">
              <w:rPr>
                <w:rFonts w:ascii="Arial Narrow" w:hAnsi="Arial Narrow"/>
                <w:sz w:val="22"/>
                <w:szCs w:val="22"/>
              </w:rPr>
              <w:t xml:space="preserve">: Spanish Language Studies Seminar </w:t>
            </w:r>
          </w:p>
        </w:tc>
        <w:tc>
          <w:tcPr>
            <w:tcW w:w="830" w:type="dxa"/>
            <w:vAlign w:val="center"/>
          </w:tcPr>
          <w:p w14:paraId="0CD798EE" w14:textId="77777777" w:rsidR="009A74C9" w:rsidRPr="00FE3CA5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9A74C9" w:rsidRPr="00FE3CA5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9A74C9" w:rsidRPr="00693D24" w14:paraId="30D94BCB" w14:textId="77777777" w:rsidTr="00C14944">
        <w:trPr>
          <w:trHeight w:val="305"/>
          <w:jc w:val="center"/>
        </w:trPr>
        <w:tc>
          <w:tcPr>
            <w:tcW w:w="4121" w:type="dxa"/>
          </w:tcPr>
          <w:p w14:paraId="6D8B40B9" w14:textId="7F175EC9" w:rsidR="009A74C9" w:rsidRPr="00693D24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Spanish Language Studies Elective </w:t>
            </w:r>
          </w:p>
        </w:tc>
        <w:tc>
          <w:tcPr>
            <w:tcW w:w="830" w:type="dxa"/>
            <w:vAlign w:val="center"/>
          </w:tcPr>
          <w:p w14:paraId="123EF8BD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6F524354" w:rsidR="009A74C9" w:rsidRPr="00FE3CA5" w:rsidRDefault="007A58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Spanish Language Studies Elective</w:t>
            </w:r>
          </w:p>
        </w:tc>
        <w:tc>
          <w:tcPr>
            <w:tcW w:w="830" w:type="dxa"/>
          </w:tcPr>
          <w:p w14:paraId="20AB249C" w14:textId="77777777" w:rsidR="009A74C9" w:rsidRPr="00693D24" w:rsidRDefault="009A74C9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9A74C9" w:rsidRPr="00693D24" w:rsidRDefault="009A74C9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3E9C4932" w:rsidR="008E35FE" w:rsidRPr="00FE3CA5" w:rsidRDefault="008C7FC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Spanish Language </w:t>
            </w:r>
            <w:r>
              <w:rPr>
                <w:rFonts w:ascii="Arial Narrow" w:hAnsi="Arial Narrow"/>
                <w:sz w:val="22"/>
                <w:szCs w:val="22"/>
              </w:rPr>
              <w:t xml:space="preserve">Studies </w:t>
            </w: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41EDE27B" w:rsidR="008E35FE" w:rsidRPr="00693D24" w:rsidRDefault="007A58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E65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" filled="f" strokeweight=".5pt">
                <v:textbox>
                  <w:txbxContent>
                    <w:p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2134F" w14:textId="77777777" w:rsidR="00B45CD5" w:rsidRDefault="00B45CD5">
      <w:r>
        <w:separator/>
      </w:r>
    </w:p>
  </w:endnote>
  <w:endnote w:type="continuationSeparator" w:id="0">
    <w:p w14:paraId="741E95E3" w14:textId="77777777" w:rsidR="00B45CD5" w:rsidRDefault="00B4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CEFB9" w14:textId="77777777" w:rsidR="00B45CD5" w:rsidRDefault="00B45CD5">
      <w:r>
        <w:separator/>
      </w:r>
    </w:p>
  </w:footnote>
  <w:footnote w:type="continuationSeparator" w:id="0">
    <w:p w14:paraId="2196849B" w14:textId="77777777" w:rsidR="00B45CD5" w:rsidRDefault="00B4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E"/>
    <w:rsid w:val="00001298"/>
    <w:rsid w:val="00003F33"/>
    <w:rsid w:val="00017C35"/>
    <w:rsid w:val="00031218"/>
    <w:rsid w:val="00031D5C"/>
    <w:rsid w:val="00035700"/>
    <w:rsid w:val="00046821"/>
    <w:rsid w:val="00046ADB"/>
    <w:rsid w:val="000545D4"/>
    <w:rsid w:val="00075B99"/>
    <w:rsid w:val="0007706D"/>
    <w:rsid w:val="000A0D4B"/>
    <w:rsid w:val="000A3559"/>
    <w:rsid w:val="000B4EB5"/>
    <w:rsid w:val="000E1889"/>
    <w:rsid w:val="00133144"/>
    <w:rsid w:val="00145152"/>
    <w:rsid w:val="00146E18"/>
    <w:rsid w:val="0015273C"/>
    <w:rsid w:val="00167178"/>
    <w:rsid w:val="0017570A"/>
    <w:rsid w:val="001B059B"/>
    <w:rsid w:val="001C4816"/>
    <w:rsid w:val="00217B5D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63F93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64B80"/>
    <w:rsid w:val="00665AFC"/>
    <w:rsid w:val="00667B4C"/>
    <w:rsid w:val="00672D36"/>
    <w:rsid w:val="0067382A"/>
    <w:rsid w:val="00673DFA"/>
    <w:rsid w:val="00677F0E"/>
    <w:rsid w:val="00687825"/>
    <w:rsid w:val="00693D24"/>
    <w:rsid w:val="006976D3"/>
    <w:rsid w:val="006A2262"/>
    <w:rsid w:val="006F014B"/>
    <w:rsid w:val="00714B97"/>
    <w:rsid w:val="007220B9"/>
    <w:rsid w:val="0072231A"/>
    <w:rsid w:val="00730A18"/>
    <w:rsid w:val="00731C5F"/>
    <w:rsid w:val="00735D09"/>
    <w:rsid w:val="007771A5"/>
    <w:rsid w:val="00777751"/>
    <w:rsid w:val="00780BC2"/>
    <w:rsid w:val="00797A29"/>
    <w:rsid w:val="007A5865"/>
    <w:rsid w:val="00801112"/>
    <w:rsid w:val="0082121C"/>
    <w:rsid w:val="00823A20"/>
    <w:rsid w:val="00823EF4"/>
    <w:rsid w:val="00875572"/>
    <w:rsid w:val="00883EB3"/>
    <w:rsid w:val="00887EC2"/>
    <w:rsid w:val="00892380"/>
    <w:rsid w:val="008A6A2E"/>
    <w:rsid w:val="008C1D51"/>
    <w:rsid w:val="008C7FC5"/>
    <w:rsid w:val="008E0017"/>
    <w:rsid w:val="008E35FE"/>
    <w:rsid w:val="008F694B"/>
    <w:rsid w:val="00914129"/>
    <w:rsid w:val="00924A5B"/>
    <w:rsid w:val="0093304B"/>
    <w:rsid w:val="009444B5"/>
    <w:rsid w:val="00966627"/>
    <w:rsid w:val="0098327C"/>
    <w:rsid w:val="0099297A"/>
    <w:rsid w:val="009967CC"/>
    <w:rsid w:val="009A74C9"/>
    <w:rsid w:val="009C61EB"/>
    <w:rsid w:val="009E605B"/>
    <w:rsid w:val="00A022F9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432FD"/>
    <w:rsid w:val="00B45CD5"/>
    <w:rsid w:val="00B50C6B"/>
    <w:rsid w:val="00B5448D"/>
    <w:rsid w:val="00B649B2"/>
    <w:rsid w:val="00B76C16"/>
    <w:rsid w:val="00B83427"/>
    <w:rsid w:val="00BB2127"/>
    <w:rsid w:val="00BB30D4"/>
    <w:rsid w:val="00BD1694"/>
    <w:rsid w:val="00BD50DF"/>
    <w:rsid w:val="00BF7C01"/>
    <w:rsid w:val="00C010A7"/>
    <w:rsid w:val="00C047E8"/>
    <w:rsid w:val="00C118A2"/>
    <w:rsid w:val="00C14944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D1AD9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DF6EC8"/>
    <w:rsid w:val="00E0551C"/>
    <w:rsid w:val="00E10474"/>
    <w:rsid w:val="00E41269"/>
    <w:rsid w:val="00E53B4C"/>
    <w:rsid w:val="00E53C7A"/>
    <w:rsid w:val="00E70C97"/>
    <w:rsid w:val="00E766F9"/>
    <w:rsid w:val="00E908E5"/>
    <w:rsid w:val="00E916A1"/>
    <w:rsid w:val="00EC554B"/>
    <w:rsid w:val="00ED3E5A"/>
    <w:rsid w:val="00ED553C"/>
    <w:rsid w:val="00EE13C1"/>
    <w:rsid w:val="00EE2A4B"/>
    <w:rsid w:val="00EF501E"/>
    <w:rsid w:val="00EF50C3"/>
    <w:rsid w:val="00F1261A"/>
    <w:rsid w:val="00F218EC"/>
    <w:rsid w:val="00F2244C"/>
    <w:rsid w:val="00F275B3"/>
    <w:rsid w:val="00F63F48"/>
    <w:rsid w:val="00F7085B"/>
    <w:rsid w:val="00FB6AA6"/>
    <w:rsid w:val="00FB7A09"/>
    <w:rsid w:val="00FD09B9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6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Christina Caronna</cp:lastModifiedBy>
  <cp:revision>9</cp:revision>
  <cp:lastPrinted>2017-10-26T17:10:00Z</cp:lastPrinted>
  <dcterms:created xsi:type="dcterms:W3CDTF">2018-03-23T14:53:00Z</dcterms:created>
  <dcterms:modified xsi:type="dcterms:W3CDTF">2018-03-23T15:08:00Z</dcterms:modified>
</cp:coreProperties>
</file>