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7F80" w:rsidRDefault="008F7F80" w:rsidP="004B3784">
      <w:pPr>
        <w:pStyle w:val="Heading1"/>
      </w:pPr>
      <w:r>
        <w:t xml:space="preserve">A flowchart titled “How Ramapo College Handles a Report of Sexual Misconduct Against a Ramapo College Student.” </w:t>
      </w:r>
    </w:p>
    <w:p w:rsidR="004B3784" w:rsidRDefault="008F7F80">
      <w:r w:rsidRPr="004B3784">
        <w:rPr>
          <w:rStyle w:val="Heading2Char"/>
        </w:rPr>
        <w:t>A</w:t>
      </w:r>
      <w:r w:rsidRPr="004B3784">
        <w:rPr>
          <w:rStyle w:val="Heading2Char"/>
        </w:rPr>
        <w:t>n introductory paragraph states:</w:t>
      </w:r>
      <w:r>
        <w:t xml:space="preserve"> </w:t>
      </w:r>
    </w:p>
    <w:p w:rsidR="008F7F80" w:rsidRDefault="008F7F80">
      <w:r>
        <w:t>“</w:t>
      </w:r>
      <w:r w:rsidRPr="008F7F80">
        <w:t>The O</w:t>
      </w:r>
      <w:r>
        <w:t>f</w:t>
      </w:r>
      <w:r w:rsidRPr="008F7F80">
        <w:t>f</w:t>
      </w:r>
      <w:r>
        <w:t>i</w:t>
      </w:r>
      <w:r w:rsidRPr="008F7F80">
        <w:t>ce of Title IX (“Title IX”) is dedicated to protecting the safety of our community and facilitating a transparent, fair and just process for resolving reports of sexual misconduct. Title IX provides resources, support, and information to all community members impacted by sexual misconduct. Title IX also provides education, training and awareness-raising to reduce the incidence of sexual misconduct in our community</w:t>
      </w:r>
      <w:r>
        <w:t>.”</w:t>
      </w:r>
    </w:p>
    <w:p w:rsidR="008F7F80" w:rsidRDefault="008F7F80">
      <w:r w:rsidRPr="004B3784">
        <w:rPr>
          <w:rStyle w:val="Heading2Char"/>
        </w:rPr>
        <w:t>T</w:t>
      </w:r>
      <w:r w:rsidRPr="004B3784">
        <w:rPr>
          <w:rStyle w:val="Heading2Char"/>
        </w:rPr>
        <w:t xml:space="preserve">he top </w:t>
      </w:r>
      <w:r w:rsidRPr="004B3784">
        <w:rPr>
          <w:rStyle w:val="Heading2Char"/>
        </w:rPr>
        <w:t>of the chart</w:t>
      </w:r>
      <w:r w:rsidRPr="004B3784">
        <w:rPr>
          <w:rStyle w:val="Heading2Char"/>
        </w:rPr>
        <w:t xml:space="preserve"> lists types of misconduct covered</w:t>
      </w:r>
      <w:r w:rsidR="004B3784" w:rsidRPr="004B3784">
        <w:rPr>
          <w:rStyle w:val="Heading2Char"/>
        </w:rPr>
        <w:t>:</w:t>
      </w:r>
      <w:r>
        <w:t xml:space="preserve"> (sexual assault, sexual harassment, stalking, dating/domestic violence) and begins with “Report of sexual misconduct received by Title IX Office” whether from the survivor or another individual. </w:t>
      </w:r>
    </w:p>
    <w:p w:rsidR="008F7F80" w:rsidRDefault="008F7F80">
      <w:r>
        <w:t xml:space="preserve">The chart shows that the Director of Title IX will contact the survivor to explain rights and options, provide support and safety measures (such as counseling, medical care, academic accommodations, a no-contact order), connect to resources, and learn the survivor’s preferences about investigation or resolution. </w:t>
      </w:r>
    </w:p>
    <w:p w:rsidR="00AD5A2C" w:rsidRDefault="008F7F80">
      <w:r w:rsidRPr="004B3784">
        <w:rPr>
          <w:rStyle w:val="Heading2Char"/>
        </w:rPr>
        <w:t xml:space="preserve">From there, the flow splits </w:t>
      </w:r>
      <w:r w:rsidR="00AD5A2C" w:rsidRPr="004B3784">
        <w:rPr>
          <w:rStyle w:val="Heading2Char"/>
        </w:rPr>
        <w:t xml:space="preserve">into three main categories </w:t>
      </w:r>
      <w:r w:rsidRPr="004B3784">
        <w:rPr>
          <w:rStyle w:val="Heading2Char"/>
        </w:rPr>
        <w:t>based on what the survivor wants</w:t>
      </w:r>
      <w:r>
        <w:t xml:space="preserve">: </w:t>
      </w:r>
    </w:p>
    <w:p w:rsidR="00AD5A2C" w:rsidRDefault="00AD5A2C" w:rsidP="00AD5A2C">
      <w:pPr>
        <w:pStyle w:val="ListParagraph"/>
        <w:numPr>
          <w:ilvl w:val="0"/>
          <w:numId w:val="1"/>
        </w:numPr>
      </w:pPr>
      <w:r>
        <w:t>I</w:t>
      </w:r>
      <w:r w:rsidR="008F7F80">
        <w:t xml:space="preserve">nformal resolution (Title IX can implement remedies like no-contact orders, educational meetings, and other supports), </w:t>
      </w:r>
    </w:p>
    <w:p w:rsidR="00AD5A2C" w:rsidRDefault="00AD5A2C" w:rsidP="00AD5A2C">
      <w:pPr>
        <w:pStyle w:val="ListParagraph"/>
        <w:numPr>
          <w:ilvl w:val="0"/>
          <w:numId w:val="1"/>
        </w:numPr>
      </w:pPr>
      <w:r>
        <w:t>A</w:t>
      </w:r>
      <w:r w:rsidR="008F7F80">
        <w:t xml:space="preserve"> formal investigation (Title IX investigators interview both parties and witnesses, gather evidence, and prepare a report while both may have advisors), or </w:t>
      </w:r>
    </w:p>
    <w:p w:rsidR="00AD5A2C" w:rsidRDefault="00AD5A2C" w:rsidP="00AD5A2C">
      <w:pPr>
        <w:pStyle w:val="ListParagraph"/>
        <w:numPr>
          <w:ilvl w:val="0"/>
          <w:numId w:val="1"/>
        </w:numPr>
      </w:pPr>
      <w:r>
        <w:t>N</w:t>
      </w:r>
      <w:r w:rsidR="008F7F80">
        <w:t xml:space="preserve">o investigation/resolution (with appropriate support and referrals provided). </w:t>
      </w:r>
    </w:p>
    <w:p w:rsidR="004B3784" w:rsidRDefault="004B3784" w:rsidP="004B3784">
      <w:pPr>
        <w:pStyle w:val="Heading2"/>
      </w:pPr>
      <w:r>
        <w:t xml:space="preserve">Additional Information: </w:t>
      </w:r>
    </w:p>
    <w:p w:rsidR="00AD5A2C" w:rsidRDefault="008F7F80" w:rsidP="00AD5A2C">
      <w:r>
        <w:t>The chart notes that the full sexual misconduct policy describes the process in detail and that additional criminal or civil options may be pursued.</w:t>
      </w:r>
      <w:r w:rsidR="00AD5A2C" w:rsidRPr="00AD5A2C">
        <w:t xml:space="preserve"> </w:t>
      </w:r>
    </w:p>
    <w:p w:rsidR="00AD5A2C" w:rsidRDefault="00AD5A2C" w:rsidP="00AD5A2C">
      <w:r w:rsidRPr="00AD5A2C">
        <w:t>In cases which suggest an imminent threat or a threat to the safety of the community, the College may be required to pursue further investigation. These rare circumstances may include: significant violence, use (or threat of use) of a weapon; repeated allegations against the same individual; multiple individuals participating in the incident; and/or if the victim is a minor.</w:t>
      </w:r>
    </w:p>
    <w:p w:rsidR="00AD5A2C" w:rsidRDefault="008F7F80" w:rsidP="00AD5A2C">
      <w:r>
        <w:lastRenderedPageBreak/>
        <w:t xml:space="preserve"> It also includes language explaining use of terms victim and survivor</w:t>
      </w:r>
      <w:r w:rsidR="00AD5A2C">
        <w:t>: “</w:t>
      </w:r>
      <w:r w:rsidR="00AD5A2C" w:rsidRPr="00AD5A2C">
        <w:t>A note on language: Ramapo College respects the decision of those who have experienced violence to identify as a victim or a survivor. The words “victim” and “survivor” are used interchangeably here.</w:t>
      </w:r>
      <w:r w:rsidR="00AD5A2C">
        <w:t>”</w:t>
      </w:r>
      <w:r>
        <w:t xml:space="preserve"> </w:t>
      </w:r>
    </w:p>
    <w:p w:rsidR="00AD5A2C" w:rsidRDefault="00AD5A2C" w:rsidP="00AD5A2C">
      <w:r w:rsidRPr="00AD5A2C">
        <w:t xml:space="preserve">Ramapo College strongly encourages reporting of all incidents of sexual violence in order for students to protect themselves and others. In the event of an emergency, please call 911 or call the Public Safety Department at (201) 684-6666. The 24/7 confidential Crisis Hotline for the YWCA Northern NJ </w:t>
      </w:r>
      <w:proofErr w:type="spellStart"/>
      <w:r w:rsidRPr="00AD5A2C">
        <w:t>healingSPACE</w:t>
      </w:r>
      <w:proofErr w:type="spellEnd"/>
      <w:r w:rsidRPr="00AD5A2C">
        <w:t xml:space="preserve"> is (201) 487-2227.</w:t>
      </w:r>
    </w:p>
    <w:p w:rsidR="00084ADA" w:rsidRDefault="008F7F80" w:rsidP="00AD5A2C">
      <w:r>
        <w:t>(Flowchart updated January 2021.)</w:t>
      </w:r>
    </w:p>
    <w:sectPr w:rsidR="00084A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76120"/>
    <w:multiLevelType w:val="hybridMultilevel"/>
    <w:tmpl w:val="9CBA3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557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F80"/>
    <w:rsid w:val="00021E8D"/>
    <w:rsid w:val="00084ADA"/>
    <w:rsid w:val="00232467"/>
    <w:rsid w:val="004B3784"/>
    <w:rsid w:val="007B086D"/>
    <w:rsid w:val="008F7F80"/>
    <w:rsid w:val="00AD5A2C"/>
    <w:rsid w:val="00BD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08658D"/>
  <w15:chartTrackingRefBased/>
  <w15:docId w15:val="{DD216CA8-DCED-9C4A-AC55-439EBA5C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7F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F7F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7F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7F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7F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7F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F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F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F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F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F7F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7F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7F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7F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7F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F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F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F80"/>
    <w:rPr>
      <w:rFonts w:eastAsiaTheme="majorEastAsia" w:cstheme="majorBidi"/>
      <w:color w:val="272727" w:themeColor="text1" w:themeTint="D8"/>
    </w:rPr>
  </w:style>
  <w:style w:type="paragraph" w:styleId="Title">
    <w:name w:val="Title"/>
    <w:basedOn w:val="Normal"/>
    <w:next w:val="Normal"/>
    <w:link w:val="TitleChar"/>
    <w:uiPriority w:val="10"/>
    <w:qFormat/>
    <w:rsid w:val="008F7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F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F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F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F80"/>
    <w:pPr>
      <w:spacing w:before="160"/>
      <w:jc w:val="center"/>
    </w:pPr>
    <w:rPr>
      <w:i/>
      <w:iCs/>
      <w:color w:val="404040" w:themeColor="text1" w:themeTint="BF"/>
    </w:rPr>
  </w:style>
  <w:style w:type="character" w:customStyle="1" w:styleId="QuoteChar">
    <w:name w:val="Quote Char"/>
    <w:basedOn w:val="DefaultParagraphFont"/>
    <w:link w:val="Quote"/>
    <w:uiPriority w:val="29"/>
    <w:rsid w:val="008F7F80"/>
    <w:rPr>
      <w:i/>
      <w:iCs/>
      <w:color w:val="404040" w:themeColor="text1" w:themeTint="BF"/>
    </w:rPr>
  </w:style>
  <w:style w:type="paragraph" w:styleId="ListParagraph">
    <w:name w:val="List Paragraph"/>
    <w:basedOn w:val="Normal"/>
    <w:uiPriority w:val="34"/>
    <w:qFormat/>
    <w:rsid w:val="008F7F80"/>
    <w:pPr>
      <w:ind w:left="720"/>
      <w:contextualSpacing/>
    </w:pPr>
  </w:style>
  <w:style w:type="character" w:styleId="IntenseEmphasis">
    <w:name w:val="Intense Emphasis"/>
    <w:basedOn w:val="DefaultParagraphFont"/>
    <w:uiPriority w:val="21"/>
    <w:qFormat/>
    <w:rsid w:val="008F7F80"/>
    <w:rPr>
      <w:i/>
      <w:iCs/>
      <w:color w:val="2F5496" w:themeColor="accent1" w:themeShade="BF"/>
    </w:rPr>
  </w:style>
  <w:style w:type="paragraph" w:styleId="IntenseQuote">
    <w:name w:val="Intense Quote"/>
    <w:basedOn w:val="Normal"/>
    <w:next w:val="Normal"/>
    <w:link w:val="IntenseQuoteChar"/>
    <w:uiPriority w:val="30"/>
    <w:qFormat/>
    <w:rsid w:val="008F7F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7F80"/>
    <w:rPr>
      <w:i/>
      <w:iCs/>
      <w:color w:val="2F5496" w:themeColor="accent1" w:themeShade="BF"/>
    </w:rPr>
  </w:style>
  <w:style w:type="character" w:styleId="IntenseReference">
    <w:name w:val="Intense Reference"/>
    <w:basedOn w:val="DefaultParagraphFont"/>
    <w:uiPriority w:val="32"/>
    <w:qFormat/>
    <w:rsid w:val="008F7F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kmcgee</dc:creator>
  <cp:keywords/>
  <dc:description/>
  <cp:lastModifiedBy>kmcgee</cp:lastModifiedBy>
  <cp:revision>3</cp:revision>
  <cp:lastPrinted>2026-02-27T16:46:00Z</cp:lastPrinted>
  <dcterms:created xsi:type="dcterms:W3CDTF">2026-02-27T16:46:00Z</dcterms:created>
  <dcterms:modified xsi:type="dcterms:W3CDTF">2026-02-27T16:55:00Z</dcterms:modified>
</cp:coreProperties>
</file>