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ESBL Producing Enterobacteriaceae found in Postoperative Meningitis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Abstract: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My animation is about postoperative meningitis, and how it infects the membranes surrounding the brain. For this project, I believe the most difficult part was to visually imagine what the authors were explaining in their research. There is not much information about intraventricular injections easily available, so I had to spend a lot of time researching how this method works. Through many diagrams and videos explaining the treatment (and the anatomy of the brain), I was able to connect everything like puzzle pieces.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Having models, cameras, and subtitles is what brings this animation together. My skills as an artist allowed me to observe and synthesize complex data into an easy-to-understand visual. 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Link to animation: 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u w:val="single"/>
            <w:rtl w:val="0"/>
          </w:rPr>
          <w:t xml:space="preserve">https://vimeo.com/517032096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spacing w:line="48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Jennifer Holland</w:t>
    </w:r>
  </w:p>
  <w:p w:rsidR="00000000" w:rsidDel="00000000" w:rsidP="00000000" w:rsidRDefault="00000000" w:rsidRPr="00000000" w14:paraId="00000009">
    <w:pPr>
      <w:spacing w:line="480" w:lineRule="auto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Faculty Mentor: Ann Lepore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meo.com/517032096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