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Visual Arts: Sculpture with Art Therapy Track</w:t>
      </w:r>
      <w:r w:rsidDel="00000000" w:rsidR="00000000" w:rsidRPr="00000000">
        <w:rPr>
          <w:rtl w:val="0"/>
        </w:rPr>
      </w:r>
    </w:p>
    <w:p w:rsidR="00000000" w:rsidDel="00000000" w:rsidP="00000000" w:rsidRDefault="00000000" w:rsidRPr="00000000" w14:paraId="00000006">
      <w:pPr>
        <w:rPr>
          <w:sz w:val="8"/>
          <w:szCs w:val="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8">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rtl w:val="0"/>
        </w:rPr>
      </w:r>
    </w:p>
    <w:tbl>
      <w:tblPr>
        <w:tblStyle w:val="Table3"/>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925"/>
        <w:gridCol w:w="830"/>
        <w:gridCol w:w="520"/>
        <w:tblGridChange w:id="0">
          <w:tblGrid>
            <w:gridCol w:w="4005"/>
            <w:gridCol w:w="945"/>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978653476"/>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38861351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Ed/AT: (QR) Quantitative Reasoning  MATH 108-Elementary Probability and Statistics (required)</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AT: Psyc 101-Intro to Psychology</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3">
            <w:pPr>
              <w:rPr>
                <w:sz w:val="20"/>
                <w:szCs w:val="20"/>
              </w:rPr>
            </w:pPr>
            <w:r w:rsidDel="00000000" w:rsidR="00000000" w:rsidRPr="00000000">
              <w:rPr>
                <w:sz w:val="20"/>
                <w:szCs w:val="20"/>
                <w:rtl w:val="0"/>
              </w:rPr>
              <w:t xml:space="preserve">ARTS 101-Fundamentals of Drawing OR ARTS 201-Basic Painting</w:t>
            </w:r>
          </w:p>
        </w:tc>
        <w:tc>
          <w:tcPr/>
          <w:p w:rsidR="00000000" w:rsidDel="00000000" w:rsidP="00000000" w:rsidRDefault="00000000" w:rsidRPr="00000000" w14:paraId="00000034">
            <w:pPr>
              <w:jc w:val="cente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ARTS 202-Basic Sculpture</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9">
            <w:pPr>
              <w:rPr>
                <w:sz w:val="20"/>
                <w:szCs w:val="20"/>
              </w:rPr>
            </w:pPr>
            <w:r w:rsidDel="00000000" w:rsidR="00000000" w:rsidRPr="00000000">
              <w:rPr>
                <w:sz w:val="20"/>
                <w:szCs w:val="20"/>
                <w:rtl w:val="0"/>
              </w:rPr>
              <w:t xml:space="preserve">Career Pathways: PATH 001 - Career Pathways Module 1 </w:t>
            </w:r>
          </w:p>
        </w:tc>
        <w:tc>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highlight w:val="yellow"/>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t xml:space="preserve">16</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sz w:val="22"/>
          <w:szCs w:val="22"/>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750"/>
        <w:gridCol w:w="1005"/>
        <w:gridCol w:w="520"/>
        <w:tblGridChange w:id="0">
          <w:tblGrid>
            <w:gridCol w:w="4005"/>
            <w:gridCol w:w="945"/>
            <w:gridCol w:w="520"/>
            <w:gridCol w:w="3750"/>
            <w:gridCol w:w="1005"/>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6">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C">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pPr>
            <w:sdt>
              <w:sdtPr>
                <w:id w:val="77975586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53533581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5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 Ed: (CC) Culture and Creativity – ARTS 214 Basic Ceramics* (recommended)</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Free elective: ARTS 201 Basic Painting (recommended)</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c>
          <w:tcPr>
            <w:shd w:fill="ffffff" w:val="clear"/>
          </w:tcPr>
          <w:p w:rsidR="00000000" w:rsidDel="00000000" w:rsidP="00000000" w:rsidRDefault="00000000" w:rsidRPr="00000000" w14:paraId="0000005B">
            <w:pPr>
              <w:rPr>
                <w:b w:val="1"/>
                <w:bCs w:val="1"/>
                <w:sz w:val="20"/>
                <w:szCs w:val="20"/>
              </w:rPr>
            </w:pPr>
            <w:r w:rsidDel="00000000" w:rsidR="00000000" w:rsidRPr="00000000">
              <w:rPr>
                <w:sz w:val="20"/>
                <w:szCs w:val="20"/>
                <w:rtl w:val="0"/>
              </w:rPr>
              <w:t xml:space="preserve">AT: PSYC 241-Developmental Psychology</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Major: ARTS 211-Basic Art &amp; Technology Or ARTS 207 Digital Photography</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shd w:fill="ffffff" w:val="clear"/>
          </w:tcPr>
          <w:p w:rsidR="00000000" w:rsidDel="00000000" w:rsidP="00000000" w:rsidRDefault="00000000" w:rsidRPr="00000000" w14:paraId="00000061">
            <w:pPr>
              <w:rPr>
                <w:sz w:val="18"/>
                <w:szCs w:val="18"/>
              </w:rPr>
            </w:pPr>
            <w:r w:rsidDel="00000000" w:rsidR="00000000" w:rsidRPr="00000000">
              <w:rPr>
                <w:sz w:val="18"/>
                <w:szCs w:val="18"/>
                <w:rtl w:val="0"/>
              </w:rPr>
              <w:t xml:space="preserve">Major: ARTS 211 Basic Art and Technology or ARTS 207 - Digital Photography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rPr/>
            </w:pPr>
            <w:r w:rsidDel="00000000" w:rsidR="00000000" w:rsidRPr="00000000">
              <w:rPr>
                <w:sz w:val="20"/>
                <w:szCs w:val="20"/>
                <w:rtl w:val="0"/>
              </w:rPr>
              <w:t xml:space="preserve">Gen Ed/Major: Historical Perspectives - ARHT 245 - Masterpieces in Western Civilization*</w:t>
            </w: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Gen Ed/Major: Global Awareness - ARHT 204 - Introduction to Global Art Traditions* (Spring only)</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7">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jc w:val="center"/>
              <w:rPr/>
            </w:pPr>
            <w:sdt>
              <w:sdtPr>
                <w:id w:val="1949115395"/>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jc w:val="center"/>
              <w:rPr/>
            </w:pPr>
            <w:sdt>
              <w:sdtPr>
                <w:id w:val="210375098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3">
            <w:pPr>
              <w:rPr>
                <w:sz w:val="20"/>
                <w:szCs w:val="20"/>
              </w:rPr>
            </w:pPr>
            <w:r w:rsidDel="00000000" w:rsidR="00000000" w:rsidRPr="00000000">
              <w:rPr>
                <w:sz w:val="20"/>
                <w:szCs w:val="20"/>
                <w:rtl w:val="0"/>
              </w:rPr>
              <w:t xml:space="preserve">Major/AT: ARTS 331: Art as Therapy (counts as ARTS Upper Level Elective)</w:t>
            </w:r>
          </w:p>
        </w:tc>
        <w:tc>
          <w:tcPr/>
          <w:p w:rsidR="00000000" w:rsidDel="00000000" w:rsidP="00000000" w:rsidRDefault="00000000" w:rsidRPr="00000000" w14:paraId="00000084">
            <w:pPr>
              <w:jc w:val="center"/>
              <w:rPr/>
            </w:pPr>
            <w:r w:rsidDel="00000000" w:rsidR="00000000" w:rsidRPr="00000000">
              <w:rPr>
                <w:rtl w:val="0"/>
              </w:rPr>
              <w:t xml:space="preserve">4</w:t>
            </w:r>
          </w:p>
        </w:tc>
        <w:tc>
          <w:tcPr/>
          <w:p w:rsidR="00000000" w:rsidDel="00000000" w:rsidP="00000000" w:rsidRDefault="00000000" w:rsidRPr="00000000" w14:paraId="00000085">
            <w:pPr>
              <w:jc w:val="center"/>
              <w:rPr/>
            </w:pPr>
            <w:r w:rsidDel="00000000" w:rsidR="00000000" w:rsidRPr="00000000">
              <w:rPr>
                <w:rtl w:val="0"/>
              </w:rPr>
            </w:r>
          </w:p>
        </w:tc>
        <w:tc>
          <w:tcPr/>
          <w:p w:rsidR="00000000" w:rsidDel="00000000" w:rsidP="00000000" w:rsidRDefault="00000000" w:rsidRPr="00000000" w14:paraId="00000086">
            <w:pPr>
              <w:rPr>
                <w:sz w:val="20"/>
                <w:szCs w:val="20"/>
              </w:rPr>
            </w:pPr>
            <w:r w:rsidDel="00000000" w:rsidR="00000000" w:rsidRPr="00000000">
              <w:rPr>
                <w:sz w:val="20"/>
                <w:szCs w:val="20"/>
                <w:rtl w:val="0"/>
              </w:rPr>
              <w:t xml:space="preserve">Major: Upper Level Sculpture Elective (2 of 3)</w:t>
            </w:r>
          </w:p>
        </w:tc>
        <w:tc>
          <w:tcPr/>
          <w:p w:rsidR="00000000" w:rsidDel="00000000" w:rsidP="00000000" w:rsidRDefault="00000000" w:rsidRPr="00000000" w14:paraId="00000087">
            <w:pPr>
              <w:jc w:val="center"/>
              <w:rPr/>
            </w:pPr>
            <w:r w:rsidDel="00000000" w:rsidR="00000000" w:rsidRPr="00000000">
              <w:rPr>
                <w:rtl w:val="0"/>
              </w:rPr>
              <w:t xml:space="preserve">4</w:t>
            </w:r>
          </w:p>
        </w:tc>
        <w:tc>
          <w:tcPr/>
          <w:p w:rsidR="00000000" w:rsidDel="00000000" w:rsidP="00000000" w:rsidRDefault="00000000" w:rsidRPr="00000000" w14:paraId="00000088">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Major: Upper-Level Sculpture Elective (1 of 3)</w:t>
            </w:r>
          </w:p>
        </w:tc>
        <w:tc>
          <w:tcPr/>
          <w:p w:rsidR="00000000" w:rsidDel="00000000" w:rsidP="00000000" w:rsidRDefault="00000000" w:rsidRPr="00000000" w14:paraId="0000008A">
            <w:pPr>
              <w:jc w:val="center"/>
              <w:rPr/>
            </w:pPr>
            <w:r w:rsidDel="00000000" w:rsidR="00000000" w:rsidRPr="00000000">
              <w:rPr>
                <w:rtl w:val="0"/>
              </w:rPr>
              <w:t xml:space="preserve">4</w:t>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rPr/>
            </w:pPr>
            <w:r w:rsidDel="00000000" w:rsidR="00000000" w:rsidRPr="00000000">
              <w:rPr>
                <w:sz w:val="20"/>
                <w:szCs w:val="20"/>
                <w:rtl w:val="0"/>
              </w:rPr>
              <w:t xml:space="preserve">General Education Requirement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sz w:val="20"/>
                <w:szCs w:val="20"/>
              </w:rPr>
            </w:pPr>
            <w:bookmarkStart w:colFirst="0" w:colLast="0" w:name="_heading=h.gjdgxs" w:id="1"/>
            <w:bookmarkEnd w:id="1"/>
            <w:r w:rsidDel="00000000" w:rsidR="00000000" w:rsidRPr="00000000">
              <w:rPr>
                <w:sz w:val="20"/>
                <w:szCs w:val="20"/>
                <w:rtl w:val="0"/>
              </w:rPr>
              <w:t xml:space="preserve">AT: PSYC 303-Data Analysis</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5">
            <w:pPr>
              <w:rPr>
                <w:sz w:val="20"/>
                <w:szCs w:val="20"/>
              </w:rPr>
            </w:pPr>
            <w:r w:rsidDel="00000000" w:rsidR="00000000" w:rsidRPr="00000000">
              <w:rPr>
                <w:sz w:val="20"/>
                <w:szCs w:val="20"/>
                <w:rtl w:val="0"/>
              </w:rPr>
              <w:t xml:space="preserve">AT: PSYC 242-Statistics</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AT: PSYC 304-Research Methods</w:t>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16</w:t>
            </w:r>
          </w:p>
        </w:tc>
        <w:tc>
          <w:tcPr/>
          <w:p w:rsidR="00000000" w:rsidDel="00000000" w:rsidP="00000000" w:rsidRDefault="00000000" w:rsidRPr="00000000" w14:paraId="0000009D">
            <w:pPr>
              <w:jc w:val="cente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16</w:t>
            </w:r>
          </w:p>
        </w:tc>
        <w:tc>
          <w:tcPr/>
          <w:p w:rsidR="00000000" w:rsidDel="00000000" w:rsidP="00000000" w:rsidRDefault="00000000" w:rsidRPr="00000000" w14:paraId="000000A0">
            <w:pPr>
              <w:jc w:val="center"/>
              <w:rPr/>
            </w:pPr>
            <w:r w:rsidDel="00000000" w:rsidR="00000000" w:rsidRPr="00000000">
              <w:rPr>
                <w:rtl w:val="0"/>
              </w:rPr>
            </w:r>
          </w:p>
        </w:tc>
      </w:tr>
    </w:tbl>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tbl>
      <w:tblPr>
        <w:tblStyle w:val="Table6"/>
        <w:tblW w:w="107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5"/>
        <w:gridCol w:w="825"/>
        <w:gridCol w:w="540"/>
        <w:gridCol w:w="4035"/>
        <w:gridCol w:w="705"/>
        <w:gridCol w:w="525"/>
        <w:tblGridChange w:id="0">
          <w:tblGrid>
            <w:gridCol w:w="4125"/>
            <w:gridCol w:w="825"/>
            <w:gridCol w:w="540"/>
            <w:gridCol w:w="4035"/>
            <w:gridCol w:w="705"/>
            <w:gridCol w:w="525"/>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3">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9">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B">
            <w:pPr>
              <w:jc w:val="center"/>
              <w:rPr/>
            </w:pPr>
            <w:sdt>
              <w:sdtPr>
                <w:id w:val="1914159398"/>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C">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E">
            <w:pPr>
              <w:jc w:val="center"/>
              <w:rPr/>
            </w:pPr>
            <w:sdt>
              <w:sdtPr>
                <w:id w:val="-1963155402"/>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AF">
            <w:pPr>
              <w:rPr>
                <w:sz w:val="20"/>
                <w:szCs w:val="20"/>
              </w:rPr>
            </w:pPr>
            <w:r w:rsidDel="00000000" w:rsidR="00000000" w:rsidRPr="00000000">
              <w:rPr>
                <w:sz w:val="20"/>
                <w:szCs w:val="20"/>
                <w:rtl w:val="0"/>
              </w:rPr>
              <w:t xml:space="preserve">Major: Upper-Level Sculpture Elective (3 of 3)</w:t>
            </w:r>
          </w:p>
        </w:tc>
        <w:tc>
          <w:tcPr/>
          <w:p w:rsidR="00000000" w:rsidDel="00000000" w:rsidP="00000000" w:rsidRDefault="00000000" w:rsidRPr="00000000" w14:paraId="000000B0">
            <w:pPr>
              <w:jc w:val="center"/>
              <w:rPr/>
            </w:pPr>
            <w:r w:rsidDel="00000000" w:rsidR="00000000" w:rsidRPr="00000000">
              <w:rPr>
                <w:rtl w:val="0"/>
              </w:rPr>
              <w:t xml:space="preserve">4</w:t>
            </w:r>
          </w:p>
        </w:tc>
        <w:tc>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rPr>
                <w:sz w:val="20"/>
                <w:szCs w:val="20"/>
              </w:rPr>
            </w:pPr>
            <w:r w:rsidDel="00000000" w:rsidR="00000000" w:rsidRPr="00000000">
              <w:rPr>
                <w:sz w:val="20"/>
                <w:szCs w:val="20"/>
                <w:rtl w:val="0"/>
              </w:rPr>
              <w:t xml:space="preserve">Major: ARTS 408-Senior Thesis Exhibition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3">
            <w:pPr>
              <w:jc w:val="center"/>
              <w:rPr/>
            </w:pPr>
            <w:r w:rsidDel="00000000" w:rsidR="00000000" w:rsidRPr="00000000">
              <w:rPr>
                <w:rtl w:val="0"/>
              </w:rPr>
              <w:t xml:space="preserve">4</w:t>
            </w:r>
          </w:p>
        </w:tc>
        <w:tc>
          <w:tcPr/>
          <w:p w:rsidR="00000000" w:rsidDel="00000000" w:rsidP="00000000" w:rsidRDefault="00000000" w:rsidRPr="00000000" w14:paraId="000000B4">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5">
            <w:pPr>
              <w:rPr>
                <w:sz w:val="20"/>
                <w:szCs w:val="20"/>
              </w:rPr>
            </w:pPr>
            <w:r w:rsidDel="00000000" w:rsidR="00000000" w:rsidRPr="00000000">
              <w:rPr>
                <w:sz w:val="20"/>
                <w:szCs w:val="20"/>
                <w:rtl w:val="0"/>
              </w:rPr>
              <w:t xml:space="preserve">CNTP 388-Co-op/Internship Contemporary Arts or Service Learning</w:t>
            </w:r>
          </w:p>
        </w:tc>
        <w:tc>
          <w:tcPr/>
          <w:p w:rsidR="00000000" w:rsidDel="00000000" w:rsidP="00000000" w:rsidRDefault="00000000" w:rsidRPr="00000000" w14:paraId="000000B6">
            <w:pPr>
              <w:jc w:val="center"/>
              <w:rPr/>
            </w:pPr>
            <w:r w:rsidDel="00000000" w:rsidR="00000000" w:rsidRPr="00000000">
              <w:rPr>
                <w:rtl w:val="0"/>
              </w:rPr>
              <w:t xml:space="preserve">4</w:t>
            </w:r>
          </w:p>
        </w:tc>
        <w:tc>
          <w:tcPr/>
          <w:p w:rsidR="00000000" w:rsidDel="00000000" w:rsidP="00000000" w:rsidRDefault="00000000" w:rsidRPr="00000000" w14:paraId="000000B7">
            <w:pPr>
              <w:jc w:val="center"/>
              <w:rPr/>
            </w:pPr>
            <w:r w:rsidDel="00000000" w:rsidR="00000000" w:rsidRPr="00000000">
              <w:rPr>
                <w:rtl w:val="0"/>
              </w:rPr>
            </w:r>
          </w:p>
        </w:tc>
        <w:tc>
          <w:tcPr/>
          <w:p w:rsidR="00000000" w:rsidDel="00000000" w:rsidP="00000000" w:rsidRDefault="00000000" w:rsidRPr="00000000" w14:paraId="000000B8">
            <w:pPr>
              <w:rPr>
                <w:b w:val="1"/>
                <w:bCs w:val="1"/>
                <w:highlight w:val="yellow"/>
              </w:rPr>
            </w:pPr>
            <w:r w:rsidDel="00000000" w:rsidR="00000000" w:rsidRPr="00000000">
              <w:rPr>
                <w:sz w:val="20"/>
                <w:szCs w:val="20"/>
                <w:rtl w:val="0"/>
              </w:rPr>
              <w:t xml:space="preserve">AT: PSYC 314-Abnormal Psychology</w:t>
            </w:r>
            <w:r w:rsidDel="00000000" w:rsidR="00000000" w:rsidRPr="00000000">
              <w:rPr>
                <w:rtl w:val="0"/>
              </w:rPr>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Major: ARHT 300 Level-</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c>
          <w:tcPr/>
          <w:p w:rsidR="00000000" w:rsidDel="00000000" w:rsidP="00000000" w:rsidRDefault="00000000" w:rsidRPr="00000000" w14:paraId="000000BE">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1">
            <w:pPr>
              <w:rPr>
                <w:b w:val="1"/>
                <w:bCs w:val="1"/>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16</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16</w:t>
            </w:r>
          </w:p>
        </w:tc>
        <w:tc>
          <w:tcPr/>
          <w:p w:rsidR="00000000" w:rsidDel="00000000" w:rsidP="00000000" w:rsidRDefault="00000000" w:rsidRPr="00000000" w14:paraId="000000CC">
            <w:pPr>
              <w:jc w:val="center"/>
              <w:rPr/>
            </w:pPr>
            <w:r w:rsidDel="00000000" w:rsidR="00000000" w:rsidRPr="00000000">
              <w:rPr>
                <w:rtl w:val="0"/>
              </w:rPr>
            </w:r>
          </w:p>
        </w:tc>
      </w:tr>
    </w:tbl>
    <w:p w:rsidR="00000000" w:rsidDel="00000000" w:rsidP="00000000" w:rsidRDefault="00000000" w:rsidRPr="00000000" w14:paraId="000000CD">
      <w:pPr>
        <w:rPr>
          <w:b w:val="1"/>
          <w:bCs w:val="1"/>
          <w:sz w:val="20"/>
          <w:szCs w:val="20"/>
        </w:rPr>
      </w:pPr>
      <w:r w:rsidDel="00000000" w:rsidR="00000000" w:rsidRPr="00000000">
        <w:rPr>
          <w:rtl w:val="0"/>
        </w:rPr>
      </w:r>
    </w:p>
    <w:p w:rsidR="00000000" w:rsidDel="00000000" w:rsidP="00000000" w:rsidRDefault="00000000" w:rsidRPr="00000000" w14:paraId="000000CE">
      <w:pPr>
        <w:rPr/>
      </w:pPr>
      <w:r w:rsidDel="00000000" w:rsidR="00000000" w:rsidRPr="00000000">
        <w:rPr>
          <w:b w:val="1"/>
          <w:bCs w:val="1"/>
          <w:rtl w:val="0"/>
        </w:rPr>
        <w:t xml:space="preserve">Total Credits Required: </w:t>
      </w:r>
      <w:r w:rsidDel="00000000" w:rsidR="00000000" w:rsidRPr="00000000">
        <w:rPr>
          <w:rtl w:val="0"/>
        </w:rPr>
        <w:t xml:space="preserve">128 credits </w:t>
      </w:r>
    </w:p>
    <w:p w:rsidR="00000000" w:rsidDel="00000000" w:rsidP="00000000" w:rsidRDefault="00000000" w:rsidRPr="00000000" w14:paraId="000000CF">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p w:rsidR="00000000" w:rsidDel="00000000" w:rsidP="00000000" w:rsidRDefault="00000000" w:rsidRPr="00000000" w14:paraId="000000D2">
      <w:pPr>
        <w:rPr>
          <w:sz w:val="20"/>
          <w:szCs w:val="20"/>
        </w:rPr>
      </w:pPr>
      <w:r w:rsidDel="00000000" w:rsidR="00000000" w:rsidRPr="00000000">
        <w:rPr>
          <w:rtl w:val="0"/>
        </w:rPr>
      </w:r>
    </w:p>
    <w:p w:rsidR="00000000" w:rsidDel="00000000" w:rsidP="00000000" w:rsidRDefault="00000000" w:rsidRPr="00000000" w14:paraId="000000D3">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6">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7">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DA">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(Recommended:ARTS 214 Basic Ceramics) </w:t>
      </w:r>
      <w:r w:rsidDel="00000000" w:rsidR="00000000" w:rsidRPr="00000000">
        <w:rPr>
          <w:rtl w:val="0"/>
        </w:rPr>
      </w:r>
    </w:p>
    <w:p w:rsidR="00000000" w:rsidDel="00000000" w:rsidP="00000000" w:rsidRDefault="00000000" w:rsidRPr="00000000" w14:paraId="000000DC">
      <w:pPr>
        <w:numPr>
          <w:ilvl w:val="1"/>
          <w:numId w:val="1"/>
        </w:numPr>
        <w:ind w:left="1440" w:hanging="360"/>
        <w:rPr>
          <w:i w:val="1"/>
          <w:iCs w:val="1"/>
          <w:sz w:val="20"/>
          <w:szCs w:val="20"/>
        </w:rPr>
      </w:pPr>
      <w:r w:rsidDel="00000000" w:rsidR="00000000" w:rsidRPr="00000000">
        <w:rPr>
          <w:rtl w:val="0"/>
        </w:rPr>
      </w:r>
    </w:p>
    <w:p w:rsidR="00000000" w:rsidDel="00000000" w:rsidP="00000000" w:rsidRDefault="00000000" w:rsidRPr="00000000" w14:paraId="000000DD">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9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Y8J5v01epk0n5nF/MwwxIkN+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5oLmUwdWhra3NsMXR2ZjIIaC5namRneHM4AHIhMWQxazNZNGx5TGNoYi15Vk90T2FJS1JvMGlFbXIzMF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2023-05-22T23:28:00Z</dcterms:created>
  <dc:creator>Megan Greer</dc:creator>
</cp:coreProperties>
</file>