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114300</wp:posOffset>
            </wp:positionH>
            <wp:positionV relativeFrom="paragraph">
              <wp:posOffset>0</wp:posOffset>
            </wp:positionV>
            <wp:extent cx="1543050" cy="552450"/>
            <wp:effectExtent b="0" l="0" r="0" t="0"/>
            <wp:wrapSquare wrapText="bothSides" distB="0" distT="0" distL="114300" distR="114300"/>
            <wp:docPr id="7"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1543050" cy="552450"/>
                    </a:xfrm>
                    <a:prstGeom prst="rect"/>
                    <a:ln/>
                  </pic:spPr>
                </pic:pic>
              </a:graphicData>
            </a:graphic>
          </wp:anchor>
        </w:drawing>
      </w:r>
    </w:p>
    <w:tbl>
      <w:tblPr>
        <w:tblStyle w:val="Table1"/>
        <w:tblW w:w="10512.0" w:type="dxa"/>
        <w:jc w:val="left"/>
        <w:tblLayout w:type="fixed"/>
        <w:tblLook w:val="0000"/>
      </w:tblPr>
      <w:tblGrid>
        <w:gridCol w:w="5235"/>
        <w:gridCol w:w="5277"/>
        <w:tblGridChange w:id="0">
          <w:tblGrid>
            <w:gridCol w:w="5235"/>
            <w:gridCol w:w="5277"/>
          </w:tblGrid>
        </w:tblGridChange>
      </w:tblGrid>
      <w:tr>
        <w:trPr>
          <w:cantSplit w:val="0"/>
          <w:tblHeader w:val="0"/>
        </w:trPr>
        <w:tc>
          <w:tcPr>
            <w:shd w:fill="auto" w:val="clear"/>
          </w:tcPr>
          <w:p w:rsidR="00000000" w:rsidDel="00000000" w:rsidP="00000000" w:rsidRDefault="00000000" w:rsidRPr="00000000" w14:paraId="00000002">
            <w:pPr>
              <w:rPr/>
            </w:pPr>
            <w:r w:rsidDel="00000000" w:rsidR="00000000" w:rsidRPr="00000000">
              <w:rPr>
                <w:rtl w:val="0"/>
              </w:rPr>
            </w:r>
          </w:p>
        </w:tc>
        <w:tc>
          <w:tcPr>
            <w:shd w:fill="auto" w:val="clear"/>
          </w:tcPr>
          <w:p w:rsidR="00000000" w:rsidDel="00000000" w:rsidP="00000000" w:rsidRDefault="00000000" w:rsidRPr="00000000" w14:paraId="00000003">
            <w:pPr>
              <w:rPr>
                <w:b w:val="1"/>
                <w:bCs w:val="1"/>
              </w:rPr>
            </w:pPr>
            <w:r w:rsidDel="00000000" w:rsidR="00000000" w:rsidRPr="00000000">
              <w:rPr>
                <w:b w:val="1"/>
                <w:bCs w:val="1"/>
                <w:rtl w:val="0"/>
              </w:rPr>
              <w:t xml:space="preserve">School of Arts, Humanities, and Education</w:t>
            </w:r>
          </w:p>
        </w:tc>
      </w:tr>
    </w:tbl>
    <w:p w:rsidR="00000000" w:rsidDel="00000000" w:rsidP="00000000" w:rsidRDefault="00000000" w:rsidRPr="00000000" w14:paraId="00000004">
      <w:pPr>
        <w:rPr>
          <w:b w:val="1"/>
          <w:bCs w:val="1"/>
          <w:sz w:val="28"/>
          <w:szCs w:val="28"/>
        </w:rPr>
      </w:pPr>
      <w:r w:rsidDel="00000000" w:rsidR="00000000" w:rsidRPr="00000000">
        <w:rPr>
          <w:b w:val="1"/>
          <w:bCs w:val="1"/>
          <w:sz w:val="28"/>
          <w:szCs w:val="28"/>
          <w:rtl w:val="0"/>
        </w:rPr>
        <w:br w:type="textWrapping"/>
        <w:t xml:space="preserve">Theater: Directing/Stage Management*</w:t>
      </w:r>
    </w:p>
    <w:p w:rsidR="00000000" w:rsidDel="00000000" w:rsidP="00000000" w:rsidRDefault="00000000" w:rsidRPr="00000000" w14:paraId="00000005">
      <w:pPr>
        <w:rPr>
          <w:sz w:val="20"/>
          <w:szCs w:val="20"/>
        </w:rPr>
      </w:pPr>
      <w:r w:rsidDel="00000000" w:rsidR="00000000" w:rsidRPr="00000000">
        <w:rPr>
          <w:rtl w:val="0"/>
        </w:rPr>
        <w:t xml:space="preserve">Recommended Graduation Plan (Fall 2026)</w:t>
        <w:br w:type="textWrapping"/>
      </w:r>
      <w:r w:rsidDel="00000000" w:rsidR="00000000" w:rsidRPr="00000000">
        <w:rPr>
          <w:sz w:val="20"/>
          <w:szCs w:val="20"/>
          <w:rtl w:val="0"/>
        </w:rPr>
        <w:t xml:space="preserve">This recommended graduation plan is designed to provide a blueprint for students to complete their degrees on time. These plans are the recommended sequences of courses. Students must meet with their Academic Advisor to develop a more individualized plan to complete their degree. Three writing intensive courses are required in the major (examples are marked by WI designation in the plan below). Consult with your advisor for specific details.</w:t>
      </w:r>
    </w:p>
    <w:p w:rsidR="00000000" w:rsidDel="00000000" w:rsidP="00000000" w:rsidRDefault="00000000" w:rsidRPr="00000000" w14:paraId="00000006">
      <w:pPr>
        <w:rPr>
          <w:sz w:val="20"/>
          <w:szCs w:val="20"/>
        </w:rPr>
      </w:pPr>
      <w:r w:rsidDel="00000000" w:rsidR="00000000" w:rsidRPr="00000000">
        <w:rPr>
          <w:b w:val="1"/>
          <w:bCs w:val="1"/>
          <w:sz w:val="20"/>
          <w:szCs w:val="20"/>
          <w:rtl w:val="0"/>
        </w:rPr>
        <w:t xml:space="preserve">NOTE:</w:t>
      </w:r>
      <w:r w:rsidDel="00000000" w:rsidR="00000000" w:rsidRPr="00000000">
        <w:rPr>
          <w:sz w:val="20"/>
          <w:szCs w:val="20"/>
          <w:rtl w:val="0"/>
        </w:rPr>
        <w:t xml:space="preserve"> This recommended Graduation Plan is applicable to students admitted into the major during the 2026-2027 academic year.</w:t>
      </w:r>
    </w:p>
    <w:p w:rsidR="00000000" w:rsidDel="00000000" w:rsidP="00000000" w:rsidRDefault="00000000" w:rsidRPr="00000000" w14:paraId="00000007">
      <w:pPr>
        <w:rPr>
          <w:sz w:val="20"/>
          <w:szCs w:val="20"/>
        </w:rPr>
      </w:pPr>
      <w:bookmarkStart w:colFirst="0" w:colLast="0" w:name="_heading=h.e0uhkksl1tvf" w:id="0"/>
      <w:bookmarkEnd w:id="0"/>
      <w:r w:rsidDel="00000000" w:rsidR="00000000" w:rsidRPr="00000000">
        <w:rPr>
          <w:rtl w:val="0"/>
        </w:rPr>
      </w:r>
    </w:p>
    <w:tbl>
      <w:tblPr>
        <w:tblStyle w:val="Table2"/>
        <w:tblW w:w="10485.0" w:type="dxa"/>
        <w:jc w:val="left"/>
        <w:tblInd w:w="30.0" w:type="dxa"/>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4260"/>
        <w:gridCol w:w="1740"/>
        <w:gridCol w:w="4485"/>
        <w:tblGridChange w:id="0">
          <w:tblGrid>
            <w:gridCol w:w="4260"/>
            <w:gridCol w:w="1740"/>
            <w:gridCol w:w="4485"/>
          </w:tblGrid>
        </w:tblGridChange>
      </w:tblGrid>
      <w:tr>
        <w:trPr>
          <w:cantSplit w:val="0"/>
          <w:trHeight w:val="339" w:hRule="atLeast"/>
          <w:tblHeader w:val="0"/>
        </w:trPr>
        <w:tc>
          <w:tcPr>
            <w:tcBorders>
              <w:top w:color="000000" w:space="0" w:sz="6" w:val="single"/>
              <w:left w:color="000000" w:space="0" w:sz="6" w:val="single"/>
              <w:bottom w:color="000000" w:space="0" w:sz="6" w:val="single"/>
              <w:right w:color="000000" w:space="0" w:sz="6" w:val="single"/>
            </w:tcBorders>
            <w:shd w:fill="d9d9d9" w:val="clear"/>
            <w:tcMar>
              <w:top w:w="40.0" w:type="dxa"/>
              <w:left w:w="40.0" w:type="dxa"/>
              <w:bottom w:w="40.0" w:type="dxa"/>
              <w:right w:w="40.0" w:type="dxa"/>
            </w:tcMar>
            <w:vAlign w:val="bottom"/>
          </w:tcPr>
          <w:p w:rsidR="00000000" w:rsidDel="00000000" w:rsidP="00000000" w:rsidRDefault="00000000" w:rsidRPr="00000000" w14:paraId="00000008">
            <w:pPr>
              <w:widowControl w:val="0"/>
              <w:spacing w:line="276" w:lineRule="auto"/>
              <w:jc w:val="center"/>
              <w:rPr>
                <w:rFonts w:ascii="Arial" w:cs="Arial" w:eastAsia="Arial" w:hAnsi="Arial"/>
                <w:sz w:val="20"/>
                <w:szCs w:val="20"/>
                <w:shd w:fill="d9d9d9" w:val="clear"/>
              </w:rPr>
            </w:pPr>
            <w:r w:rsidDel="00000000" w:rsidR="00000000" w:rsidRPr="00000000">
              <w:rPr>
                <w:b w:val="1"/>
                <w:bCs w:val="1"/>
                <w:sz w:val="20"/>
                <w:szCs w:val="20"/>
                <w:shd w:fill="d9d9d9" w:val="clear"/>
                <w:rtl w:val="0"/>
              </w:rPr>
              <w:t xml:space="preserve">CRWT Placement</w:t>
            </w:r>
            <w:r w:rsidDel="00000000" w:rsidR="00000000" w:rsidRPr="00000000">
              <w:rPr>
                <w:rtl w:val="0"/>
              </w:rPr>
            </w:r>
          </w:p>
        </w:tc>
        <w:tc>
          <w:tcPr>
            <w:tcBorders>
              <w:top w:color="ffffff" w:space="0" w:sz="6" w:val="single"/>
              <w:left w:color="cccccc" w:space="0" w:sz="6" w:val="single"/>
              <w:bottom w:color="ffffff" w:space="0" w:sz="6" w:val="single"/>
              <w:right w:color="000000" w:space="0" w:sz="6" w:val="single"/>
            </w:tcBorders>
            <w:shd w:fill="ffffff" w:val="clear"/>
            <w:tcMar>
              <w:top w:w="40.0" w:type="dxa"/>
              <w:left w:w="40.0" w:type="dxa"/>
              <w:bottom w:w="40.0" w:type="dxa"/>
              <w:right w:w="40.0" w:type="dxa"/>
            </w:tcMar>
            <w:vAlign w:val="bottom"/>
          </w:tcPr>
          <w:p w:rsidR="00000000" w:rsidDel="00000000" w:rsidP="00000000" w:rsidRDefault="00000000" w:rsidRPr="00000000" w14:paraId="00000009">
            <w:pPr>
              <w:widowControl w:val="0"/>
              <w:spacing w:line="276" w:lineRule="auto"/>
              <w:rPr>
                <w:rFonts w:ascii="Arial" w:cs="Arial" w:eastAsia="Arial" w:hAnsi="Arial"/>
                <w:sz w:val="20"/>
                <w:szCs w:val="20"/>
                <w:highlight w:val="white"/>
              </w:rPr>
            </w:pPr>
            <w:r w:rsidDel="00000000" w:rsidR="00000000" w:rsidRPr="00000000">
              <w:rPr>
                <w:rtl w:val="0"/>
              </w:rPr>
            </w:r>
          </w:p>
        </w:tc>
        <w:tc>
          <w:tcPr>
            <w:tcBorders>
              <w:top w:color="000000" w:space="0" w:sz="6" w:val="single"/>
              <w:left w:color="cccccc" w:space="0" w:sz="6" w:val="single"/>
              <w:bottom w:color="000000" w:space="0" w:sz="6" w:val="single"/>
              <w:right w:color="000000" w:space="0" w:sz="6" w:val="single"/>
            </w:tcBorders>
            <w:shd w:fill="d9d9d9" w:val="clear"/>
            <w:tcMar>
              <w:top w:w="40.0" w:type="dxa"/>
              <w:left w:w="40.0" w:type="dxa"/>
              <w:bottom w:w="40.0" w:type="dxa"/>
              <w:right w:w="40.0" w:type="dxa"/>
            </w:tcMar>
            <w:vAlign w:val="bottom"/>
          </w:tcPr>
          <w:p w:rsidR="00000000" w:rsidDel="00000000" w:rsidP="00000000" w:rsidRDefault="00000000" w:rsidRPr="00000000" w14:paraId="0000000A">
            <w:pPr>
              <w:widowControl w:val="0"/>
              <w:spacing w:line="276" w:lineRule="auto"/>
              <w:jc w:val="center"/>
              <w:rPr>
                <w:rFonts w:ascii="Arial" w:cs="Arial" w:eastAsia="Arial" w:hAnsi="Arial"/>
                <w:sz w:val="20"/>
                <w:szCs w:val="20"/>
              </w:rPr>
            </w:pPr>
            <w:r w:rsidDel="00000000" w:rsidR="00000000" w:rsidRPr="00000000">
              <w:rPr>
                <w:b w:val="1"/>
                <w:bCs w:val="1"/>
                <w:sz w:val="20"/>
                <w:szCs w:val="20"/>
                <w:rtl w:val="0"/>
              </w:rPr>
              <w:t xml:space="preserve">Math Placement</w:t>
            </w:r>
            <w:r w:rsidDel="00000000" w:rsidR="00000000" w:rsidRPr="00000000">
              <w:rPr>
                <w:rtl w:val="0"/>
              </w:rPr>
            </w:r>
          </w:p>
        </w:tc>
      </w:tr>
      <w:tr>
        <w:trPr>
          <w:cantSplit w:val="0"/>
          <w:trHeight w:val="315" w:hRule="atLeast"/>
          <w:tblHeader w:val="0"/>
        </w:trPr>
        <w:tc>
          <w:tcPr>
            <w:tcBorders>
              <w:top w:color="cccccc" w:space="0" w:sz="6" w:val="single"/>
              <w:left w:color="000000" w:space="0" w:sz="6" w:val="single"/>
              <w:bottom w:color="000000" w:space="0" w:sz="6" w:val="single"/>
              <w:right w:color="000000" w:space="0" w:sz="6" w:val="single"/>
            </w:tcBorders>
            <w:shd w:fill="ffffff" w:val="clear"/>
            <w:tcMar>
              <w:top w:w="40.0" w:type="dxa"/>
              <w:left w:w="40.0" w:type="dxa"/>
              <w:bottom w:w="40.0" w:type="dxa"/>
              <w:right w:w="40.0" w:type="dxa"/>
            </w:tcMar>
            <w:vAlign w:val="bottom"/>
          </w:tcPr>
          <w:p w:rsidR="00000000" w:rsidDel="00000000" w:rsidP="00000000" w:rsidRDefault="00000000" w:rsidRPr="00000000" w14:paraId="0000000B">
            <w:pPr>
              <w:widowControl w:val="0"/>
              <w:spacing w:line="276" w:lineRule="auto"/>
              <w:jc w:val="center"/>
              <w:rPr>
                <w:rFonts w:ascii="Arial" w:cs="Arial" w:eastAsia="Arial" w:hAnsi="Arial"/>
                <w:sz w:val="20"/>
                <w:szCs w:val="20"/>
              </w:rPr>
            </w:pPr>
            <w:r w:rsidDel="00000000" w:rsidR="00000000" w:rsidRPr="00000000">
              <w:rPr>
                <w:sz w:val="20"/>
                <w:szCs w:val="20"/>
                <w:rtl w:val="0"/>
              </w:rPr>
              <w:t xml:space="preserve">CRWT 101 to CRWT 102</w:t>
            </w:r>
            <w:r w:rsidDel="00000000" w:rsidR="00000000" w:rsidRPr="00000000">
              <w:rPr>
                <w:rtl w:val="0"/>
              </w:rPr>
            </w:r>
          </w:p>
        </w:tc>
        <w:tc>
          <w:tcPr>
            <w:tcBorders>
              <w:top w:color="ffffff" w:space="0" w:sz="6" w:val="single"/>
              <w:left w:color="cccccc" w:space="0" w:sz="6" w:val="single"/>
              <w:bottom w:color="ffffff" w:space="0" w:sz="6" w:val="single"/>
              <w:right w:color="000000" w:space="0" w:sz="6" w:val="single"/>
            </w:tcBorders>
            <w:shd w:fill="ffffff" w:val="clear"/>
            <w:tcMar>
              <w:top w:w="40.0" w:type="dxa"/>
              <w:left w:w="40.0" w:type="dxa"/>
              <w:bottom w:w="40.0" w:type="dxa"/>
              <w:right w:w="40.0" w:type="dxa"/>
            </w:tcMar>
            <w:vAlign w:val="bottom"/>
          </w:tcPr>
          <w:p w:rsidR="00000000" w:rsidDel="00000000" w:rsidP="00000000" w:rsidRDefault="00000000" w:rsidRPr="00000000" w14:paraId="0000000C">
            <w:pPr>
              <w:widowControl w:val="0"/>
              <w:spacing w:line="276" w:lineRule="auto"/>
              <w:rPr>
                <w:rFonts w:ascii="Arial" w:cs="Arial" w:eastAsia="Arial" w:hAnsi="Arial"/>
                <w:sz w:val="20"/>
                <w:szCs w:val="20"/>
                <w:highlight w:val="white"/>
              </w:rPr>
            </w:pP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ffffff" w:val="clear"/>
            <w:tcMar>
              <w:top w:w="40.0" w:type="dxa"/>
              <w:left w:w="40.0" w:type="dxa"/>
              <w:bottom w:w="40.0" w:type="dxa"/>
              <w:right w:w="40.0" w:type="dxa"/>
            </w:tcMar>
            <w:vAlign w:val="bottom"/>
          </w:tcPr>
          <w:p w:rsidR="00000000" w:rsidDel="00000000" w:rsidP="00000000" w:rsidRDefault="00000000" w:rsidRPr="00000000" w14:paraId="0000000D">
            <w:pPr>
              <w:widowControl w:val="0"/>
              <w:spacing w:line="276" w:lineRule="auto"/>
              <w:jc w:val="center"/>
              <w:rPr>
                <w:rFonts w:ascii="Arial" w:cs="Arial" w:eastAsia="Arial" w:hAnsi="Arial"/>
                <w:sz w:val="20"/>
                <w:szCs w:val="20"/>
              </w:rPr>
            </w:pPr>
            <w:r w:rsidDel="00000000" w:rsidR="00000000" w:rsidRPr="00000000">
              <w:rPr>
                <w:sz w:val="20"/>
                <w:szCs w:val="20"/>
                <w:rtl w:val="0"/>
              </w:rPr>
              <w:t xml:space="preserve">MATH 021/022 to MATH 104-121</w:t>
            </w:r>
            <w:r w:rsidDel="00000000" w:rsidR="00000000" w:rsidRPr="00000000">
              <w:rPr>
                <w:rtl w:val="0"/>
              </w:rPr>
            </w:r>
          </w:p>
        </w:tc>
      </w:tr>
      <w:tr>
        <w:trPr>
          <w:cantSplit w:val="0"/>
          <w:trHeight w:val="315" w:hRule="atLeast"/>
          <w:tblHeader w:val="0"/>
        </w:trPr>
        <w:tc>
          <w:tcPr>
            <w:tcBorders>
              <w:top w:color="cccccc" w:space="0" w:sz="6" w:val="single"/>
              <w:left w:color="000000" w:space="0" w:sz="6" w:val="single"/>
              <w:bottom w:color="000000" w:space="0" w:sz="6" w:val="single"/>
              <w:right w:color="000000" w:space="0" w:sz="6" w:val="single"/>
            </w:tcBorders>
            <w:shd w:fill="ffffff" w:val="clear"/>
            <w:tcMar>
              <w:top w:w="40.0" w:type="dxa"/>
              <w:left w:w="40.0" w:type="dxa"/>
              <w:bottom w:w="40.0" w:type="dxa"/>
              <w:right w:w="40.0" w:type="dxa"/>
            </w:tcMar>
            <w:vAlign w:val="bottom"/>
          </w:tcPr>
          <w:p w:rsidR="00000000" w:rsidDel="00000000" w:rsidP="00000000" w:rsidRDefault="00000000" w:rsidRPr="00000000" w14:paraId="0000000E">
            <w:pPr>
              <w:widowControl w:val="0"/>
              <w:spacing w:line="276" w:lineRule="auto"/>
              <w:jc w:val="center"/>
              <w:rPr>
                <w:rFonts w:ascii="Arial" w:cs="Arial" w:eastAsia="Arial" w:hAnsi="Arial"/>
                <w:sz w:val="20"/>
                <w:szCs w:val="20"/>
              </w:rPr>
            </w:pPr>
            <w:r w:rsidDel="00000000" w:rsidR="00000000" w:rsidRPr="00000000">
              <w:rPr>
                <w:sz w:val="20"/>
                <w:szCs w:val="20"/>
                <w:rtl w:val="0"/>
              </w:rPr>
              <w:t xml:space="preserve">CRWT 101S to CRWT 102S</w:t>
            </w:r>
            <w:r w:rsidDel="00000000" w:rsidR="00000000" w:rsidRPr="00000000">
              <w:rPr>
                <w:rtl w:val="0"/>
              </w:rPr>
            </w:r>
          </w:p>
        </w:tc>
        <w:tc>
          <w:tcPr>
            <w:tcBorders>
              <w:top w:color="ffffff" w:space="0" w:sz="6" w:val="single"/>
              <w:left w:color="cccccc" w:space="0" w:sz="6" w:val="single"/>
              <w:bottom w:color="ffffff" w:space="0" w:sz="6" w:val="single"/>
              <w:right w:color="ffffff" w:space="0" w:sz="6" w:val="single"/>
            </w:tcBorders>
            <w:shd w:fill="ffffff" w:val="clear"/>
            <w:tcMar>
              <w:top w:w="40.0" w:type="dxa"/>
              <w:left w:w="40.0" w:type="dxa"/>
              <w:bottom w:w="40.0" w:type="dxa"/>
              <w:right w:w="40.0" w:type="dxa"/>
            </w:tcMar>
            <w:vAlign w:val="bottom"/>
          </w:tcPr>
          <w:p w:rsidR="00000000" w:rsidDel="00000000" w:rsidP="00000000" w:rsidRDefault="00000000" w:rsidRPr="00000000" w14:paraId="0000000F">
            <w:pPr>
              <w:widowControl w:val="0"/>
              <w:spacing w:line="276" w:lineRule="auto"/>
              <w:rPr>
                <w:rFonts w:ascii="Arial" w:cs="Arial" w:eastAsia="Arial" w:hAnsi="Arial"/>
                <w:sz w:val="20"/>
                <w:szCs w:val="20"/>
                <w:highlight w:val="white"/>
              </w:rPr>
            </w:pPr>
            <w:r w:rsidDel="00000000" w:rsidR="00000000" w:rsidRPr="00000000">
              <w:rPr>
                <w:rtl w:val="0"/>
              </w:rPr>
            </w:r>
          </w:p>
        </w:tc>
        <w:tc>
          <w:tcPr>
            <w:tcBorders>
              <w:top w:color="cccccc" w:space="0" w:sz="6" w:val="single"/>
              <w:left w:color="ffffff" w:space="0" w:sz="6" w:val="single"/>
              <w:bottom w:color="ffffff" w:space="0" w:sz="6" w:val="single"/>
              <w:right w:color="ffffff" w:space="0" w:sz="6" w:val="single"/>
            </w:tcBorders>
            <w:shd w:fill="ffffff" w:val="clear"/>
            <w:tcMar>
              <w:top w:w="40.0" w:type="dxa"/>
              <w:left w:w="40.0" w:type="dxa"/>
              <w:bottom w:w="40.0" w:type="dxa"/>
              <w:right w:w="40.0" w:type="dxa"/>
            </w:tcMar>
            <w:vAlign w:val="bottom"/>
          </w:tcPr>
          <w:p w:rsidR="00000000" w:rsidDel="00000000" w:rsidP="00000000" w:rsidRDefault="00000000" w:rsidRPr="00000000" w14:paraId="00000010">
            <w:pPr>
              <w:widowControl w:val="0"/>
              <w:spacing w:line="276" w:lineRule="auto"/>
              <w:rPr>
                <w:rFonts w:ascii="Arial" w:cs="Arial" w:eastAsia="Arial" w:hAnsi="Arial"/>
                <w:sz w:val="20"/>
                <w:szCs w:val="20"/>
                <w:highlight w:val="white"/>
              </w:rPr>
            </w:pPr>
            <w:r w:rsidDel="00000000" w:rsidR="00000000" w:rsidRPr="00000000">
              <w:rPr>
                <w:rtl w:val="0"/>
              </w:rPr>
            </w:r>
          </w:p>
        </w:tc>
      </w:tr>
    </w:tbl>
    <w:p w:rsidR="00000000" w:rsidDel="00000000" w:rsidP="00000000" w:rsidRDefault="00000000" w:rsidRPr="00000000" w14:paraId="00000011">
      <w:pPr>
        <w:rPr>
          <w:sz w:val="20"/>
          <w:szCs w:val="20"/>
        </w:rPr>
      </w:pPr>
      <w:r w:rsidDel="00000000" w:rsidR="00000000" w:rsidRPr="00000000">
        <w:rPr>
          <w:rtl w:val="0"/>
        </w:rPr>
      </w:r>
    </w:p>
    <w:p w:rsidR="00000000" w:rsidDel="00000000" w:rsidP="00000000" w:rsidRDefault="00000000" w:rsidRPr="00000000" w14:paraId="00000012">
      <w:pPr>
        <w:rPr>
          <w:sz w:val="20"/>
          <w:szCs w:val="20"/>
        </w:rPr>
      </w:pPr>
      <w:bookmarkStart w:colFirst="0" w:colLast="0" w:name="_heading=h.geo7e2a4uihp" w:id="1"/>
      <w:bookmarkEnd w:id="1"/>
      <w:r w:rsidDel="00000000" w:rsidR="00000000" w:rsidRPr="00000000">
        <w:rPr>
          <w:b w:val="1"/>
          <w:bCs w:val="1"/>
          <w:sz w:val="20"/>
          <w:szCs w:val="20"/>
          <w:rtl w:val="0"/>
        </w:rPr>
        <w:t xml:space="preserve">NOTE</w:t>
      </w:r>
      <w:r w:rsidDel="00000000" w:rsidR="00000000" w:rsidRPr="00000000">
        <w:rPr>
          <w:sz w:val="20"/>
          <w:szCs w:val="20"/>
          <w:rtl w:val="0"/>
        </w:rPr>
        <w:t xml:space="preserve">: CRWT and MATH courses are determined by placement testing and should be taken following the sequence above.</w:t>
      </w:r>
    </w:p>
    <w:p w:rsidR="00000000" w:rsidDel="00000000" w:rsidP="00000000" w:rsidRDefault="00000000" w:rsidRPr="00000000" w14:paraId="00000013">
      <w:pPr>
        <w:rPr>
          <w:sz w:val="14"/>
          <w:szCs w:val="14"/>
        </w:rPr>
      </w:pPr>
      <w:r w:rsidDel="00000000" w:rsidR="00000000" w:rsidRPr="00000000">
        <w:rPr>
          <w:rtl w:val="0"/>
        </w:rPr>
      </w:r>
    </w:p>
    <w:tbl>
      <w:tblPr>
        <w:tblStyle w:val="Table3"/>
        <w:tblW w:w="10746.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3955"/>
        <w:gridCol w:w="996"/>
        <w:gridCol w:w="520"/>
        <w:gridCol w:w="3925"/>
        <w:gridCol w:w="830"/>
        <w:gridCol w:w="520"/>
        <w:tblGridChange w:id="0">
          <w:tblGrid>
            <w:gridCol w:w="3955"/>
            <w:gridCol w:w="996"/>
            <w:gridCol w:w="520"/>
            <w:gridCol w:w="3925"/>
            <w:gridCol w:w="830"/>
            <w:gridCol w:w="520"/>
          </w:tblGrid>
        </w:tblGridChange>
      </w:tblGrid>
      <w:tr>
        <w:trPr>
          <w:cantSplit w:val="0"/>
          <w:trHeight w:val="317" w:hRule="atLeast"/>
          <w:tblHeader w:val="0"/>
        </w:trPr>
        <w:tc>
          <w:tcPr>
            <w:gridSpan w:val="6"/>
            <w:shd w:fill="e6e6e6" w:val="clear"/>
          </w:tcPr>
          <w:p w:rsidR="00000000" w:rsidDel="00000000" w:rsidP="00000000" w:rsidRDefault="00000000" w:rsidRPr="00000000" w14:paraId="00000014">
            <w:pPr>
              <w:jc w:val="center"/>
              <w:rPr>
                <w:b w:val="1"/>
                <w:bCs w:val="1"/>
              </w:rPr>
            </w:pPr>
            <w:r w:rsidDel="00000000" w:rsidR="00000000" w:rsidRPr="00000000">
              <w:rPr>
                <w:b w:val="1"/>
                <w:bCs w:val="1"/>
                <w:sz w:val="28"/>
                <w:szCs w:val="28"/>
                <w:rtl w:val="0"/>
              </w:rPr>
              <w:t xml:space="preserve">First Year</w:t>
            </w:r>
            <w:r w:rsidDel="00000000" w:rsidR="00000000" w:rsidRPr="00000000">
              <w:rPr>
                <w:rtl w:val="0"/>
              </w:rPr>
            </w:r>
          </w:p>
        </w:tc>
      </w:tr>
      <w:tr>
        <w:trPr>
          <w:cantSplit w:val="0"/>
          <w:trHeight w:val="272" w:hRule="atLeast"/>
          <w:tblHeader w:val="0"/>
        </w:trPr>
        <w:tc>
          <w:tcPr>
            <w:shd w:fill="e6e6e6" w:val="clear"/>
          </w:tcPr>
          <w:p w:rsidR="00000000" w:rsidDel="00000000" w:rsidP="00000000" w:rsidRDefault="00000000" w:rsidRPr="00000000" w14:paraId="0000001A">
            <w:pPr>
              <w:rPr>
                <w:b w:val="1"/>
                <w:bCs w:val="1"/>
              </w:rPr>
            </w:pPr>
            <w:r w:rsidDel="00000000" w:rsidR="00000000" w:rsidRPr="00000000">
              <w:rPr>
                <w:b w:val="1"/>
                <w:bCs w:val="1"/>
                <w:rtl w:val="0"/>
              </w:rPr>
              <w:t xml:space="preserve">Fall Semester</w:t>
            </w:r>
          </w:p>
        </w:tc>
        <w:tc>
          <w:tcPr>
            <w:shd w:fill="e6e6e6" w:val="clear"/>
          </w:tcPr>
          <w:p w:rsidR="00000000" w:rsidDel="00000000" w:rsidP="00000000" w:rsidRDefault="00000000" w:rsidRPr="00000000" w14:paraId="0000001B">
            <w:pPr>
              <w:jc w:val="center"/>
              <w:rPr>
                <w:b w:val="1"/>
                <w:bCs w:val="1"/>
              </w:rPr>
            </w:pPr>
            <w:r w:rsidDel="00000000" w:rsidR="00000000" w:rsidRPr="00000000">
              <w:rPr>
                <w:b w:val="1"/>
                <w:bCs w:val="1"/>
                <w:rtl w:val="0"/>
              </w:rPr>
              <w:t xml:space="preserve">HRS</w:t>
            </w:r>
          </w:p>
        </w:tc>
        <w:tc>
          <w:tcPr>
            <w:shd w:fill="e6e6e6" w:val="clear"/>
          </w:tcPr>
          <w:p w:rsidR="00000000" w:rsidDel="00000000" w:rsidP="00000000" w:rsidRDefault="00000000" w:rsidRPr="00000000" w14:paraId="0000001C">
            <w:pPr>
              <w:jc w:val="center"/>
              <w:rPr>
                <w:b w:val="1"/>
                <w:bCs w:val="1"/>
              </w:rPr>
            </w:pPr>
            <w:sdt>
              <w:sdtPr>
                <w:id w:val="-1379576917"/>
                <w:tag w:val="goog_rdk_0"/>
              </w:sdtPr>
              <w:sdtContent>
                <w:r w:rsidDel="00000000" w:rsidR="00000000" w:rsidRPr="00000000">
                  <w:rPr>
                    <w:rFonts w:ascii="Arial Unicode MS" w:cs="Arial Unicode MS" w:eastAsia="Arial Unicode MS" w:hAnsi="Arial Unicode MS"/>
                    <w:b w:val="1"/>
                    <w:bCs w:val="1"/>
                    <w:rtl w:val="0"/>
                  </w:rPr>
                  <w:t xml:space="preserve">✓</w:t>
                </w:r>
              </w:sdtContent>
            </w:sdt>
            <w:r w:rsidDel="00000000" w:rsidR="00000000" w:rsidRPr="00000000">
              <w:rPr>
                <w:rtl w:val="0"/>
              </w:rPr>
            </w:r>
          </w:p>
        </w:tc>
        <w:tc>
          <w:tcPr>
            <w:shd w:fill="e6e6e6" w:val="clear"/>
          </w:tcPr>
          <w:p w:rsidR="00000000" w:rsidDel="00000000" w:rsidP="00000000" w:rsidRDefault="00000000" w:rsidRPr="00000000" w14:paraId="0000001D">
            <w:pPr>
              <w:rPr>
                <w:b w:val="1"/>
                <w:bCs w:val="1"/>
              </w:rPr>
            </w:pPr>
            <w:r w:rsidDel="00000000" w:rsidR="00000000" w:rsidRPr="00000000">
              <w:rPr>
                <w:b w:val="1"/>
                <w:bCs w:val="1"/>
                <w:rtl w:val="0"/>
              </w:rPr>
              <w:t xml:space="preserve">Spring Semester</w:t>
            </w:r>
          </w:p>
        </w:tc>
        <w:tc>
          <w:tcPr>
            <w:shd w:fill="e6e6e6" w:val="clear"/>
          </w:tcPr>
          <w:p w:rsidR="00000000" w:rsidDel="00000000" w:rsidP="00000000" w:rsidRDefault="00000000" w:rsidRPr="00000000" w14:paraId="0000001E">
            <w:pPr>
              <w:jc w:val="center"/>
              <w:rPr>
                <w:b w:val="1"/>
                <w:bCs w:val="1"/>
              </w:rPr>
            </w:pPr>
            <w:r w:rsidDel="00000000" w:rsidR="00000000" w:rsidRPr="00000000">
              <w:rPr>
                <w:b w:val="1"/>
                <w:bCs w:val="1"/>
                <w:rtl w:val="0"/>
              </w:rPr>
              <w:t xml:space="preserve">HRS</w:t>
            </w:r>
          </w:p>
        </w:tc>
        <w:tc>
          <w:tcPr>
            <w:shd w:fill="e6e6e6" w:val="clear"/>
          </w:tcPr>
          <w:p w:rsidR="00000000" w:rsidDel="00000000" w:rsidP="00000000" w:rsidRDefault="00000000" w:rsidRPr="00000000" w14:paraId="0000001F">
            <w:pPr>
              <w:jc w:val="center"/>
              <w:rPr>
                <w:b w:val="1"/>
                <w:bCs w:val="1"/>
              </w:rPr>
            </w:pPr>
            <w:sdt>
              <w:sdtPr>
                <w:id w:val="1416526563"/>
                <w:tag w:val="goog_rdk_1"/>
              </w:sdtPr>
              <w:sdtContent>
                <w:r w:rsidDel="00000000" w:rsidR="00000000" w:rsidRPr="00000000">
                  <w:rPr>
                    <w:rFonts w:ascii="Arial Unicode MS" w:cs="Arial Unicode MS" w:eastAsia="Arial Unicode MS" w:hAnsi="Arial Unicode MS"/>
                    <w:b w:val="1"/>
                    <w:bCs w:val="1"/>
                    <w:rtl w:val="0"/>
                  </w:rPr>
                  <w:t xml:space="preserve">✓</w:t>
                </w:r>
              </w:sdtContent>
            </w:sdt>
            <w:r w:rsidDel="00000000" w:rsidR="00000000" w:rsidRPr="00000000">
              <w:rPr>
                <w:rtl w:val="0"/>
              </w:rPr>
            </w:r>
          </w:p>
        </w:tc>
      </w:tr>
      <w:tr>
        <w:trPr>
          <w:cantSplit w:val="0"/>
          <w:trHeight w:val="272" w:hRule="atLeast"/>
          <w:tblHeader w:val="0"/>
        </w:trPr>
        <w:tc>
          <w:tcPr>
            <w:shd w:fill="auto" w:val="clear"/>
          </w:tcPr>
          <w:p w:rsidR="00000000" w:rsidDel="00000000" w:rsidP="00000000" w:rsidRDefault="00000000" w:rsidRPr="00000000" w14:paraId="00000020">
            <w:pPr>
              <w:rPr>
                <w:sz w:val="20"/>
                <w:szCs w:val="20"/>
              </w:rPr>
            </w:pPr>
            <w:r w:rsidDel="00000000" w:rsidR="00000000" w:rsidRPr="00000000">
              <w:rPr>
                <w:sz w:val="20"/>
                <w:szCs w:val="20"/>
                <w:rtl w:val="0"/>
              </w:rPr>
              <w:t xml:space="preserve">Gen Ed: INTD 101 -  First Year Seminar</w:t>
            </w:r>
          </w:p>
        </w:tc>
        <w:tc>
          <w:tcPr>
            <w:shd w:fill="auto" w:val="clear"/>
          </w:tcPr>
          <w:p w:rsidR="00000000" w:rsidDel="00000000" w:rsidP="00000000" w:rsidRDefault="00000000" w:rsidRPr="00000000" w14:paraId="00000021">
            <w:pPr>
              <w:jc w:val="center"/>
              <w:rPr/>
            </w:pPr>
            <w:r w:rsidDel="00000000" w:rsidR="00000000" w:rsidRPr="00000000">
              <w:rPr>
                <w:rtl w:val="0"/>
              </w:rPr>
              <w:t xml:space="preserve">4</w:t>
            </w:r>
          </w:p>
        </w:tc>
        <w:tc>
          <w:tcPr>
            <w:shd w:fill="auto" w:val="clear"/>
          </w:tcPr>
          <w:p w:rsidR="00000000" w:rsidDel="00000000" w:rsidP="00000000" w:rsidRDefault="00000000" w:rsidRPr="00000000" w14:paraId="00000022">
            <w:pP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023">
            <w:pPr>
              <w:rPr/>
            </w:pPr>
            <w:r w:rsidDel="00000000" w:rsidR="00000000" w:rsidRPr="00000000">
              <w:rPr>
                <w:sz w:val="20"/>
                <w:szCs w:val="20"/>
                <w:rtl w:val="0"/>
              </w:rPr>
              <w:t xml:space="preserve">General Education Requirement</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024">
            <w:pPr>
              <w:jc w:val="center"/>
              <w:rPr/>
            </w:pPr>
            <w:r w:rsidDel="00000000" w:rsidR="00000000" w:rsidRPr="00000000">
              <w:rPr>
                <w:rtl w:val="0"/>
              </w:rPr>
              <w:t xml:space="preserve">4</w:t>
            </w:r>
          </w:p>
        </w:tc>
        <w:tc>
          <w:tcPr>
            <w:shd w:fill="auto" w:val="clear"/>
          </w:tcPr>
          <w:p w:rsidR="00000000" w:rsidDel="00000000" w:rsidP="00000000" w:rsidRDefault="00000000" w:rsidRPr="00000000" w14:paraId="00000025">
            <w:pPr>
              <w:rPr/>
            </w:pPr>
            <w:r w:rsidDel="00000000" w:rsidR="00000000" w:rsidRPr="00000000">
              <w:rPr>
                <w:rtl w:val="0"/>
              </w:rPr>
            </w:r>
          </w:p>
        </w:tc>
      </w:tr>
      <w:tr>
        <w:trPr>
          <w:cantSplit w:val="0"/>
          <w:trHeight w:val="272" w:hRule="atLeast"/>
          <w:tblHeader w:val="0"/>
        </w:trPr>
        <w:tc>
          <w:tcPr>
            <w:shd w:fill="auto" w:val="clear"/>
          </w:tcPr>
          <w:p w:rsidR="00000000" w:rsidDel="00000000" w:rsidP="00000000" w:rsidRDefault="00000000" w:rsidRPr="00000000" w14:paraId="00000026">
            <w:pPr>
              <w:rPr>
                <w:sz w:val="20"/>
                <w:szCs w:val="20"/>
              </w:rPr>
            </w:pPr>
            <w:r w:rsidDel="00000000" w:rsidR="00000000" w:rsidRPr="00000000">
              <w:rPr>
                <w:sz w:val="20"/>
                <w:szCs w:val="20"/>
                <w:rtl w:val="0"/>
              </w:rPr>
              <w:t xml:space="preserve">Gen Ed: CRWT 102 - Critical Reading and Writing 2</w:t>
            </w:r>
          </w:p>
        </w:tc>
        <w:tc>
          <w:tcPr>
            <w:shd w:fill="auto" w:val="clear"/>
          </w:tcPr>
          <w:p w:rsidR="00000000" w:rsidDel="00000000" w:rsidP="00000000" w:rsidRDefault="00000000" w:rsidRPr="00000000" w14:paraId="00000027">
            <w:pPr>
              <w:jc w:val="center"/>
              <w:rPr/>
            </w:pPr>
            <w:r w:rsidDel="00000000" w:rsidR="00000000" w:rsidRPr="00000000">
              <w:rPr>
                <w:rtl w:val="0"/>
              </w:rPr>
              <w:t xml:space="preserve">4</w:t>
            </w:r>
          </w:p>
        </w:tc>
        <w:tc>
          <w:tcPr>
            <w:shd w:fill="auto" w:val="clear"/>
          </w:tcPr>
          <w:p w:rsidR="00000000" w:rsidDel="00000000" w:rsidP="00000000" w:rsidRDefault="00000000" w:rsidRPr="00000000" w14:paraId="00000028">
            <w:pPr>
              <w:rPr/>
            </w:pPr>
            <w:r w:rsidDel="00000000" w:rsidR="00000000" w:rsidRPr="00000000">
              <w:rPr>
                <w:rtl w:val="0"/>
              </w:rPr>
            </w:r>
          </w:p>
        </w:tc>
        <w:tc>
          <w:tcPr>
            <w:shd w:fill="auto" w:val="clear"/>
          </w:tcPr>
          <w:p w:rsidR="00000000" w:rsidDel="00000000" w:rsidP="00000000" w:rsidRDefault="00000000" w:rsidRPr="00000000" w14:paraId="00000029">
            <w:pPr>
              <w:rPr>
                <w:sz w:val="20"/>
                <w:szCs w:val="20"/>
              </w:rPr>
            </w:pPr>
            <w:r w:rsidDel="00000000" w:rsidR="00000000" w:rsidRPr="00000000">
              <w:rPr>
                <w:sz w:val="20"/>
                <w:szCs w:val="20"/>
                <w:rtl w:val="0"/>
              </w:rPr>
              <w:t xml:space="preserve">Gen Ed: (QR) Quantitative Reasoning</w:t>
            </w:r>
          </w:p>
          <w:p w:rsidR="00000000" w:rsidDel="00000000" w:rsidP="00000000" w:rsidRDefault="00000000" w:rsidRPr="00000000" w14:paraId="0000002A">
            <w:pPr>
              <w:rPr>
                <w:sz w:val="20"/>
                <w:szCs w:val="20"/>
              </w:rPr>
            </w:pPr>
            <w:r w:rsidDel="00000000" w:rsidR="00000000" w:rsidRPr="00000000">
              <w:rPr>
                <w:sz w:val="20"/>
                <w:szCs w:val="20"/>
                <w:rtl w:val="0"/>
              </w:rPr>
              <w:t xml:space="preserve">MATH 104 – Math for the Modern World recommended   </w:t>
            </w:r>
          </w:p>
        </w:tc>
        <w:tc>
          <w:tcPr>
            <w:shd w:fill="auto" w:val="clear"/>
          </w:tcPr>
          <w:p w:rsidR="00000000" w:rsidDel="00000000" w:rsidP="00000000" w:rsidRDefault="00000000" w:rsidRPr="00000000" w14:paraId="0000002B">
            <w:pPr>
              <w:jc w:val="center"/>
              <w:rPr/>
            </w:pPr>
            <w:r w:rsidDel="00000000" w:rsidR="00000000" w:rsidRPr="00000000">
              <w:rPr>
                <w:rtl w:val="0"/>
              </w:rPr>
              <w:t xml:space="preserve">4</w:t>
            </w:r>
          </w:p>
        </w:tc>
        <w:tc>
          <w:tcPr>
            <w:shd w:fill="auto" w:val="clear"/>
          </w:tcPr>
          <w:p w:rsidR="00000000" w:rsidDel="00000000" w:rsidP="00000000" w:rsidRDefault="00000000" w:rsidRPr="00000000" w14:paraId="0000002C">
            <w:pPr>
              <w:rPr/>
            </w:pPr>
            <w:r w:rsidDel="00000000" w:rsidR="00000000" w:rsidRPr="00000000">
              <w:rPr>
                <w:rtl w:val="0"/>
              </w:rPr>
            </w:r>
          </w:p>
        </w:tc>
      </w:tr>
      <w:tr>
        <w:trPr>
          <w:cantSplit w:val="0"/>
          <w:trHeight w:val="272"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02D">
            <w:pPr>
              <w:rPr/>
            </w:pPr>
            <w:r w:rsidDel="00000000" w:rsidR="00000000" w:rsidRPr="00000000">
              <w:rPr>
                <w:sz w:val="20"/>
                <w:szCs w:val="20"/>
                <w:rtl w:val="0"/>
              </w:rPr>
              <w:t xml:space="preserve">General Education Requirement</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02E">
            <w:pPr>
              <w:jc w:val="center"/>
              <w:rPr/>
            </w:pPr>
            <w:r w:rsidDel="00000000" w:rsidR="00000000" w:rsidRPr="00000000">
              <w:rPr>
                <w:rtl w:val="0"/>
              </w:rPr>
              <w:t xml:space="preserve">4</w:t>
            </w:r>
          </w:p>
        </w:tc>
        <w:tc>
          <w:tcPr>
            <w:shd w:fill="auto" w:val="clear"/>
          </w:tcPr>
          <w:p w:rsidR="00000000" w:rsidDel="00000000" w:rsidP="00000000" w:rsidRDefault="00000000" w:rsidRPr="00000000" w14:paraId="0000002F">
            <w:pPr>
              <w:rPr>
                <w:color w:val="ff0000"/>
              </w:rPr>
            </w:pPr>
            <w:r w:rsidDel="00000000" w:rsidR="00000000" w:rsidRPr="00000000">
              <w:rPr>
                <w:rtl w:val="0"/>
              </w:rPr>
            </w:r>
          </w:p>
        </w:tc>
        <w:tc>
          <w:tcPr>
            <w:shd w:fill="auto" w:val="clear"/>
          </w:tcPr>
          <w:p w:rsidR="00000000" w:rsidDel="00000000" w:rsidP="00000000" w:rsidRDefault="00000000" w:rsidRPr="00000000" w14:paraId="00000030">
            <w:pPr>
              <w:rPr>
                <w:sz w:val="20"/>
                <w:szCs w:val="20"/>
              </w:rPr>
            </w:pPr>
            <w:r w:rsidDel="00000000" w:rsidR="00000000" w:rsidRPr="00000000">
              <w:rPr>
                <w:sz w:val="20"/>
                <w:szCs w:val="20"/>
                <w:rtl w:val="0"/>
              </w:rPr>
              <w:t xml:space="preserve">THEA 220-Introduction to Acting </w:t>
            </w:r>
          </w:p>
        </w:tc>
        <w:tc>
          <w:tcPr>
            <w:shd w:fill="auto" w:val="clear"/>
          </w:tcPr>
          <w:p w:rsidR="00000000" w:rsidDel="00000000" w:rsidP="00000000" w:rsidRDefault="00000000" w:rsidRPr="00000000" w14:paraId="00000031">
            <w:pPr>
              <w:jc w:val="center"/>
              <w:rPr/>
            </w:pPr>
            <w:r w:rsidDel="00000000" w:rsidR="00000000" w:rsidRPr="00000000">
              <w:rPr>
                <w:rtl w:val="0"/>
              </w:rPr>
              <w:t xml:space="preserve">4</w:t>
            </w:r>
          </w:p>
        </w:tc>
        <w:tc>
          <w:tcPr>
            <w:shd w:fill="auto" w:val="clear"/>
          </w:tcPr>
          <w:p w:rsidR="00000000" w:rsidDel="00000000" w:rsidP="00000000" w:rsidRDefault="00000000" w:rsidRPr="00000000" w14:paraId="00000032">
            <w:pPr>
              <w:rPr/>
            </w:pPr>
            <w:r w:rsidDel="00000000" w:rsidR="00000000" w:rsidRPr="00000000">
              <w:rPr>
                <w:rtl w:val="0"/>
              </w:rPr>
            </w:r>
          </w:p>
        </w:tc>
      </w:tr>
      <w:tr>
        <w:trPr>
          <w:cantSplit w:val="0"/>
          <w:trHeight w:val="272" w:hRule="atLeast"/>
          <w:tblHeader w:val="0"/>
        </w:trPr>
        <w:tc>
          <w:tcPr>
            <w:shd w:fill="auto" w:val="clear"/>
          </w:tcPr>
          <w:p w:rsidR="00000000" w:rsidDel="00000000" w:rsidP="00000000" w:rsidRDefault="00000000" w:rsidRPr="00000000" w14:paraId="00000033">
            <w:pPr>
              <w:rPr>
                <w:sz w:val="20"/>
                <w:szCs w:val="20"/>
              </w:rPr>
            </w:pPr>
            <w:r w:rsidDel="00000000" w:rsidR="00000000" w:rsidRPr="00000000">
              <w:rPr>
                <w:sz w:val="20"/>
                <w:szCs w:val="20"/>
                <w:rtl w:val="0"/>
              </w:rPr>
              <w:t xml:space="preserve">THEA 120-Theater Practicum</w:t>
            </w:r>
          </w:p>
        </w:tc>
        <w:tc>
          <w:tcPr>
            <w:shd w:fill="auto" w:val="clear"/>
          </w:tcPr>
          <w:p w:rsidR="00000000" w:rsidDel="00000000" w:rsidP="00000000" w:rsidRDefault="00000000" w:rsidRPr="00000000" w14:paraId="00000034">
            <w:pPr>
              <w:jc w:val="center"/>
              <w:rPr/>
            </w:pPr>
            <w:r w:rsidDel="00000000" w:rsidR="00000000" w:rsidRPr="00000000">
              <w:rPr>
                <w:rtl w:val="0"/>
              </w:rPr>
              <w:t xml:space="preserve">4</w:t>
            </w:r>
          </w:p>
        </w:tc>
        <w:tc>
          <w:tcPr>
            <w:shd w:fill="auto" w:val="clear"/>
          </w:tcPr>
          <w:p w:rsidR="00000000" w:rsidDel="00000000" w:rsidP="00000000" w:rsidRDefault="00000000" w:rsidRPr="00000000" w14:paraId="00000035">
            <w:pPr>
              <w:rPr/>
            </w:pPr>
            <w:r w:rsidDel="00000000" w:rsidR="00000000" w:rsidRPr="00000000">
              <w:rPr>
                <w:rtl w:val="0"/>
              </w:rPr>
            </w:r>
          </w:p>
        </w:tc>
        <w:tc>
          <w:tcPr>
            <w:shd w:fill="auto" w:val="clear"/>
          </w:tcPr>
          <w:p w:rsidR="00000000" w:rsidDel="00000000" w:rsidP="00000000" w:rsidRDefault="00000000" w:rsidRPr="00000000" w14:paraId="00000036">
            <w:pPr>
              <w:rPr>
                <w:sz w:val="20"/>
                <w:szCs w:val="20"/>
              </w:rPr>
            </w:pPr>
            <w:r w:rsidDel="00000000" w:rsidR="00000000" w:rsidRPr="00000000">
              <w:rPr>
                <w:sz w:val="20"/>
                <w:szCs w:val="20"/>
                <w:rtl w:val="0"/>
              </w:rPr>
              <w:t xml:space="preserve">THEA 329-Stage Management OR Design Tech Elective (THEA 203-The Craft of Costume OR THEA 235-Costume Design OR THEA 229-Set Design OR THEA 226-Basic Lighting for Stage and TV)</w:t>
            </w:r>
          </w:p>
        </w:tc>
        <w:tc>
          <w:tcPr>
            <w:shd w:fill="auto" w:val="clear"/>
          </w:tcPr>
          <w:p w:rsidR="00000000" w:rsidDel="00000000" w:rsidP="00000000" w:rsidRDefault="00000000" w:rsidRPr="00000000" w14:paraId="00000037">
            <w:pPr>
              <w:jc w:val="center"/>
              <w:rPr/>
            </w:pPr>
            <w:r w:rsidDel="00000000" w:rsidR="00000000" w:rsidRPr="00000000">
              <w:rPr>
                <w:rtl w:val="0"/>
              </w:rPr>
              <w:t xml:space="preserve">4</w:t>
            </w:r>
          </w:p>
        </w:tc>
        <w:tc>
          <w:tcPr>
            <w:shd w:fill="auto" w:val="clear"/>
          </w:tcPr>
          <w:p w:rsidR="00000000" w:rsidDel="00000000" w:rsidP="00000000" w:rsidRDefault="00000000" w:rsidRPr="00000000" w14:paraId="00000038">
            <w:pPr>
              <w:rPr/>
            </w:pPr>
            <w:r w:rsidDel="00000000" w:rsidR="00000000" w:rsidRPr="00000000">
              <w:rPr>
                <w:rtl w:val="0"/>
              </w:rPr>
            </w:r>
          </w:p>
        </w:tc>
      </w:tr>
      <w:tr>
        <w:trPr>
          <w:cantSplit w:val="0"/>
          <w:trHeight w:val="272" w:hRule="atLeast"/>
          <w:tblHeader w:val="0"/>
        </w:trPr>
        <w:tc>
          <w:tcPr>
            <w:shd w:fill="auto" w:val="clear"/>
          </w:tcPr>
          <w:p w:rsidR="00000000" w:rsidDel="00000000" w:rsidP="00000000" w:rsidRDefault="00000000" w:rsidRPr="00000000" w14:paraId="00000039">
            <w:pPr>
              <w:rPr>
                <w:sz w:val="20"/>
                <w:szCs w:val="20"/>
              </w:rPr>
            </w:pPr>
            <w:r w:rsidDel="00000000" w:rsidR="00000000" w:rsidRPr="00000000">
              <w:rPr>
                <w:sz w:val="20"/>
                <w:szCs w:val="20"/>
                <w:rtl w:val="0"/>
              </w:rPr>
              <w:t xml:space="preserve">Career Pathways: PATH 001 – Career Pathways Module 1</w:t>
            </w:r>
          </w:p>
        </w:tc>
        <w:tc>
          <w:tcPr>
            <w:shd w:fill="auto" w:val="clear"/>
          </w:tcPr>
          <w:p w:rsidR="00000000" w:rsidDel="00000000" w:rsidP="00000000" w:rsidRDefault="00000000" w:rsidRPr="00000000" w14:paraId="0000003A">
            <w:pPr>
              <w:jc w:val="center"/>
              <w:rPr>
                <w:b w:val="1"/>
                <w:bCs w:val="1"/>
              </w:rPr>
            </w:pPr>
            <w:r w:rsidDel="00000000" w:rsidR="00000000" w:rsidRPr="00000000">
              <w:rPr>
                <w:b w:val="1"/>
                <w:bCs w:val="1"/>
                <w:rtl w:val="0"/>
              </w:rPr>
              <w:t xml:space="preserve">Degree</w:t>
              <w:br w:type="textWrapping"/>
              <w:t xml:space="preserve">Rqmt.</w:t>
            </w:r>
          </w:p>
        </w:tc>
        <w:tc>
          <w:tcPr>
            <w:shd w:fill="auto" w:val="clear"/>
          </w:tcPr>
          <w:p w:rsidR="00000000" w:rsidDel="00000000" w:rsidP="00000000" w:rsidRDefault="00000000" w:rsidRPr="00000000" w14:paraId="0000003B">
            <w:pPr>
              <w:rPr/>
            </w:pPr>
            <w:r w:rsidDel="00000000" w:rsidR="00000000" w:rsidRPr="00000000">
              <w:rPr>
                <w:rtl w:val="0"/>
              </w:rPr>
            </w:r>
          </w:p>
        </w:tc>
        <w:tc>
          <w:tcPr>
            <w:shd w:fill="auto" w:val="clear"/>
          </w:tcPr>
          <w:p w:rsidR="00000000" w:rsidDel="00000000" w:rsidP="00000000" w:rsidRDefault="00000000" w:rsidRPr="00000000" w14:paraId="0000003C">
            <w:pPr>
              <w:rPr>
                <w:sz w:val="20"/>
                <w:szCs w:val="20"/>
              </w:rPr>
            </w:pPr>
            <w:r w:rsidDel="00000000" w:rsidR="00000000" w:rsidRPr="00000000">
              <w:rPr>
                <w:rtl w:val="0"/>
              </w:rPr>
            </w:r>
          </w:p>
        </w:tc>
        <w:tc>
          <w:tcPr>
            <w:shd w:fill="auto" w:val="clear"/>
          </w:tcPr>
          <w:p w:rsidR="00000000" w:rsidDel="00000000" w:rsidP="00000000" w:rsidRDefault="00000000" w:rsidRPr="00000000" w14:paraId="0000003D">
            <w:pPr>
              <w:jc w:val="center"/>
              <w:rPr/>
            </w:pPr>
            <w:r w:rsidDel="00000000" w:rsidR="00000000" w:rsidRPr="00000000">
              <w:rPr>
                <w:rtl w:val="0"/>
              </w:rPr>
            </w:r>
          </w:p>
        </w:tc>
        <w:tc>
          <w:tcPr>
            <w:shd w:fill="auto" w:val="clear"/>
          </w:tcPr>
          <w:p w:rsidR="00000000" w:rsidDel="00000000" w:rsidP="00000000" w:rsidRDefault="00000000" w:rsidRPr="00000000" w14:paraId="0000003E">
            <w:pPr>
              <w:rPr/>
            </w:pPr>
            <w:r w:rsidDel="00000000" w:rsidR="00000000" w:rsidRPr="00000000">
              <w:rPr>
                <w:rtl w:val="0"/>
              </w:rPr>
            </w:r>
          </w:p>
        </w:tc>
      </w:tr>
      <w:tr>
        <w:trPr>
          <w:cantSplit w:val="0"/>
          <w:trHeight w:val="287" w:hRule="atLeast"/>
          <w:tblHeader w:val="0"/>
        </w:trPr>
        <w:tc>
          <w:tcPr>
            <w:shd w:fill="auto" w:val="clear"/>
          </w:tcPr>
          <w:p w:rsidR="00000000" w:rsidDel="00000000" w:rsidP="00000000" w:rsidRDefault="00000000" w:rsidRPr="00000000" w14:paraId="0000003F">
            <w:pPr>
              <w:rPr>
                <w:b w:val="1"/>
                <w:bCs w:val="1"/>
              </w:rPr>
            </w:pPr>
            <w:r w:rsidDel="00000000" w:rsidR="00000000" w:rsidRPr="00000000">
              <w:rPr>
                <w:b w:val="1"/>
                <w:bCs w:val="1"/>
                <w:rtl w:val="0"/>
              </w:rPr>
              <w:t xml:space="preserve">Total:</w:t>
            </w:r>
          </w:p>
        </w:tc>
        <w:tc>
          <w:tcPr>
            <w:shd w:fill="auto" w:val="clear"/>
          </w:tcPr>
          <w:p w:rsidR="00000000" w:rsidDel="00000000" w:rsidP="00000000" w:rsidRDefault="00000000" w:rsidRPr="00000000" w14:paraId="00000040">
            <w:pPr>
              <w:jc w:val="center"/>
              <w:rPr/>
            </w:pPr>
            <w:r w:rsidDel="00000000" w:rsidR="00000000" w:rsidRPr="00000000">
              <w:rPr>
                <w:rtl w:val="0"/>
              </w:rPr>
              <w:t xml:space="preserve">16</w:t>
            </w:r>
          </w:p>
        </w:tc>
        <w:tc>
          <w:tcPr>
            <w:shd w:fill="auto" w:val="clear"/>
          </w:tcPr>
          <w:p w:rsidR="00000000" w:rsidDel="00000000" w:rsidP="00000000" w:rsidRDefault="00000000" w:rsidRPr="00000000" w14:paraId="00000041">
            <w:pPr>
              <w:rPr/>
            </w:pPr>
            <w:r w:rsidDel="00000000" w:rsidR="00000000" w:rsidRPr="00000000">
              <w:rPr>
                <w:rtl w:val="0"/>
              </w:rPr>
            </w:r>
          </w:p>
        </w:tc>
        <w:tc>
          <w:tcPr>
            <w:shd w:fill="auto" w:val="clear"/>
          </w:tcPr>
          <w:p w:rsidR="00000000" w:rsidDel="00000000" w:rsidP="00000000" w:rsidRDefault="00000000" w:rsidRPr="00000000" w14:paraId="00000042">
            <w:pPr>
              <w:rPr>
                <w:b w:val="1"/>
                <w:bCs w:val="1"/>
              </w:rPr>
            </w:pPr>
            <w:r w:rsidDel="00000000" w:rsidR="00000000" w:rsidRPr="00000000">
              <w:rPr>
                <w:b w:val="1"/>
                <w:bCs w:val="1"/>
                <w:rtl w:val="0"/>
              </w:rPr>
              <w:t xml:space="preserve">Total:</w:t>
            </w:r>
          </w:p>
        </w:tc>
        <w:tc>
          <w:tcPr>
            <w:shd w:fill="auto" w:val="clear"/>
          </w:tcPr>
          <w:p w:rsidR="00000000" w:rsidDel="00000000" w:rsidP="00000000" w:rsidRDefault="00000000" w:rsidRPr="00000000" w14:paraId="00000043">
            <w:pPr>
              <w:jc w:val="center"/>
              <w:rPr/>
            </w:pPr>
            <w:r w:rsidDel="00000000" w:rsidR="00000000" w:rsidRPr="00000000">
              <w:rPr>
                <w:rtl w:val="0"/>
              </w:rPr>
              <w:t xml:space="preserve">16</w:t>
            </w:r>
          </w:p>
        </w:tc>
        <w:tc>
          <w:tcPr>
            <w:shd w:fill="auto" w:val="clear"/>
          </w:tcPr>
          <w:p w:rsidR="00000000" w:rsidDel="00000000" w:rsidP="00000000" w:rsidRDefault="00000000" w:rsidRPr="00000000" w14:paraId="00000044">
            <w:pPr>
              <w:rPr/>
            </w:pPr>
            <w:r w:rsidDel="00000000" w:rsidR="00000000" w:rsidRPr="00000000">
              <w:rPr>
                <w:rtl w:val="0"/>
              </w:rPr>
            </w:r>
          </w:p>
        </w:tc>
      </w:tr>
    </w:tbl>
    <w:p w:rsidR="00000000" w:rsidDel="00000000" w:rsidP="00000000" w:rsidRDefault="00000000" w:rsidRPr="00000000" w14:paraId="00000045">
      <w:pPr>
        <w:rPr>
          <w:b w:val="1"/>
          <w:bCs w:val="1"/>
          <w:sz w:val="20"/>
          <w:szCs w:val="20"/>
        </w:rPr>
      </w:pPr>
      <w:r w:rsidDel="00000000" w:rsidR="00000000" w:rsidRPr="00000000">
        <w:rPr>
          <w:rtl w:val="0"/>
        </w:rPr>
      </w:r>
    </w:p>
    <w:tbl>
      <w:tblPr>
        <w:tblStyle w:val="Table4"/>
        <w:tblW w:w="10746.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3955"/>
        <w:gridCol w:w="996"/>
        <w:gridCol w:w="520"/>
        <w:gridCol w:w="3794"/>
        <w:gridCol w:w="961"/>
        <w:gridCol w:w="520"/>
        <w:tblGridChange w:id="0">
          <w:tblGrid>
            <w:gridCol w:w="3955"/>
            <w:gridCol w:w="996"/>
            <w:gridCol w:w="520"/>
            <w:gridCol w:w="3794"/>
            <w:gridCol w:w="961"/>
            <w:gridCol w:w="520"/>
          </w:tblGrid>
        </w:tblGridChange>
      </w:tblGrid>
      <w:tr>
        <w:trPr>
          <w:cantSplit w:val="0"/>
          <w:trHeight w:val="313" w:hRule="atLeast"/>
          <w:tblHeader w:val="0"/>
        </w:trPr>
        <w:tc>
          <w:tcPr>
            <w:gridSpan w:val="6"/>
            <w:shd w:fill="e0e0e0" w:val="clear"/>
          </w:tcPr>
          <w:p w:rsidR="00000000" w:rsidDel="00000000" w:rsidP="00000000" w:rsidRDefault="00000000" w:rsidRPr="00000000" w14:paraId="00000046">
            <w:pPr>
              <w:jc w:val="center"/>
              <w:rPr>
                <w:b w:val="1"/>
                <w:bCs w:val="1"/>
              </w:rPr>
            </w:pPr>
            <w:r w:rsidDel="00000000" w:rsidR="00000000" w:rsidRPr="00000000">
              <w:rPr>
                <w:b w:val="1"/>
                <w:bCs w:val="1"/>
                <w:sz w:val="28"/>
                <w:szCs w:val="28"/>
                <w:rtl w:val="0"/>
              </w:rPr>
              <w:t xml:space="preserve">Second Year</w:t>
            </w:r>
            <w:r w:rsidDel="00000000" w:rsidR="00000000" w:rsidRPr="00000000">
              <w:rPr>
                <w:rtl w:val="0"/>
              </w:rPr>
            </w:r>
          </w:p>
        </w:tc>
      </w:tr>
      <w:tr>
        <w:trPr>
          <w:cantSplit w:val="0"/>
          <w:trHeight w:val="268" w:hRule="atLeast"/>
          <w:tblHeader w:val="0"/>
        </w:trPr>
        <w:tc>
          <w:tcPr>
            <w:shd w:fill="e0e0e0" w:val="clear"/>
          </w:tcPr>
          <w:p w:rsidR="00000000" w:rsidDel="00000000" w:rsidP="00000000" w:rsidRDefault="00000000" w:rsidRPr="00000000" w14:paraId="0000004C">
            <w:pPr>
              <w:rPr>
                <w:b w:val="1"/>
                <w:bCs w:val="1"/>
              </w:rPr>
            </w:pPr>
            <w:r w:rsidDel="00000000" w:rsidR="00000000" w:rsidRPr="00000000">
              <w:rPr>
                <w:b w:val="1"/>
                <w:bCs w:val="1"/>
                <w:rtl w:val="0"/>
              </w:rPr>
              <w:t xml:space="preserve">Fall Semester</w:t>
            </w:r>
          </w:p>
        </w:tc>
        <w:tc>
          <w:tcPr>
            <w:shd w:fill="e0e0e0" w:val="clear"/>
          </w:tcPr>
          <w:p w:rsidR="00000000" w:rsidDel="00000000" w:rsidP="00000000" w:rsidRDefault="00000000" w:rsidRPr="00000000" w14:paraId="0000004D">
            <w:pPr>
              <w:jc w:val="center"/>
              <w:rPr>
                <w:b w:val="1"/>
                <w:bCs w:val="1"/>
              </w:rPr>
            </w:pPr>
            <w:r w:rsidDel="00000000" w:rsidR="00000000" w:rsidRPr="00000000">
              <w:rPr>
                <w:b w:val="1"/>
                <w:bCs w:val="1"/>
                <w:rtl w:val="0"/>
              </w:rPr>
              <w:t xml:space="preserve">HRS</w:t>
            </w:r>
          </w:p>
        </w:tc>
        <w:tc>
          <w:tcPr>
            <w:shd w:fill="e0e0e0" w:val="clear"/>
          </w:tcPr>
          <w:p w:rsidR="00000000" w:rsidDel="00000000" w:rsidP="00000000" w:rsidRDefault="00000000" w:rsidRPr="00000000" w14:paraId="0000004E">
            <w:pPr>
              <w:jc w:val="center"/>
              <w:rPr>
                <w:b w:val="1"/>
                <w:bCs w:val="1"/>
              </w:rPr>
            </w:pPr>
            <w:sdt>
              <w:sdtPr>
                <w:id w:val="-1000736988"/>
                <w:tag w:val="goog_rdk_2"/>
              </w:sdtPr>
              <w:sdtContent>
                <w:r w:rsidDel="00000000" w:rsidR="00000000" w:rsidRPr="00000000">
                  <w:rPr>
                    <w:rFonts w:ascii="Arial Unicode MS" w:cs="Arial Unicode MS" w:eastAsia="Arial Unicode MS" w:hAnsi="Arial Unicode MS"/>
                    <w:b w:val="1"/>
                    <w:bCs w:val="1"/>
                    <w:rtl w:val="0"/>
                  </w:rPr>
                  <w:t xml:space="preserve">✓</w:t>
                </w:r>
              </w:sdtContent>
            </w:sdt>
            <w:r w:rsidDel="00000000" w:rsidR="00000000" w:rsidRPr="00000000">
              <w:rPr>
                <w:rtl w:val="0"/>
              </w:rPr>
            </w:r>
          </w:p>
        </w:tc>
        <w:tc>
          <w:tcPr>
            <w:shd w:fill="e0e0e0" w:val="clear"/>
          </w:tcPr>
          <w:p w:rsidR="00000000" w:rsidDel="00000000" w:rsidP="00000000" w:rsidRDefault="00000000" w:rsidRPr="00000000" w14:paraId="0000004F">
            <w:pPr>
              <w:rPr>
                <w:b w:val="1"/>
                <w:bCs w:val="1"/>
              </w:rPr>
            </w:pPr>
            <w:r w:rsidDel="00000000" w:rsidR="00000000" w:rsidRPr="00000000">
              <w:rPr>
                <w:b w:val="1"/>
                <w:bCs w:val="1"/>
                <w:rtl w:val="0"/>
              </w:rPr>
              <w:t xml:space="preserve">Spring Semester</w:t>
            </w:r>
          </w:p>
        </w:tc>
        <w:tc>
          <w:tcPr>
            <w:shd w:fill="e0e0e0" w:val="clear"/>
          </w:tcPr>
          <w:p w:rsidR="00000000" w:rsidDel="00000000" w:rsidP="00000000" w:rsidRDefault="00000000" w:rsidRPr="00000000" w14:paraId="00000050">
            <w:pPr>
              <w:jc w:val="center"/>
              <w:rPr>
                <w:b w:val="1"/>
                <w:bCs w:val="1"/>
              </w:rPr>
            </w:pPr>
            <w:r w:rsidDel="00000000" w:rsidR="00000000" w:rsidRPr="00000000">
              <w:rPr>
                <w:b w:val="1"/>
                <w:bCs w:val="1"/>
                <w:rtl w:val="0"/>
              </w:rPr>
              <w:t xml:space="preserve">HRS</w:t>
            </w:r>
          </w:p>
        </w:tc>
        <w:tc>
          <w:tcPr>
            <w:shd w:fill="e0e0e0" w:val="clear"/>
          </w:tcPr>
          <w:p w:rsidR="00000000" w:rsidDel="00000000" w:rsidP="00000000" w:rsidRDefault="00000000" w:rsidRPr="00000000" w14:paraId="00000051">
            <w:pPr>
              <w:jc w:val="center"/>
              <w:rPr>
                <w:b w:val="1"/>
                <w:bCs w:val="1"/>
              </w:rPr>
            </w:pPr>
            <w:sdt>
              <w:sdtPr>
                <w:id w:val="1660744625"/>
                <w:tag w:val="goog_rdk_3"/>
              </w:sdtPr>
              <w:sdtContent>
                <w:r w:rsidDel="00000000" w:rsidR="00000000" w:rsidRPr="00000000">
                  <w:rPr>
                    <w:rFonts w:ascii="Arial Unicode MS" w:cs="Arial Unicode MS" w:eastAsia="Arial Unicode MS" w:hAnsi="Arial Unicode MS"/>
                    <w:b w:val="1"/>
                    <w:bCs w:val="1"/>
                    <w:rtl w:val="0"/>
                  </w:rPr>
                  <w:t xml:space="preserve">✓</w:t>
                </w:r>
              </w:sdtContent>
            </w:sdt>
            <w:r w:rsidDel="00000000" w:rsidR="00000000" w:rsidRPr="00000000">
              <w:rPr>
                <w:rtl w:val="0"/>
              </w:rPr>
            </w:r>
          </w:p>
        </w:tc>
      </w:tr>
      <w:tr>
        <w:trPr>
          <w:cantSplit w:val="0"/>
          <w:trHeight w:val="268"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052">
            <w:pPr>
              <w:rPr/>
            </w:pPr>
            <w:r w:rsidDel="00000000" w:rsidR="00000000" w:rsidRPr="00000000">
              <w:rPr>
                <w:sz w:val="20"/>
                <w:szCs w:val="20"/>
                <w:rtl w:val="0"/>
              </w:rPr>
              <w:t xml:space="preserve">General Education Requirement</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053">
            <w:pPr>
              <w:jc w:val="center"/>
              <w:rPr/>
            </w:pPr>
            <w:r w:rsidDel="00000000" w:rsidR="00000000" w:rsidRPr="00000000">
              <w:rPr>
                <w:rtl w:val="0"/>
              </w:rPr>
              <w:t xml:space="preserve">4</w:t>
            </w:r>
          </w:p>
        </w:tc>
        <w:tc>
          <w:tcPr>
            <w:shd w:fill="ffffff" w:val="clear"/>
          </w:tcPr>
          <w:p w:rsidR="00000000" w:rsidDel="00000000" w:rsidP="00000000" w:rsidRDefault="00000000" w:rsidRPr="00000000" w14:paraId="00000054">
            <w:pP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055">
            <w:pPr>
              <w:rPr/>
            </w:pPr>
            <w:r w:rsidDel="00000000" w:rsidR="00000000" w:rsidRPr="00000000">
              <w:rPr>
                <w:sz w:val="20"/>
                <w:szCs w:val="20"/>
                <w:rtl w:val="0"/>
              </w:rPr>
              <w:t xml:space="preserve">General Education Requirement</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056">
            <w:pPr>
              <w:jc w:val="center"/>
              <w:rPr/>
            </w:pPr>
            <w:r w:rsidDel="00000000" w:rsidR="00000000" w:rsidRPr="00000000">
              <w:rPr>
                <w:rtl w:val="0"/>
              </w:rPr>
              <w:t xml:space="preserve">4</w:t>
            </w:r>
          </w:p>
        </w:tc>
        <w:tc>
          <w:tcPr>
            <w:shd w:fill="ffffff" w:val="clear"/>
          </w:tcPr>
          <w:p w:rsidR="00000000" w:rsidDel="00000000" w:rsidP="00000000" w:rsidRDefault="00000000" w:rsidRPr="00000000" w14:paraId="00000057">
            <w:pPr>
              <w:rPr/>
            </w:pPr>
            <w:r w:rsidDel="00000000" w:rsidR="00000000" w:rsidRPr="00000000">
              <w:rPr>
                <w:rtl w:val="0"/>
              </w:rPr>
            </w:r>
          </w:p>
        </w:tc>
      </w:tr>
      <w:tr>
        <w:trPr>
          <w:cantSplit w:val="0"/>
          <w:trHeight w:val="268" w:hRule="atLeast"/>
          <w:tblHeader w:val="0"/>
        </w:trPr>
        <w:tc>
          <w:tcPr>
            <w:shd w:fill="ffffff" w:val="clear"/>
          </w:tcPr>
          <w:p w:rsidR="00000000" w:rsidDel="00000000" w:rsidP="00000000" w:rsidRDefault="00000000" w:rsidRPr="00000000" w14:paraId="00000058">
            <w:pPr>
              <w:rPr>
                <w:sz w:val="20"/>
                <w:szCs w:val="20"/>
              </w:rPr>
            </w:pPr>
            <w:r w:rsidDel="00000000" w:rsidR="00000000" w:rsidRPr="00000000">
              <w:rPr>
                <w:sz w:val="20"/>
                <w:szCs w:val="20"/>
                <w:rtl w:val="0"/>
              </w:rPr>
              <w:t xml:space="preserve">THEA 217-Visual Imagination OR THEA 232 History of Global Theater &amp; Performance </w:t>
            </w:r>
          </w:p>
        </w:tc>
        <w:tc>
          <w:tcPr>
            <w:shd w:fill="ffffff" w:val="clear"/>
          </w:tcPr>
          <w:p w:rsidR="00000000" w:rsidDel="00000000" w:rsidP="00000000" w:rsidRDefault="00000000" w:rsidRPr="00000000" w14:paraId="00000059">
            <w:pPr>
              <w:jc w:val="center"/>
              <w:rPr/>
            </w:pPr>
            <w:r w:rsidDel="00000000" w:rsidR="00000000" w:rsidRPr="00000000">
              <w:rPr>
                <w:rtl w:val="0"/>
              </w:rPr>
              <w:t xml:space="preserve">4</w:t>
            </w:r>
          </w:p>
        </w:tc>
        <w:tc>
          <w:tcPr>
            <w:shd w:fill="ffffff" w:val="clear"/>
          </w:tcPr>
          <w:p w:rsidR="00000000" w:rsidDel="00000000" w:rsidP="00000000" w:rsidRDefault="00000000" w:rsidRPr="00000000" w14:paraId="0000005A">
            <w:pP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05B">
            <w:pPr>
              <w:rPr/>
            </w:pPr>
            <w:r w:rsidDel="00000000" w:rsidR="00000000" w:rsidRPr="00000000">
              <w:rPr>
                <w:sz w:val="20"/>
                <w:szCs w:val="20"/>
                <w:rtl w:val="0"/>
              </w:rPr>
              <w:t xml:space="preserve">General Education Requirement</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05C">
            <w:pPr>
              <w:jc w:val="center"/>
              <w:rPr/>
            </w:pPr>
            <w:r w:rsidDel="00000000" w:rsidR="00000000" w:rsidRPr="00000000">
              <w:rPr>
                <w:rtl w:val="0"/>
              </w:rPr>
              <w:t xml:space="preserve">4</w:t>
            </w:r>
          </w:p>
        </w:tc>
        <w:tc>
          <w:tcPr>
            <w:shd w:fill="ffffff" w:val="clear"/>
          </w:tcPr>
          <w:p w:rsidR="00000000" w:rsidDel="00000000" w:rsidP="00000000" w:rsidRDefault="00000000" w:rsidRPr="00000000" w14:paraId="0000005D">
            <w:pPr>
              <w:rPr/>
            </w:pPr>
            <w:r w:rsidDel="00000000" w:rsidR="00000000" w:rsidRPr="00000000">
              <w:rPr>
                <w:rtl w:val="0"/>
              </w:rPr>
            </w:r>
          </w:p>
        </w:tc>
      </w:tr>
      <w:tr>
        <w:trPr>
          <w:cantSplit w:val="0"/>
          <w:trHeight w:val="268"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05E">
            <w:pPr>
              <w:rPr/>
            </w:pPr>
            <w:r w:rsidDel="00000000" w:rsidR="00000000" w:rsidRPr="00000000">
              <w:rPr>
                <w:sz w:val="20"/>
                <w:szCs w:val="20"/>
                <w:rtl w:val="0"/>
              </w:rPr>
              <w:t xml:space="preserve">General Education Requirement OR THEA 239 Basic Directing</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05F">
            <w:pPr>
              <w:jc w:val="center"/>
              <w:rPr/>
            </w:pPr>
            <w:r w:rsidDel="00000000" w:rsidR="00000000" w:rsidRPr="00000000">
              <w:rPr>
                <w:rtl w:val="0"/>
              </w:rPr>
              <w:t xml:space="preserve">4</w:t>
            </w:r>
          </w:p>
        </w:tc>
        <w:tc>
          <w:tcPr>
            <w:shd w:fill="ffffff" w:val="clear"/>
          </w:tcPr>
          <w:p w:rsidR="00000000" w:rsidDel="00000000" w:rsidP="00000000" w:rsidRDefault="00000000" w:rsidRPr="00000000" w14:paraId="00000060">
            <w:pPr>
              <w:rPr/>
            </w:pPr>
            <w:r w:rsidDel="00000000" w:rsidR="00000000" w:rsidRPr="00000000">
              <w:rPr>
                <w:rtl w:val="0"/>
              </w:rPr>
            </w:r>
          </w:p>
        </w:tc>
        <w:tc>
          <w:tcPr>
            <w:shd w:fill="ffffff" w:val="clear"/>
          </w:tcPr>
          <w:p w:rsidR="00000000" w:rsidDel="00000000" w:rsidP="00000000" w:rsidRDefault="00000000" w:rsidRPr="00000000" w14:paraId="00000061">
            <w:pPr>
              <w:rPr>
                <w:b w:val="1"/>
                <w:bCs w:val="1"/>
                <w:sz w:val="20"/>
                <w:szCs w:val="20"/>
              </w:rPr>
            </w:pPr>
            <w:r w:rsidDel="00000000" w:rsidR="00000000" w:rsidRPr="00000000">
              <w:rPr>
                <w:sz w:val="20"/>
                <w:szCs w:val="20"/>
                <w:rtl w:val="0"/>
              </w:rPr>
              <w:t xml:space="preserve">THEA 329-Stage Management OR Design Tech Elective (THEA 203-The Craft of Costume OR THEA 235-Costume Design OR THEA 229-Set Design OR THEA 226-Basic Lighting for Stage and TV)</w:t>
            </w:r>
            <w:r w:rsidDel="00000000" w:rsidR="00000000" w:rsidRPr="00000000">
              <w:rPr>
                <w:rtl w:val="0"/>
              </w:rPr>
            </w:r>
          </w:p>
        </w:tc>
        <w:tc>
          <w:tcPr>
            <w:shd w:fill="ffffff" w:val="clear"/>
          </w:tcPr>
          <w:p w:rsidR="00000000" w:rsidDel="00000000" w:rsidP="00000000" w:rsidRDefault="00000000" w:rsidRPr="00000000" w14:paraId="00000062">
            <w:pPr>
              <w:jc w:val="center"/>
              <w:rPr/>
            </w:pPr>
            <w:r w:rsidDel="00000000" w:rsidR="00000000" w:rsidRPr="00000000">
              <w:rPr>
                <w:rtl w:val="0"/>
              </w:rPr>
              <w:t xml:space="preserve">4</w:t>
            </w:r>
          </w:p>
        </w:tc>
        <w:tc>
          <w:tcPr>
            <w:shd w:fill="ffffff" w:val="clear"/>
          </w:tcPr>
          <w:p w:rsidR="00000000" w:rsidDel="00000000" w:rsidP="00000000" w:rsidRDefault="00000000" w:rsidRPr="00000000" w14:paraId="00000063">
            <w:pPr>
              <w:rPr/>
            </w:pPr>
            <w:r w:rsidDel="00000000" w:rsidR="00000000" w:rsidRPr="00000000">
              <w:rPr>
                <w:rtl w:val="0"/>
              </w:rPr>
            </w:r>
          </w:p>
        </w:tc>
      </w:tr>
      <w:tr>
        <w:trPr>
          <w:cantSplit w:val="0"/>
          <w:trHeight w:val="268" w:hRule="atLeast"/>
          <w:tblHeader w:val="0"/>
        </w:trPr>
        <w:tc>
          <w:tcPr>
            <w:shd w:fill="ffffff" w:val="clear"/>
          </w:tcPr>
          <w:p w:rsidR="00000000" w:rsidDel="00000000" w:rsidP="00000000" w:rsidRDefault="00000000" w:rsidRPr="00000000" w14:paraId="00000064">
            <w:pPr>
              <w:rPr/>
            </w:pPr>
            <w:r w:rsidDel="00000000" w:rsidR="00000000" w:rsidRPr="00000000">
              <w:rPr>
                <w:sz w:val="20"/>
                <w:szCs w:val="20"/>
                <w:rtl w:val="0"/>
              </w:rPr>
              <w:t xml:space="preserve">THEA 242-Producing the Play OR Elective</w:t>
            </w:r>
            <w:r w:rsidDel="00000000" w:rsidR="00000000" w:rsidRPr="00000000">
              <w:rPr>
                <w:rtl w:val="0"/>
              </w:rPr>
            </w:r>
          </w:p>
        </w:tc>
        <w:tc>
          <w:tcPr>
            <w:shd w:fill="ffffff" w:val="clear"/>
          </w:tcPr>
          <w:p w:rsidR="00000000" w:rsidDel="00000000" w:rsidP="00000000" w:rsidRDefault="00000000" w:rsidRPr="00000000" w14:paraId="00000065">
            <w:pPr>
              <w:jc w:val="center"/>
              <w:rPr/>
            </w:pPr>
            <w:r w:rsidDel="00000000" w:rsidR="00000000" w:rsidRPr="00000000">
              <w:rPr>
                <w:rtl w:val="0"/>
              </w:rPr>
              <w:t xml:space="preserve">4</w:t>
            </w:r>
          </w:p>
        </w:tc>
        <w:tc>
          <w:tcPr>
            <w:shd w:fill="ffffff" w:val="clear"/>
          </w:tcPr>
          <w:p w:rsidR="00000000" w:rsidDel="00000000" w:rsidP="00000000" w:rsidRDefault="00000000" w:rsidRPr="00000000" w14:paraId="00000066">
            <w:pPr>
              <w:rPr/>
            </w:pPr>
            <w:r w:rsidDel="00000000" w:rsidR="00000000" w:rsidRPr="00000000">
              <w:rPr>
                <w:rtl w:val="0"/>
              </w:rPr>
            </w:r>
          </w:p>
        </w:tc>
        <w:tc>
          <w:tcPr>
            <w:shd w:fill="ffffff" w:val="clear"/>
          </w:tcPr>
          <w:p w:rsidR="00000000" w:rsidDel="00000000" w:rsidP="00000000" w:rsidRDefault="00000000" w:rsidRPr="00000000" w14:paraId="00000067">
            <w:pPr>
              <w:rPr>
                <w:sz w:val="20"/>
                <w:szCs w:val="20"/>
              </w:rPr>
            </w:pPr>
            <w:r w:rsidDel="00000000" w:rsidR="00000000" w:rsidRPr="00000000">
              <w:rPr>
                <w:sz w:val="20"/>
                <w:szCs w:val="20"/>
                <w:rtl w:val="0"/>
              </w:rPr>
              <w:t xml:space="preserve">General Education Requirement OR THEA 233-History of Global Theater &amp; Film – WI or </w:t>
            </w:r>
          </w:p>
        </w:tc>
        <w:tc>
          <w:tcPr>
            <w:shd w:fill="ffffff" w:val="clear"/>
          </w:tcPr>
          <w:p w:rsidR="00000000" w:rsidDel="00000000" w:rsidP="00000000" w:rsidRDefault="00000000" w:rsidRPr="00000000" w14:paraId="00000068">
            <w:pPr>
              <w:jc w:val="center"/>
              <w:rPr/>
            </w:pPr>
            <w:r w:rsidDel="00000000" w:rsidR="00000000" w:rsidRPr="00000000">
              <w:rPr>
                <w:rtl w:val="0"/>
              </w:rPr>
              <w:t xml:space="preserve">4</w:t>
            </w:r>
          </w:p>
        </w:tc>
        <w:tc>
          <w:tcPr>
            <w:shd w:fill="ffffff" w:val="clear"/>
          </w:tcPr>
          <w:p w:rsidR="00000000" w:rsidDel="00000000" w:rsidP="00000000" w:rsidRDefault="00000000" w:rsidRPr="00000000" w14:paraId="00000069">
            <w:pPr>
              <w:rPr/>
            </w:pPr>
            <w:r w:rsidDel="00000000" w:rsidR="00000000" w:rsidRPr="00000000">
              <w:rPr>
                <w:rtl w:val="0"/>
              </w:rPr>
            </w:r>
          </w:p>
        </w:tc>
      </w:tr>
      <w:tr>
        <w:trPr>
          <w:cantSplit w:val="0"/>
          <w:trHeight w:val="268" w:hRule="atLeast"/>
          <w:tblHeader w:val="0"/>
        </w:trPr>
        <w:tc>
          <w:tcPr>
            <w:shd w:fill="auto" w:val="clear"/>
          </w:tcPr>
          <w:p w:rsidR="00000000" w:rsidDel="00000000" w:rsidP="00000000" w:rsidRDefault="00000000" w:rsidRPr="00000000" w14:paraId="0000006A">
            <w:pPr>
              <w:rPr>
                <w:sz w:val="20"/>
                <w:szCs w:val="20"/>
              </w:rPr>
            </w:pPr>
            <w:r w:rsidDel="00000000" w:rsidR="00000000" w:rsidRPr="00000000">
              <w:rPr>
                <w:sz w:val="20"/>
                <w:szCs w:val="20"/>
                <w:rtl w:val="0"/>
              </w:rPr>
              <w:t xml:space="preserve">Career Pathways: PATH 002 – Career Pathways Module 2</w:t>
            </w:r>
          </w:p>
        </w:tc>
        <w:tc>
          <w:tcPr>
            <w:shd w:fill="auto" w:val="clear"/>
          </w:tcPr>
          <w:p w:rsidR="00000000" w:rsidDel="00000000" w:rsidP="00000000" w:rsidRDefault="00000000" w:rsidRPr="00000000" w14:paraId="0000006B">
            <w:pPr>
              <w:jc w:val="center"/>
              <w:rPr>
                <w:b w:val="1"/>
                <w:bCs w:val="1"/>
              </w:rPr>
            </w:pPr>
            <w:r w:rsidDel="00000000" w:rsidR="00000000" w:rsidRPr="00000000">
              <w:rPr>
                <w:b w:val="1"/>
                <w:bCs w:val="1"/>
                <w:rtl w:val="0"/>
              </w:rPr>
              <w:t xml:space="preserve">Degree</w:t>
              <w:br w:type="textWrapping"/>
              <w:t xml:space="preserve">Rqmt.</w:t>
            </w:r>
          </w:p>
        </w:tc>
        <w:tc>
          <w:tcPr>
            <w:shd w:fill="ffffff" w:val="clear"/>
          </w:tcPr>
          <w:p w:rsidR="00000000" w:rsidDel="00000000" w:rsidP="00000000" w:rsidRDefault="00000000" w:rsidRPr="00000000" w14:paraId="0000006C">
            <w:pPr>
              <w:rPr/>
            </w:pPr>
            <w:r w:rsidDel="00000000" w:rsidR="00000000" w:rsidRPr="00000000">
              <w:rPr>
                <w:rtl w:val="0"/>
              </w:rPr>
            </w:r>
          </w:p>
        </w:tc>
        <w:tc>
          <w:tcPr>
            <w:shd w:fill="auto" w:val="clear"/>
          </w:tcPr>
          <w:p w:rsidR="00000000" w:rsidDel="00000000" w:rsidP="00000000" w:rsidRDefault="00000000" w:rsidRPr="00000000" w14:paraId="0000006D">
            <w:pPr>
              <w:rPr>
                <w:sz w:val="20"/>
                <w:szCs w:val="20"/>
              </w:rPr>
            </w:pPr>
            <w:r w:rsidDel="00000000" w:rsidR="00000000" w:rsidRPr="00000000">
              <w:rPr>
                <w:sz w:val="20"/>
                <w:szCs w:val="20"/>
                <w:rtl w:val="0"/>
              </w:rPr>
              <w:t xml:space="preserve">Career Pathways: PATH 003 – Career Pathways Module 3</w:t>
            </w:r>
          </w:p>
        </w:tc>
        <w:tc>
          <w:tcPr>
            <w:shd w:fill="auto" w:val="clear"/>
          </w:tcPr>
          <w:p w:rsidR="00000000" w:rsidDel="00000000" w:rsidP="00000000" w:rsidRDefault="00000000" w:rsidRPr="00000000" w14:paraId="0000006E">
            <w:pPr>
              <w:jc w:val="center"/>
              <w:rPr>
                <w:b w:val="1"/>
                <w:bCs w:val="1"/>
              </w:rPr>
            </w:pPr>
            <w:r w:rsidDel="00000000" w:rsidR="00000000" w:rsidRPr="00000000">
              <w:rPr>
                <w:b w:val="1"/>
                <w:bCs w:val="1"/>
                <w:rtl w:val="0"/>
              </w:rPr>
              <w:t xml:space="preserve">Degree</w:t>
              <w:br w:type="textWrapping"/>
              <w:t xml:space="preserve">Rqmt.</w:t>
            </w:r>
          </w:p>
        </w:tc>
        <w:tc>
          <w:tcPr>
            <w:shd w:fill="ffffff" w:val="clear"/>
          </w:tcPr>
          <w:p w:rsidR="00000000" w:rsidDel="00000000" w:rsidP="00000000" w:rsidRDefault="00000000" w:rsidRPr="00000000" w14:paraId="0000006F">
            <w:pPr>
              <w:rPr/>
            </w:pPr>
            <w:r w:rsidDel="00000000" w:rsidR="00000000" w:rsidRPr="00000000">
              <w:rPr>
                <w:rtl w:val="0"/>
              </w:rPr>
            </w:r>
          </w:p>
        </w:tc>
      </w:tr>
      <w:tr>
        <w:trPr>
          <w:cantSplit w:val="0"/>
          <w:trHeight w:val="268" w:hRule="atLeast"/>
          <w:tblHeader w:val="0"/>
        </w:trPr>
        <w:tc>
          <w:tcPr>
            <w:shd w:fill="ffffff" w:val="clear"/>
          </w:tcPr>
          <w:p w:rsidR="00000000" w:rsidDel="00000000" w:rsidP="00000000" w:rsidRDefault="00000000" w:rsidRPr="00000000" w14:paraId="00000070">
            <w:pPr>
              <w:rPr/>
            </w:pPr>
            <w:r w:rsidDel="00000000" w:rsidR="00000000" w:rsidRPr="00000000">
              <w:rPr>
                <w:b w:val="1"/>
                <w:bCs w:val="1"/>
                <w:rtl w:val="0"/>
              </w:rPr>
              <w:t xml:space="preserve">Total:</w:t>
            </w:r>
            <w:r w:rsidDel="00000000" w:rsidR="00000000" w:rsidRPr="00000000">
              <w:rPr>
                <w:rtl w:val="0"/>
              </w:rPr>
            </w:r>
          </w:p>
        </w:tc>
        <w:tc>
          <w:tcPr>
            <w:shd w:fill="ffffff" w:val="clear"/>
          </w:tcPr>
          <w:p w:rsidR="00000000" w:rsidDel="00000000" w:rsidP="00000000" w:rsidRDefault="00000000" w:rsidRPr="00000000" w14:paraId="00000071">
            <w:pPr>
              <w:jc w:val="center"/>
              <w:rPr/>
            </w:pPr>
            <w:r w:rsidDel="00000000" w:rsidR="00000000" w:rsidRPr="00000000">
              <w:rPr>
                <w:rtl w:val="0"/>
              </w:rPr>
              <w:t xml:space="preserve">16</w:t>
            </w:r>
          </w:p>
        </w:tc>
        <w:tc>
          <w:tcPr>
            <w:shd w:fill="ffffff" w:val="clear"/>
          </w:tcPr>
          <w:p w:rsidR="00000000" w:rsidDel="00000000" w:rsidP="00000000" w:rsidRDefault="00000000" w:rsidRPr="00000000" w14:paraId="00000072">
            <w:pPr>
              <w:rPr/>
            </w:pPr>
            <w:r w:rsidDel="00000000" w:rsidR="00000000" w:rsidRPr="00000000">
              <w:rPr>
                <w:rtl w:val="0"/>
              </w:rPr>
            </w:r>
          </w:p>
        </w:tc>
        <w:tc>
          <w:tcPr>
            <w:shd w:fill="ffffff" w:val="clear"/>
          </w:tcPr>
          <w:p w:rsidR="00000000" w:rsidDel="00000000" w:rsidP="00000000" w:rsidRDefault="00000000" w:rsidRPr="00000000" w14:paraId="00000073">
            <w:pPr>
              <w:rPr/>
            </w:pPr>
            <w:r w:rsidDel="00000000" w:rsidR="00000000" w:rsidRPr="00000000">
              <w:rPr>
                <w:b w:val="1"/>
                <w:bCs w:val="1"/>
                <w:rtl w:val="0"/>
              </w:rPr>
              <w:t xml:space="preserve">Total:</w:t>
            </w:r>
            <w:r w:rsidDel="00000000" w:rsidR="00000000" w:rsidRPr="00000000">
              <w:rPr>
                <w:rtl w:val="0"/>
              </w:rPr>
            </w:r>
          </w:p>
        </w:tc>
        <w:tc>
          <w:tcPr>
            <w:shd w:fill="ffffff" w:val="clear"/>
          </w:tcPr>
          <w:p w:rsidR="00000000" w:rsidDel="00000000" w:rsidP="00000000" w:rsidRDefault="00000000" w:rsidRPr="00000000" w14:paraId="00000074">
            <w:pPr>
              <w:jc w:val="center"/>
              <w:rPr/>
            </w:pPr>
            <w:r w:rsidDel="00000000" w:rsidR="00000000" w:rsidRPr="00000000">
              <w:rPr>
                <w:rtl w:val="0"/>
              </w:rPr>
              <w:t xml:space="preserve">16</w:t>
            </w:r>
          </w:p>
        </w:tc>
        <w:tc>
          <w:tcPr>
            <w:shd w:fill="ffffff" w:val="clear"/>
          </w:tcPr>
          <w:p w:rsidR="00000000" w:rsidDel="00000000" w:rsidP="00000000" w:rsidRDefault="00000000" w:rsidRPr="00000000" w14:paraId="00000075">
            <w:pPr>
              <w:rPr/>
            </w:pPr>
            <w:r w:rsidDel="00000000" w:rsidR="00000000" w:rsidRPr="00000000">
              <w:rPr>
                <w:rtl w:val="0"/>
              </w:rPr>
            </w:r>
          </w:p>
        </w:tc>
      </w:tr>
    </w:tbl>
    <w:p w:rsidR="00000000" w:rsidDel="00000000" w:rsidP="00000000" w:rsidRDefault="00000000" w:rsidRPr="00000000" w14:paraId="00000076">
      <w:pPr>
        <w:rPr>
          <w:b w:val="1"/>
          <w:bCs w:val="1"/>
          <w:sz w:val="20"/>
          <w:szCs w:val="20"/>
        </w:rPr>
      </w:pPr>
      <w:r w:rsidDel="00000000" w:rsidR="00000000" w:rsidRPr="00000000">
        <w:rPr>
          <w:rtl w:val="0"/>
        </w:rPr>
      </w:r>
    </w:p>
    <w:tbl>
      <w:tblPr>
        <w:tblStyle w:val="Table5"/>
        <w:tblW w:w="10746.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4121"/>
        <w:gridCol w:w="830"/>
        <w:gridCol w:w="520"/>
        <w:gridCol w:w="3925"/>
        <w:gridCol w:w="830"/>
        <w:gridCol w:w="520"/>
        <w:tblGridChange w:id="0">
          <w:tblGrid>
            <w:gridCol w:w="4121"/>
            <w:gridCol w:w="830"/>
            <w:gridCol w:w="520"/>
            <w:gridCol w:w="3925"/>
            <w:gridCol w:w="830"/>
            <w:gridCol w:w="520"/>
          </w:tblGrid>
        </w:tblGridChange>
      </w:tblGrid>
      <w:tr>
        <w:trPr>
          <w:cantSplit w:val="0"/>
          <w:trHeight w:val="331" w:hRule="atLeast"/>
          <w:tblHeader w:val="0"/>
        </w:trPr>
        <w:tc>
          <w:tcPr>
            <w:gridSpan w:val="6"/>
            <w:shd w:fill="e6e6e6" w:val="clear"/>
          </w:tcPr>
          <w:p w:rsidR="00000000" w:rsidDel="00000000" w:rsidP="00000000" w:rsidRDefault="00000000" w:rsidRPr="00000000" w14:paraId="00000077">
            <w:pPr>
              <w:jc w:val="center"/>
              <w:rPr>
                <w:b w:val="1"/>
                <w:bCs w:val="1"/>
              </w:rPr>
            </w:pPr>
            <w:r w:rsidDel="00000000" w:rsidR="00000000" w:rsidRPr="00000000">
              <w:rPr>
                <w:b w:val="1"/>
                <w:bCs w:val="1"/>
                <w:sz w:val="28"/>
                <w:szCs w:val="28"/>
                <w:rtl w:val="0"/>
              </w:rPr>
              <w:t xml:space="preserve">Third Year</w:t>
            </w:r>
            <w:r w:rsidDel="00000000" w:rsidR="00000000" w:rsidRPr="00000000">
              <w:rPr>
                <w:rtl w:val="0"/>
              </w:rPr>
            </w:r>
          </w:p>
        </w:tc>
      </w:tr>
      <w:tr>
        <w:trPr>
          <w:cantSplit w:val="0"/>
          <w:trHeight w:val="284" w:hRule="atLeast"/>
          <w:tblHeader w:val="0"/>
        </w:trPr>
        <w:tc>
          <w:tcPr>
            <w:shd w:fill="e6e6e6" w:val="clear"/>
          </w:tcPr>
          <w:p w:rsidR="00000000" w:rsidDel="00000000" w:rsidP="00000000" w:rsidRDefault="00000000" w:rsidRPr="00000000" w14:paraId="0000007D">
            <w:pPr>
              <w:rPr>
                <w:b w:val="1"/>
                <w:bCs w:val="1"/>
              </w:rPr>
            </w:pPr>
            <w:r w:rsidDel="00000000" w:rsidR="00000000" w:rsidRPr="00000000">
              <w:rPr>
                <w:b w:val="1"/>
                <w:bCs w:val="1"/>
                <w:rtl w:val="0"/>
              </w:rPr>
              <w:t xml:space="preserve">Fall Semester</w:t>
            </w:r>
          </w:p>
        </w:tc>
        <w:tc>
          <w:tcPr>
            <w:shd w:fill="e6e6e6" w:val="clear"/>
          </w:tcPr>
          <w:p w:rsidR="00000000" w:rsidDel="00000000" w:rsidP="00000000" w:rsidRDefault="00000000" w:rsidRPr="00000000" w14:paraId="0000007E">
            <w:pPr>
              <w:jc w:val="center"/>
              <w:rPr>
                <w:b w:val="1"/>
                <w:bCs w:val="1"/>
              </w:rPr>
            </w:pPr>
            <w:r w:rsidDel="00000000" w:rsidR="00000000" w:rsidRPr="00000000">
              <w:rPr>
                <w:b w:val="1"/>
                <w:bCs w:val="1"/>
                <w:rtl w:val="0"/>
              </w:rPr>
              <w:t xml:space="preserve">HRS</w:t>
            </w:r>
          </w:p>
        </w:tc>
        <w:tc>
          <w:tcPr>
            <w:shd w:fill="e6e6e6" w:val="clear"/>
          </w:tcPr>
          <w:p w:rsidR="00000000" w:rsidDel="00000000" w:rsidP="00000000" w:rsidRDefault="00000000" w:rsidRPr="00000000" w14:paraId="0000007F">
            <w:pPr>
              <w:jc w:val="center"/>
              <w:rPr>
                <w:b w:val="1"/>
                <w:bCs w:val="1"/>
              </w:rPr>
            </w:pPr>
            <w:sdt>
              <w:sdtPr>
                <w:id w:val="67808332"/>
                <w:tag w:val="goog_rdk_4"/>
              </w:sdtPr>
              <w:sdtContent>
                <w:r w:rsidDel="00000000" w:rsidR="00000000" w:rsidRPr="00000000">
                  <w:rPr>
                    <w:rFonts w:ascii="Arial Unicode MS" w:cs="Arial Unicode MS" w:eastAsia="Arial Unicode MS" w:hAnsi="Arial Unicode MS"/>
                    <w:b w:val="1"/>
                    <w:bCs w:val="1"/>
                    <w:rtl w:val="0"/>
                  </w:rPr>
                  <w:t xml:space="preserve">✓</w:t>
                </w:r>
              </w:sdtContent>
            </w:sdt>
            <w:r w:rsidDel="00000000" w:rsidR="00000000" w:rsidRPr="00000000">
              <w:rPr>
                <w:rtl w:val="0"/>
              </w:rPr>
            </w:r>
          </w:p>
        </w:tc>
        <w:tc>
          <w:tcPr>
            <w:shd w:fill="e6e6e6" w:val="clear"/>
          </w:tcPr>
          <w:p w:rsidR="00000000" w:rsidDel="00000000" w:rsidP="00000000" w:rsidRDefault="00000000" w:rsidRPr="00000000" w14:paraId="00000080">
            <w:pPr>
              <w:rPr>
                <w:b w:val="1"/>
                <w:bCs w:val="1"/>
              </w:rPr>
            </w:pPr>
            <w:r w:rsidDel="00000000" w:rsidR="00000000" w:rsidRPr="00000000">
              <w:rPr>
                <w:b w:val="1"/>
                <w:bCs w:val="1"/>
                <w:rtl w:val="0"/>
              </w:rPr>
              <w:t xml:space="preserve">Spring Semester</w:t>
            </w:r>
          </w:p>
        </w:tc>
        <w:tc>
          <w:tcPr>
            <w:shd w:fill="e6e6e6" w:val="clear"/>
          </w:tcPr>
          <w:p w:rsidR="00000000" w:rsidDel="00000000" w:rsidP="00000000" w:rsidRDefault="00000000" w:rsidRPr="00000000" w14:paraId="00000081">
            <w:pPr>
              <w:jc w:val="center"/>
              <w:rPr>
                <w:b w:val="1"/>
                <w:bCs w:val="1"/>
              </w:rPr>
            </w:pPr>
            <w:r w:rsidDel="00000000" w:rsidR="00000000" w:rsidRPr="00000000">
              <w:rPr>
                <w:b w:val="1"/>
                <w:bCs w:val="1"/>
                <w:rtl w:val="0"/>
              </w:rPr>
              <w:t xml:space="preserve">HRS</w:t>
            </w:r>
          </w:p>
        </w:tc>
        <w:tc>
          <w:tcPr>
            <w:shd w:fill="e6e6e6" w:val="clear"/>
          </w:tcPr>
          <w:p w:rsidR="00000000" w:rsidDel="00000000" w:rsidP="00000000" w:rsidRDefault="00000000" w:rsidRPr="00000000" w14:paraId="00000082">
            <w:pPr>
              <w:jc w:val="center"/>
              <w:rPr>
                <w:b w:val="1"/>
                <w:bCs w:val="1"/>
              </w:rPr>
            </w:pPr>
            <w:sdt>
              <w:sdtPr>
                <w:id w:val="-160575265"/>
                <w:tag w:val="goog_rdk_5"/>
              </w:sdtPr>
              <w:sdtContent>
                <w:r w:rsidDel="00000000" w:rsidR="00000000" w:rsidRPr="00000000">
                  <w:rPr>
                    <w:rFonts w:ascii="Arial Unicode MS" w:cs="Arial Unicode MS" w:eastAsia="Arial Unicode MS" w:hAnsi="Arial Unicode MS"/>
                    <w:b w:val="1"/>
                    <w:bCs w:val="1"/>
                    <w:rtl w:val="0"/>
                  </w:rPr>
                  <w:t xml:space="preserve">✓</w:t>
                </w:r>
              </w:sdtContent>
            </w:sdt>
            <w:r w:rsidDel="00000000" w:rsidR="00000000" w:rsidRPr="00000000">
              <w:rPr>
                <w:rtl w:val="0"/>
              </w:rPr>
            </w:r>
          </w:p>
        </w:tc>
      </w:tr>
      <w:tr>
        <w:trPr>
          <w:cantSplit w:val="0"/>
          <w:trHeight w:val="284"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083">
            <w:pPr>
              <w:rPr/>
            </w:pPr>
            <w:r w:rsidDel="00000000" w:rsidR="00000000" w:rsidRPr="00000000">
              <w:rPr>
                <w:sz w:val="20"/>
                <w:szCs w:val="20"/>
                <w:rtl w:val="0"/>
              </w:rPr>
              <w:t xml:space="preserve">General Education Requirement or THEA 239- Basic Directing</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084">
            <w:pPr>
              <w:jc w:val="center"/>
              <w:rPr/>
            </w:pPr>
            <w:r w:rsidDel="00000000" w:rsidR="00000000" w:rsidRPr="00000000">
              <w:rPr>
                <w:rtl w:val="0"/>
              </w:rPr>
              <w:t xml:space="preserve">4</w:t>
            </w:r>
          </w:p>
        </w:tc>
        <w:tc>
          <w:tcPr>
            <w:shd w:fill="auto" w:val="clear"/>
          </w:tcPr>
          <w:p w:rsidR="00000000" w:rsidDel="00000000" w:rsidP="00000000" w:rsidRDefault="00000000" w:rsidRPr="00000000" w14:paraId="00000085">
            <w:pPr>
              <w:jc w:val="center"/>
              <w:rPr/>
            </w:pPr>
            <w:r w:rsidDel="00000000" w:rsidR="00000000" w:rsidRPr="00000000">
              <w:rPr>
                <w:rtl w:val="0"/>
              </w:rPr>
            </w:r>
          </w:p>
        </w:tc>
        <w:tc>
          <w:tcPr>
            <w:shd w:fill="auto" w:val="clear"/>
          </w:tcPr>
          <w:p w:rsidR="00000000" w:rsidDel="00000000" w:rsidP="00000000" w:rsidRDefault="00000000" w:rsidRPr="00000000" w14:paraId="00000086">
            <w:pPr>
              <w:rPr/>
            </w:pPr>
            <w:r w:rsidDel="00000000" w:rsidR="00000000" w:rsidRPr="00000000">
              <w:rPr>
                <w:sz w:val="20"/>
                <w:szCs w:val="20"/>
                <w:rtl w:val="0"/>
              </w:rPr>
              <w:t xml:space="preserve">General Education Requirement or THEA 233-History of Global Theater &amp; Film– WI</w:t>
            </w:r>
            <w:r w:rsidDel="00000000" w:rsidR="00000000" w:rsidRPr="00000000">
              <w:rPr>
                <w:rtl w:val="0"/>
              </w:rPr>
            </w:r>
          </w:p>
        </w:tc>
        <w:tc>
          <w:tcPr>
            <w:shd w:fill="auto" w:val="clear"/>
          </w:tcPr>
          <w:p w:rsidR="00000000" w:rsidDel="00000000" w:rsidP="00000000" w:rsidRDefault="00000000" w:rsidRPr="00000000" w14:paraId="00000087">
            <w:pPr>
              <w:jc w:val="center"/>
              <w:rPr/>
            </w:pPr>
            <w:r w:rsidDel="00000000" w:rsidR="00000000" w:rsidRPr="00000000">
              <w:rPr>
                <w:rtl w:val="0"/>
              </w:rPr>
              <w:t xml:space="preserve">4</w:t>
            </w:r>
          </w:p>
        </w:tc>
        <w:tc>
          <w:tcPr>
            <w:shd w:fill="auto" w:val="clear"/>
          </w:tcPr>
          <w:p w:rsidR="00000000" w:rsidDel="00000000" w:rsidP="00000000" w:rsidRDefault="00000000" w:rsidRPr="00000000" w14:paraId="00000088">
            <w:pPr>
              <w:jc w:val="center"/>
              <w:rPr/>
            </w:pPr>
            <w:r w:rsidDel="00000000" w:rsidR="00000000" w:rsidRPr="00000000">
              <w:rPr>
                <w:rtl w:val="0"/>
              </w:rPr>
            </w:r>
          </w:p>
        </w:tc>
      </w:tr>
      <w:tr>
        <w:trPr>
          <w:cantSplit w:val="0"/>
          <w:trHeight w:val="284" w:hRule="atLeast"/>
          <w:tblHeader w:val="0"/>
        </w:trPr>
        <w:tc>
          <w:tcPr>
            <w:shd w:fill="auto" w:val="clear"/>
          </w:tcPr>
          <w:p w:rsidR="00000000" w:rsidDel="00000000" w:rsidP="00000000" w:rsidRDefault="00000000" w:rsidRPr="00000000" w14:paraId="00000089">
            <w:pPr>
              <w:tabs>
                <w:tab w:val="left" w:leader="none" w:pos="2535"/>
              </w:tabs>
              <w:rPr>
                <w:sz w:val="20"/>
                <w:szCs w:val="20"/>
              </w:rPr>
            </w:pPr>
            <w:r w:rsidDel="00000000" w:rsidR="00000000" w:rsidRPr="00000000">
              <w:rPr>
                <w:sz w:val="20"/>
                <w:szCs w:val="20"/>
                <w:rtl w:val="0"/>
              </w:rPr>
              <w:t xml:space="preserve">THEA 242-Producing the Play OR Elective </w:t>
            </w:r>
          </w:p>
          <w:p w:rsidR="00000000" w:rsidDel="00000000" w:rsidP="00000000" w:rsidRDefault="00000000" w:rsidRPr="00000000" w14:paraId="0000008A">
            <w:pPr>
              <w:tabs>
                <w:tab w:val="left" w:leader="none" w:pos="2535"/>
              </w:tabs>
              <w:rPr>
                <w:sz w:val="20"/>
                <w:szCs w:val="20"/>
              </w:rPr>
            </w:pPr>
            <w:r w:rsidDel="00000000" w:rsidR="00000000" w:rsidRPr="00000000">
              <w:rPr>
                <w:rtl w:val="0"/>
              </w:rPr>
            </w:r>
          </w:p>
        </w:tc>
        <w:tc>
          <w:tcPr>
            <w:shd w:fill="auto" w:val="clear"/>
          </w:tcPr>
          <w:p w:rsidR="00000000" w:rsidDel="00000000" w:rsidP="00000000" w:rsidRDefault="00000000" w:rsidRPr="00000000" w14:paraId="0000008B">
            <w:pPr>
              <w:jc w:val="center"/>
              <w:rPr/>
            </w:pPr>
            <w:r w:rsidDel="00000000" w:rsidR="00000000" w:rsidRPr="00000000">
              <w:rPr>
                <w:rtl w:val="0"/>
              </w:rPr>
              <w:t xml:space="preserve">4</w:t>
            </w:r>
          </w:p>
        </w:tc>
        <w:tc>
          <w:tcPr>
            <w:shd w:fill="auto" w:val="clear"/>
          </w:tcPr>
          <w:p w:rsidR="00000000" w:rsidDel="00000000" w:rsidP="00000000" w:rsidRDefault="00000000" w:rsidRPr="00000000" w14:paraId="0000008C">
            <w:pPr>
              <w:jc w:val="center"/>
              <w:rPr/>
            </w:pPr>
            <w:r w:rsidDel="00000000" w:rsidR="00000000" w:rsidRPr="00000000">
              <w:rPr>
                <w:rtl w:val="0"/>
              </w:rPr>
            </w:r>
          </w:p>
        </w:tc>
        <w:tc>
          <w:tcPr>
            <w:shd w:fill="auto" w:val="clear"/>
          </w:tcPr>
          <w:p w:rsidR="00000000" w:rsidDel="00000000" w:rsidP="00000000" w:rsidRDefault="00000000" w:rsidRPr="00000000" w14:paraId="0000008D">
            <w:pPr>
              <w:rPr>
                <w:sz w:val="20"/>
                <w:szCs w:val="20"/>
              </w:rPr>
            </w:pPr>
            <w:r w:rsidDel="00000000" w:rsidR="00000000" w:rsidRPr="00000000">
              <w:rPr>
                <w:sz w:val="20"/>
                <w:szCs w:val="20"/>
                <w:rtl w:val="0"/>
              </w:rPr>
              <w:t xml:space="preserve">THEA 460-Contemporary Theater and Theory  WI OR CNTP 388-Co-Op/Internship or THEA 435-Advanced Theater Projects</w:t>
            </w:r>
          </w:p>
        </w:tc>
        <w:tc>
          <w:tcPr>
            <w:shd w:fill="auto" w:val="clear"/>
          </w:tcPr>
          <w:p w:rsidR="00000000" w:rsidDel="00000000" w:rsidP="00000000" w:rsidRDefault="00000000" w:rsidRPr="00000000" w14:paraId="0000008E">
            <w:pPr>
              <w:jc w:val="center"/>
              <w:rPr/>
            </w:pPr>
            <w:r w:rsidDel="00000000" w:rsidR="00000000" w:rsidRPr="00000000">
              <w:rPr>
                <w:rtl w:val="0"/>
              </w:rPr>
              <w:t xml:space="preserve">4</w:t>
            </w:r>
          </w:p>
        </w:tc>
        <w:tc>
          <w:tcPr>
            <w:shd w:fill="auto" w:val="clear"/>
          </w:tcPr>
          <w:p w:rsidR="00000000" w:rsidDel="00000000" w:rsidP="00000000" w:rsidRDefault="00000000" w:rsidRPr="00000000" w14:paraId="0000008F">
            <w:pPr>
              <w:jc w:val="center"/>
              <w:rPr/>
            </w:pPr>
            <w:r w:rsidDel="00000000" w:rsidR="00000000" w:rsidRPr="00000000">
              <w:rPr>
                <w:rtl w:val="0"/>
              </w:rPr>
            </w:r>
          </w:p>
        </w:tc>
      </w:tr>
      <w:tr>
        <w:trPr>
          <w:cantSplit w:val="0"/>
          <w:trHeight w:val="284" w:hRule="atLeast"/>
          <w:tblHeader w:val="0"/>
        </w:trPr>
        <w:tc>
          <w:tcPr>
            <w:shd w:fill="auto" w:val="clear"/>
          </w:tcPr>
          <w:p w:rsidR="00000000" w:rsidDel="00000000" w:rsidP="00000000" w:rsidRDefault="00000000" w:rsidRPr="00000000" w14:paraId="00000090">
            <w:pPr>
              <w:rPr/>
            </w:pPr>
            <w:r w:rsidDel="00000000" w:rsidR="00000000" w:rsidRPr="00000000">
              <w:rPr>
                <w:sz w:val="20"/>
                <w:szCs w:val="20"/>
                <w:rtl w:val="0"/>
              </w:rPr>
              <w:t xml:space="preserve">THEA 217-Visual Imagination OR THEA 232 History of Global Theater &amp; Performance</w:t>
            </w:r>
            <w:r w:rsidDel="00000000" w:rsidR="00000000" w:rsidRPr="00000000">
              <w:rPr>
                <w:rtl w:val="0"/>
              </w:rPr>
            </w:r>
          </w:p>
        </w:tc>
        <w:tc>
          <w:tcPr>
            <w:shd w:fill="auto" w:val="clear"/>
          </w:tcPr>
          <w:p w:rsidR="00000000" w:rsidDel="00000000" w:rsidP="00000000" w:rsidRDefault="00000000" w:rsidRPr="00000000" w14:paraId="00000091">
            <w:pPr>
              <w:jc w:val="center"/>
              <w:rPr/>
            </w:pPr>
            <w:r w:rsidDel="00000000" w:rsidR="00000000" w:rsidRPr="00000000">
              <w:rPr>
                <w:rtl w:val="0"/>
              </w:rPr>
              <w:t xml:space="preserve">4</w:t>
            </w:r>
          </w:p>
        </w:tc>
        <w:tc>
          <w:tcPr>
            <w:shd w:fill="auto" w:val="clear"/>
          </w:tcPr>
          <w:p w:rsidR="00000000" w:rsidDel="00000000" w:rsidP="00000000" w:rsidRDefault="00000000" w:rsidRPr="00000000" w14:paraId="00000092">
            <w:pPr>
              <w:jc w:val="center"/>
              <w:rPr/>
            </w:pPr>
            <w:r w:rsidDel="00000000" w:rsidR="00000000" w:rsidRPr="00000000">
              <w:rPr>
                <w:rtl w:val="0"/>
              </w:rPr>
            </w:r>
          </w:p>
        </w:tc>
        <w:tc>
          <w:tcPr>
            <w:shd w:fill="auto" w:val="clear"/>
          </w:tcPr>
          <w:p w:rsidR="00000000" w:rsidDel="00000000" w:rsidP="00000000" w:rsidRDefault="00000000" w:rsidRPr="00000000" w14:paraId="00000093">
            <w:pPr>
              <w:rPr>
                <w:sz w:val="20"/>
                <w:szCs w:val="20"/>
              </w:rPr>
            </w:pPr>
            <w:r w:rsidDel="00000000" w:rsidR="00000000" w:rsidRPr="00000000">
              <w:rPr>
                <w:sz w:val="20"/>
                <w:szCs w:val="20"/>
                <w:rtl w:val="0"/>
              </w:rPr>
              <w:t xml:space="preserve">Design Tech Elective or THEA elective</w:t>
            </w:r>
          </w:p>
        </w:tc>
        <w:tc>
          <w:tcPr>
            <w:shd w:fill="auto" w:val="clear"/>
          </w:tcPr>
          <w:p w:rsidR="00000000" w:rsidDel="00000000" w:rsidP="00000000" w:rsidRDefault="00000000" w:rsidRPr="00000000" w14:paraId="00000094">
            <w:pPr>
              <w:jc w:val="center"/>
              <w:rPr/>
            </w:pPr>
            <w:r w:rsidDel="00000000" w:rsidR="00000000" w:rsidRPr="00000000">
              <w:rPr>
                <w:rtl w:val="0"/>
              </w:rPr>
              <w:t xml:space="preserve">4</w:t>
            </w:r>
          </w:p>
        </w:tc>
        <w:tc>
          <w:tcPr>
            <w:shd w:fill="auto" w:val="clear"/>
          </w:tcPr>
          <w:p w:rsidR="00000000" w:rsidDel="00000000" w:rsidP="00000000" w:rsidRDefault="00000000" w:rsidRPr="00000000" w14:paraId="00000095">
            <w:pPr>
              <w:jc w:val="center"/>
              <w:rPr/>
            </w:pPr>
            <w:r w:rsidDel="00000000" w:rsidR="00000000" w:rsidRPr="00000000">
              <w:rPr>
                <w:rtl w:val="0"/>
              </w:rPr>
            </w:r>
          </w:p>
        </w:tc>
      </w:tr>
      <w:tr>
        <w:trPr>
          <w:cantSplit w:val="0"/>
          <w:trHeight w:val="284" w:hRule="atLeast"/>
          <w:tblHeader w:val="0"/>
        </w:trPr>
        <w:tc>
          <w:tcPr>
            <w:shd w:fill="auto" w:val="clear"/>
          </w:tcPr>
          <w:p w:rsidR="00000000" w:rsidDel="00000000" w:rsidP="00000000" w:rsidRDefault="00000000" w:rsidRPr="00000000" w14:paraId="00000096">
            <w:pPr>
              <w:rPr>
                <w:sz w:val="20"/>
                <w:szCs w:val="20"/>
              </w:rPr>
            </w:pPr>
            <w:r w:rsidDel="00000000" w:rsidR="00000000" w:rsidRPr="00000000">
              <w:rPr>
                <w:sz w:val="20"/>
                <w:szCs w:val="20"/>
                <w:rtl w:val="0"/>
              </w:rPr>
              <w:t xml:space="preserve">THEA 351 Advanced Directing or Design Tech Elective (THEA 203-The Craft of Costume OR THEA 235-Costume Design OR THEA 229-Set Design OR THEA 226-Basic Lighting for Stage and TV)</w:t>
            </w:r>
          </w:p>
        </w:tc>
        <w:tc>
          <w:tcPr>
            <w:shd w:fill="auto" w:val="clear"/>
          </w:tcPr>
          <w:p w:rsidR="00000000" w:rsidDel="00000000" w:rsidP="00000000" w:rsidRDefault="00000000" w:rsidRPr="00000000" w14:paraId="00000097">
            <w:pPr>
              <w:jc w:val="center"/>
              <w:rPr/>
            </w:pPr>
            <w:r w:rsidDel="00000000" w:rsidR="00000000" w:rsidRPr="00000000">
              <w:rPr>
                <w:rtl w:val="0"/>
              </w:rPr>
              <w:t xml:space="preserve">4</w:t>
            </w:r>
          </w:p>
        </w:tc>
        <w:tc>
          <w:tcPr>
            <w:shd w:fill="auto" w:val="clear"/>
          </w:tcPr>
          <w:p w:rsidR="00000000" w:rsidDel="00000000" w:rsidP="00000000" w:rsidRDefault="00000000" w:rsidRPr="00000000" w14:paraId="00000098">
            <w:pPr>
              <w:jc w:val="center"/>
              <w:rPr/>
            </w:pPr>
            <w:r w:rsidDel="00000000" w:rsidR="00000000" w:rsidRPr="00000000">
              <w:rPr>
                <w:rtl w:val="0"/>
              </w:rPr>
            </w:r>
          </w:p>
        </w:tc>
        <w:tc>
          <w:tcPr>
            <w:shd w:fill="auto" w:val="clear"/>
          </w:tcPr>
          <w:p w:rsidR="00000000" w:rsidDel="00000000" w:rsidP="00000000" w:rsidRDefault="00000000" w:rsidRPr="00000000" w14:paraId="00000099">
            <w:pPr>
              <w:rPr>
                <w:sz w:val="20"/>
                <w:szCs w:val="20"/>
              </w:rPr>
            </w:pPr>
            <w:r w:rsidDel="00000000" w:rsidR="00000000" w:rsidRPr="00000000">
              <w:rPr>
                <w:sz w:val="20"/>
                <w:szCs w:val="20"/>
                <w:highlight w:val="white"/>
                <w:rtl w:val="0"/>
              </w:rPr>
              <w:t xml:space="preserve">Free Elective (minor, certificate, or second major requirement)</w:t>
            </w:r>
            <w:r w:rsidDel="00000000" w:rsidR="00000000" w:rsidRPr="00000000">
              <w:rPr>
                <w:rtl w:val="0"/>
              </w:rPr>
            </w:r>
          </w:p>
        </w:tc>
        <w:tc>
          <w:tcPr>
            <w:shd w:fill="auto" w:val="clear"/>
          </w:tcPr>
          <w:p w:rsidR="00000000" w:rsidDel="00000000" w:rsidP="00000000" w:rsidRDefault="00000000" w:rsidRPr="00000000" w14:paraId="0000009A">
            <w:pPr>
              <w:jc w:val="center"/>
              <w:rPr/>
            </w:pPr>
            <w:r w:rsidDel="00000000" w:rsidR="00000000" w:rsidRPr="00000000">
              <w:rPr>
                <w:rtl w:val="0"/>
              </w:rPr>
              <w:t xml:space="preserve">4</w:t>
            </w:r>
          </w:p>
        </w:tc>
        <w:tc>
          <w:tcPr>
            <w:shd w:fill="auto" w:val="clear"/>
          </w:tcPr>
          <w:p w:rsidR="00000000" w:rsidDel="00000000" w:rsidP="00000000" w:rsidRDefault="00000000" w:rsidRPr="00000000" w14:paraId="0000009B">
            <w:pPr>
              <w:jc w:val="center"/>
              <w:rPr/>
            </w:pPr>
            <w:r w:rsidDel="00000000" w:rsidR="00000000" w:rsidRPr="00000000">
              <w:rPr>
                <w:rtl w:val="0"/>
              </w:rPr>
            </w:r>
          </w:p>
        </w:tc>
      </w:tr>
      <w:tr>
        <w:trPr>
          <w:cantSplit w:val="0"/>
          <w:trHeight w:val="300" w:hRule="atLeast"/>
          <w:tblHeader w:val="0"/>
        </w:trPr>
        <w:tc>
          <w:tcPr>
            <w:shd w:fill="auto" w:val="clear"/>
          </w:tcPr>
          <w:p w:rsidR="00000000" w:rsidDel="00000000" w:rsidP="00000000" w:rsidRDefault="00000000" w:rsidRPr="00000000" w14:paraId="0000009C">
            <w:pPr>
              <w:rPr/>
            </w:pPr>
            <w:r w:rsidDel="00000000" w:rsidR="00000000" w:rsidRPr="00000000">
              <w:rPr>
                <w:b w:val="1"/>
                <w:bCs w:val="1"/>
                <w:rtl w:val="0"/>
              </w:rPr>
              <w:t xml:space="preserve">Total:</w:t>
            </w:r>
            <w:r w:rsidDel="00000000" w:rsidR="00000000" w:rsidRPr="00000000">
              <w:rPr>
                <w:rtl w:val="0"/>
              </w:rPr>
            </w:r>
          </w:p>
        </w:tc>
        <w:tc>
          <w:tcPr>
            <w:shd w:fill="auto" w:val="clear"/>
          </w:tcPr>
          <w:p w:rsidR="00000000" w:rsidDel="00000000" w:rsidP="00000000" w:rsidRDefault="00000000" w:rsidRPr="00000000" w14:paraId="0000009D">
            <w:pPr>
              <w:jc w:val="center"/>
              <w:rPr/>
            </w:pPr>
            <w:r w:rsidDel="00000000" w:rsidR="00000000" w:rsidRPr="00000000">
              <w:rPr>
                <w:rtl w:val="0"/>
              </w:rPr>
              <w:t xml:space="preserve">16</w:t>
            </w:r>
          </w:p>
        </w:tc>
        <w:tc>
          <w:tcPr>
            <w:shd w:fill="auto" w:val="clear"/>
          </w:tcPr>
          <w:p w:rsidR="00000000" w:rsidDel="00000000" w:rsidP="00000000" w:rsidRDefault="00000000" w:rsidRPr="00000000" w14:paraId="0000009E">
            <w:pPr>
              <w:jc w:val="center"/>
              <w:rPr/>
            </w:pPr>
            <w:r w:rsidDel="00000000" w:rsidR="00000000" w:rsidRPr="00000000">
              <w:rPr>
                <w:rtl w:val="0"/>
              </w:rPr>
            </w:r>
          </w:p>
        </w:tc>
        <w:tc>
          <w:tcPr>
            <w:shd w:fill="auto" w:val="clear"/>
          </w:tcPr>
          <w:p w:rsidR="00000000" w:rsidDel="00000000" w:rsidP="00000000" w:rsidRDefault="00000000" w:rsidRPr="00000000" w14:paraId="0000009F">
            <w:pPr>
              <w:rPr/>
            </w:pPr>
            <w:r w:rsidDel="00000000" w:rsidR="00000000" w:rsidRPr="00000000">
              <w:rPr>
                <w:b w:val="1"/>
                <w:bCs w:val="1"/>
                <w:rtl w:val="0"/>
              </w:rPr>
              <w:t xml:space="preserve">Total:</w:t>
            </w:r>
            <w:r w:rsidDel="00000000" w:rsidR="00000000" w:rsidRPr="00000000">
              <w:rPr>
                <w:rtl w:val="0"/>
              </w:rPr>
            </w:r>
          </w:p>
        </w:tc>
        <w:tc>
          <w:tcPr>
            <w:shd w:fill="auto" w:val="clear"/>
          </w:tcPr>
          <w:p w:rsidR="00000000" w:rsidDel="00000000" w:rsidP="00000000" w:rsidRDefault="00000000" w:rsidRPr="00000000" w14:paraId="000000A0">
            <w:pPr>
              <w:jc w:val="center"/>
              <w:rPr/>
            </w:pPr>
            <w:r w:rsidDel="00000000" w:rsidR="00000000" w:rsidRPr="00000000">
              <w:rPr>
                <w:rtl w:val="0"/>
              </w:rPr>
              <w:t xml:space="preserve">16</w:t>
            </w:r>
          </w:p>
        </w:tc>
        <w:tc>
          <w:tcPr>
            <w:shd w:fill="auto" w:val="clear"/>
          </w:tcPr>
          <w:p w:rsidR="00000000" w:rsidDel="00000000" w:rsidP="00000000" w:rsidRDefault="00000000" w:rsidRPr="00000000" w14:paraId="000000A1">
            <w:pPr>
              <w:jc w:val="center"/>
              <w:rPr/>
            </w:pPr>
            <w:r w:rsidDel="00000000" w:rsidR="00000000" w:rsidRPr="00000000">
              <w:rPr>
                <w:rtl w:val="0"/>
              </w:rPr>
            </w:r>
          </w:p>
        </w:tc>
      </w:tr>
    </w:tbl>
    <w:p w:rsidR="00000000" w:rsidDel="00000000" w:rsidP="00000000" w:rsidRDefault="00000000" w:rsidRPr="00000000" w14:paraId="000000A2">
      <w:pPr>
        <w:rPr>
          <w:b w:val="1"/>
          <w:bCs w:val="1"/>
          <w:sz w:val="20"/>
          <w:szCs w:val="20"/>
        </w:rPr>
      </w:pPr>
      <w:r w:rsidDel="00000000" w:rsidR="00000000" w:rsidRPr="00000000">
        <w:rPr>
          <w:rtl w:val="0"/>
        </w:rPr>
      </w:r>
    </w:p>
    <w:tbl>
      <w:tblPr>
        <w:tblStyle w:val="Table6"/>
        <w:tblW w:w="10746.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4121"/>
        <w:gridCol w:w="830"/>
        <w:gridCol w:w="520"/>
        <w:gridCol w:w="3925"/>
        <w:gridCol w:w="830"/>
        <w:gridCol w:w="520"/>
        <w:tblGridChange w:id="0">
          <w:tblGrid>
            <w:gridCol w:w="4121"/>
            <w:gridCol w:w="830"/>
            <w:gridCol w:w="520"/>
            <w:gridCol w:w="3925"/>
            <w:gridCol w:w="830"/>
            <w:gridCol w:w="520"/>
          </w:tblGrid>
        </w:tblGridChange>
      </w:tblGrid>
      <w:tr>
        <w:trPr>
          <w:cantSplit w:val="0"/>
          <w:trHeight w:val="315" w:hRule="atLeast"/>
          <w:tblHeader w:val="0"/>
        </w:trPr>
        <w:tc>
          <w:tcPr>
            <w:gridSpan w:val="6"/>
            <w:shd w:fill="e6e6e6" w:val="clear"/>
          </w:tcPr>
          <w:p w:rsidR="00000000" w:rsidDel="00000000" w:rsidP="00000000" w:rsidRDefault="00000000" w:rsidRPr="00000000" w14:paraId="000000A3">
            <w:pPr>
              <w:jc w:val="center"/>
              <w:rPr>
                <w:b w:val="1"/>
                <w:bCs w:val="1"/>
              </w:rPr>
            </w:pPr>
            <w:r w:rsidDel="00000000" w:rsidR="00000000" w:rsidRPr="00000000">
              <w:rPr>
                <w:b w:val="1"/>
                <w:bCs w:val="1"/>
                <w:sz w:val="28"/>
                <w:szCs w:val="28"/>
                <w:rtl w:val="0"/>
              </w:rPr>
              <w:t xml:space="preserve">Fourth Year</w:t>
            </w:r>
            <w:r w:rsidDel="00000000" w:rsidR="00000000" w:rsidRPr="00000000">
              <w:rPr>
                <w:rtl w:val="0"/>
              </w:rPr>
            </w:r>
          </w:p>
        </w:tc>
      </w:tr>
      <w:tr>
        <w:trPr>
          <w:cantSplit w:val="0"/>
          <w:trHeight w:val="270" w:hRule="atLeast"/>
          <w:tblHeader w:val="0"/>
        </w:trPr>
        <w:tc>
          <w:tcPr>
            <w:shd w:fill="e6e6e6" w:val="clear"/>
          </w:tcPr>
          <w:p w:rsidR="00000000" w:rsidDel="00000000" w:rsidP="00000000" w:rsidRDefault="00000000" w:rsidRPr="00000000" w14:paraId="000000A9">
            <w:pPr>
              <w:rPr>
                <w:b w:val="1"/>
                <w:bCs w:val="1"/>
              </w:rPr>
            </w:pPr>
            <w:r w:rsidDel="00000000" w:rsidR="00000000" w:rsidRPr="00000000">
              <w:rPr>
                <w:b w:val="1"/>
                <w:bCs w:val="1"/>
                <w:rtl w:val="0"/>
              </w:rPr>
              <w:t xml:space="preserve">Fall Semester</w:t>
            </w:r>
          </w:p>
        </w:tc>
        <w:tc>
          <w:tcPr>
            <w:shd w:fill="e6e6e6" w:val="clear"/>
          </w:tcPr>
          <w:p w:rsidR="00000000" w:rsidDel="00000000" w:rsidP="00000000" w:rsidRDefault="00000000" w:rsidRPr="00000000" w14:paraId="000000AA">
            <w:pPr>
              <w:jc w:val="center"/>
              <w:rPr>
                <w:b w:val="1"/>
                <w:bCs w:val="1"/>
              </w:rPr>
            </w:pPr>
            <w:r w:rsidDel="00000000" w:rsidR="00000000" w:rsidRPr="00000000">
              <w:rPr>
                <w:b w:val="1"/>
                <w:bCs w:val="1"/>
                <w:rtl w:val="0"/>
              </w:rPr>
              <w:t xml:space="preserve">HRS</w:t>
            </w:r>
          </w:p>
        </w:tc>
        <w:tc>
          <w:tcPr>
            <w:shd w:fill="e6e6e6" w:val="clear"/>
          </w:tcPr>
          <w:p w:rsidR="00000000" w:rsidDel="00000000" w:rsidP="00000000" w:rsidRDefault="00000000" w:rsidRPr="00000000" w14:paraId="000000AB">
            <w:pPr>
              <w:jc w:val="center"/>
              <w:rPr>
                <w:b w:val="1"/>
                <w:bCs w:val="1"/>
              </w:rPr>
            </w:pPr>
            <w:sdt>
              <w:sdtPr>
                <w:id w:val="1626837855"/>
                <w:tag w:val="goog_rdk_6"/>
              </w:sdtPr>
              <w:sdtContent>
                <w:r w:rsidDel="00000000" w:rsidR="00000000" w:rsidRPr="00000000">
                  <w:rPr>
                    <w:rFonts w:ascii="Arial Unicode MS" w:cs="Arial Unicode MS" w:eastAsia="Arial Unicode MS" w:hAnsi="Arial Unicode MS"/>
                    <w:b w:val="1"/>
                    <w:bCs w:val="1"/>
                    <w:rtl w:val="0"/>
                  </w:rPr>
                  <w:t xml:space="preserve">✓</w:t>
                </w:r>
              </w:sdtContent>
            </w:sdt>
            <w:r w:rsidDel="00000000" w:rsidR="00000000" w:rsidRPr="00000000">
              <w:rPr>
                <w:rtl w:val="0"/>
              </w:rPr>
            </w:r>
          </w:p>
        </w:tc>
        <w:tc>
          <w:tcPr>
            <w:shd w:fill="e6e6e6" w:val="clear"/>
          </w:tcPr>
          <w:p w:rsidR="00000000" w:rsidDel="00000000" w:rsidP="00000000" w:rsidRDefault="00000000" w:rsidRPr="00000000" w14:paraId="000000AC">
            <w:pPr>
              <w:rPr>
                <w:b w:val="1"/>
                <w:bCs w:val="1"/>
              </w:rPr>
            </w:pPr>
            <w:r w:rsidDel="00000000" w:rsidR="00000000" w:rsidRPr="00000000">
              <w:rPr>
                <w:b w:val="1"/>
                <w:bCs w:val="1"/>
                <w:rtl w:val="0"/>
              </w:rPr>
              <w:t xml:space="preserve">Spring Semester</w:t>
            </w:r>
          </w:p>
        </w:tc>
        <w:tc>
          <w:tcPr>
            <w:shd w:fill="e6e6e6" w:val="clear"/>
          </w:tcPr>
          <w:p w:rsidR="00000000" w:rsidDel="00000000" w:rsidP="00000000" w:rsidRDefault="00000000" w:rsidRPr="00000000" w14:paraId="000000AD">
            <w:pPr>
              <w:jc w:val="center"/>
              <w:rPr>
                <w:b w:val="1"/>
                <w:bCs w:val="1"/>
              </w:rPr>
            </w:pPr>
            <w:r w:rsidDel="00000000" w:rsidR="00000000" w:rsidRPr="00000000">
              <w:rPr>
                <w:b w:val="1"/>
                <w:bCs w:val="1"/>
                <w:rtl w:val="0"/>
              </w:rPr>
              <w:t xml:space="preserve">HRS</w:t>
            </w:r>
          </w:p>
        </w:tc>
        <w:tc>
          <w:tcPr>
            <w:shd w:fill="e6e6e6" w:val="clear"/>
          </w:tcPr>
          <w:p w:rsidR="00000000" w:rsidDel="00000000" w:rsidP="00000000" w:rsidRDefault="00000000" w:rsidRPr="00000000" w14:paraId="000000AE">
            <w:pPr>
              <w:jc w:val="center"/>
              <w:rPr>
                <w:b w:val="1"/>
                <w:bCs w:val="1"/>
              </w:rPr>
            </w:pPr>
            <w:sdt>
              <w:sdtPr>
                <w:id w:val="-98029945"/>
                <w:tag w:val="goog_rdk_7"/>
              </w:sdtPr>
              <w:sdtContent>
                <w:r w:rsidDel="00000000" w:rsidR="00000000" w:rsidRPr="00000000">
                  <w:rPr>
                    <w:rFonts w:ascii="Arial Unicode MS" w:cs="Arial Unicode MS" w:eastAsia="Arial Unicode MS" w:hAnsi="Arial Unicode MS"/>
                    <w:b w:val="1"/>
                    <w:bCs w:val="1"/>
                    <w:rtl w:val="0"/>
                  </w:rPr>
                  <w:t xml:space="preserve">✓</w:t>
                </w:r>
              </w:sdtContent>
            </w:sdt>
            <w:r w:rsidDel="00000000" w:rsidR="00000000" w:rsidRPr="00000000">
              <w:rPr>
                <w:rtl w:val="0"/>
              </w:rPr>
            </w:r>
          </w:p>
        </w:tc>
      </w:tr>
      <w:tr>
        <w:trPr>
          <w:cantSplit w:val="0"/>
          <w:trHeight w:val="270" w:hRule="atLeast"/>
          <w:tblHeader w:val="0"/>
        </w:trPr>
        <w:tc>
          <w:tcPr>
            <w:shd w:fill="auto" w:val="clear"/>
          </w:tcPr>
          <w:p w:rsidR="00000000" w:rsidDel="00000000" w:rsidP="00000000" w:rsidRDefault="00000000" w:rsidRPr="00000000" w14:paraId="000000AF">
            <w:pPr>
              <w:rPr/>
            </w:pPr>
            <w:r w:rsidDel="00000000" w:rsidR="00000000" w:rsidRPr="00000000">
              <w:rPr>
                <w:sz w:val="20"/>
                <w:szCs w:val="20"/>
                <w:rtl w:val="0"/>
              </w:rPr>
              <w:t xml:space="preserve">THEA 351 Advanced Directing or Design Tech Elective (THEA 203-The Craft of Costume OR THEA 235-Costume Design OR THEA 229-Set Design OR THEA 226-Basic Lighting for Stage and TV)</w:t>
            </w:r>
            <w:r w:rsidDel="00000000" w:rsidR="00000000" w:rsidRPr="00000000">
              <w:rPr>
                <w:rtl w:val="0"/>
              </w:rPr>
            </w:r>
          </w:p>
        </w:tc>
        <w:tc>
          <w:tcPr>
            <w:shd w:fill="auto" w:val="clear"/>
          </w:tcPr>
          <w:p w:rsidR="00000000" w:rsidDel="00000000" w:rsidP="00000000" w:rsidRDefault="00000000" w:rsidRPr="00000000" w14:paraId="000000B0">
            <w:pPr>
              <w:jc w:val="center"/>
              <w:rPr/>
            </w:pPr>
            <w:r w:rsidDel="00000000" w:rsidR="00000000" w:rsidRPr="00000000">
              <w:rPr>
                <w:rtl w:val="0"/>
              </w:rPr>
              <w:t xml:space="preserve">4</w:t>
            </w:r>
          </w:p>
        </w:tc>
        <w:tc>
          <w:tcPr>
            <w:shd w:fill="auto" w:val="clear"/>
          </w:tcPr>
          <w:p w:rsidR="00000000" w:rsidDel="00000000" w:rsidP="00000000" w:rsidRDefault="00000000" w:rsidRPr="00000000" w14:paraId="000000B1">
            <w:pPr>
              <w:jc w:val="center"/>
              <w:rPr/>
            </w:pPr>
            <w:r w:rsidDel="00000000" w:rsidR="00000000" w:rsidRPr="00000000">
              <w:rPr>
                <w:rtl w:val="0"/>
              </w:rPr>
            </w:r>
          </w:p>
        </w:tc>
        <w:tc>
          <w:tcPr>
            <w:shd w:fill="auto" w:val="clear"/>
          </w:tcPr>
          <w:p w:rsidR="00000000" w:rsidDel="00000000" w:rsidP="00000000" w:rsidRDefault="00000000" w:rsidRPr="00000000" w14:paraId="000000B2">
            <w:pPr>
              <w:rPr>
                <w:b w:val="1"/>
                <w:bCs w:val="1"/>
                <w:sz w:val="20"/>
                <w:szCs w:val="20"/>
              </w:rPr>
            </w:pPr>
            <w:r w:rsidDel="00000000" w:rsidR="00000000" w:rsidRPr="00000000">
              <w:rPr>
                <w:sz w:val="20"/>
                <w:szCs w:val="20"/>
                <w:rtl w:val="0"/>
              </w:rPr>
              <w:t xml:space="preserve">THEA 460-Contemporary Theater and Theory  WI OR CNTP 388-Co-Op/Internship or THEA 435-Advanced Theater Projects</w:t>
            </w:r>
            <w:r w:rsidDel="00000000" w:rsidR="00000000" w:rsidRPr="00000000">
              <w:rPr>
                <w:rtl w:val="0"/>
              </w:rPr>
            </w:r>
          </w:p>
        </w:tc>
        <w:tc>
          <w:tcPr>
            <w:shd w:fill="auto" w:val="clear"/>
          </w:tcPr>
          <w:p w:rsidR="00000000" w:rsidDel="00000000" w:rsidP="00000000" w:rsidRDefault="00000000" w:rsidRPr="00000000" w14:paraId="000000B3">
            <w:pPr>
              <w:jc w:val="center"/>
              <w:rPr/>
            </w:pPr>
            <w:r w:rsidDel="00000000" w:rsidR="00000000" w:rsidRPr="00000000">
              <w:rPr>
                <w:rtl w:val="0"/>
              </w:rPr>
              <w:t xml:space="preserve">4</w:t>
            </w:r>
          </w:p>
        </w:tc>
        <w:tc>
          <w:tcPr>
            <w:shd w:fill="auto" w:val="clear"/>
          </w:tcPr>
          <w:p w:rsidR="00000000" w:rsidDel="00000000" w:rsidP="00000000" w:rsidRDefault="00000000" w:rsidRPr="00000000" w14:paraId="000000B4">
            <w:pPr>
              <w:jc w:val="center"/>
              <w:rPr/>
            </w:pPr>
            <w:r w:rsidDel="00000000" w:rsidR="00000000" w:rsidRPr="00000000">
              <w:rPr>
                <w:rtl w:val="0"/>
              </w:rPr>
            </w:r>
          </w:p>
        </w:tc>
      </w:tr>
      <w:tr>
        <w:trPr>
          <w:cantSplit w:val="0"/>
          <w:trHeight w:val="270" w:hRule="atLeast"/>
          <w:tblHeader w:val="0"/>
        </w:trPr>
        <w:tc>
          <w:tcPr>
            <w:shd w:fill="auto" w:val="clear"/>
          </w:tcPr>
          <w:p w:rsidR="00000000" w:rsidDel="00000000" w:rsidP="00000000" w:rsidRDefault="00000000" w:rsidRPr="00000000" w14:paraId="000000B5">
            <w:pPr>
              <w:rPr>
                <w:sz w:val="20"/>
                <w:szCs w:val="20"/>
              </w:rPr>
            </w:pPr>
            <w:r w:rsidDel="00000000" w:rsidR="00000000" w:rsidRPr="00000000">
              <w:rPr>
                <w:sz w:val="20"/>
                <w:szCs w:val="20"/>
                <w:rtl w:val="0"/>
              </w:rPr>
              <w:t xml:space="preserve">THEA Elective</w:t>
            </w:r>
          </w:p>
        </w:tc>
        <w:tc>
          <w:tcPr>
            <w:shd w:fill="auto" w:val="clear"/>
          </w:tcPr>
          <w:p w:rsidR="00000000" w:rsidDel="00000000" w:rsidP="00000000" w:rsidRDefault="00000000" w:rsidRPr="00000000" w14:paraId="000000B6">
            <w:pPr>
              <w:jc w:val="center"/>
              <w:rPr/>
            </w:pPr>
            <w:r w:rsidDel="00000000" w:rsidR="00000000" w:rsidRPr="00000000">
              <w:rPr>
                <w:rtl w:val="0"/>
              </w:rPr>
              <w:t xml:space="preserve">4</w:t>
            </w:r>
          </w:p>
        </w:tc>
        <w:tc>
          <w:tcPr>
            <w:shd w:fill="auto" w:val="clear"/>
          </w:tcPr>
          <w:p w:rsidR="00000000" w:rsidDel="00000000" w:rsidP="00000000" w:rsidRDefault="00000000" w:rsidRPr="00000000" w14:paraId="000000B7">
            <w:pPr>
              <w:jc w:val="center"/>
              <w:rPr/>
            </w:pPr>
            <w:r w:rsidDel="00000000" w:rsidR="00000000" w:rsidRPr="00000000">
              <w:rPr>
                <w:rtl w:val="0"/>
              </w:rPr>
            </w:r>
          </w:p>
        </w:tc>
        <w:tc>
          <w:tcPr>
            <w:shd w:fill="auto" w:val="clear"/>
          </w:tcPr>
          <w:p w:rsidR="00000000" w:rsidDel="00000000" w:rsidP="00000000" w:rsidRDefault="00000000" w:rsidRPr="00000000" w14:paraId="000000B8">
            <w:pPr>
              <w:rPr>
                <w:sz w:val="20"/>
                <w:szCs w:val="20"/>
              </w:rPr>
            </w:pPr>
            <w:r w:rsidDel="00000000" w:rsidR="00000000" w:rsidRPr="00000000">
              <w:rPr>
                <w:sz w:val="20"/>
                <w:szCs w:val="20"/>
                <w:rtl w:val="0"/>
              </w:rPr>
              <w:t xml:space="preserve">Design Tech Elective or THEA Elective</w:t>
            </w:r>
          </w:p>
        </w:tc>
        <w:tc>
          <w:tcPr>
            <w:shd w:fill="auto" w:val="clear"/>
          </w:tcPr>
          <w:p w:rsidR="00000000" w:rsidDel="00000000" w:rsidP="00000000" w:rsidRDefault="00000000" w:rsidRPr="00000000" w14:paraId="000000B9">
            <w:pPr>
              <w:jc w:val="center"/>
              <w:rPr/>
            </w:pPr>
            <w:r w:rsidDel="00000000" w:rsidR="00000000" w:rsidRPr="00000000">
              <w:rPr>
                <w:rtl w:val="0"/>
              </w:rPr>
              <w:t xml:space="preserve">4</w:t>
            </w:r>
          </w:p>
        </w:tc>
        <w:tc>
          <w:tcPr>
            <w:shd w:fill="auto" w:val="clear"/>
          </w:tcPr>
          <w:p w:rsidR="00000000" w:rsidDel="00000000" w:rsidP="00000000" w:rsidRDefault="00000000" w:rsidRPr="00000000" w14:paraId="000000BA">
            <w:pPr>
              <w:jc w:val="center"/>
              <w:rPr/>
            </w:pPr>
            <w:r w:rsidDel="00000000" w:rsidR="00000000" w:rsidRPr="00000000">
              <w:rPr>
                <w:rtl w:val="0"/>
              </w:rPr>
            </w:r>
          </w:p>
        </w:tc>
      </w:tr>
      <w:tr>
        <w:trPr>
          <w:cantSplit w:val="0"/>
          <w:trHeight w:val="285"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0BB">
            <w:pPr>
              <w:rPr/>
            </w:pPr>
            <w:r w:rsidDel="00000000" w:rsidR="00000000" w:rsidRPr="00000000">
              <w:rPr>
                <w:sz w:val="20"/>
                <w:szCs w:val="20"/>
                <w:highlight w:val="white"/>
                <w:rtl w:val="0"/>
              </w:rPr>
              <w:t xml:space="preserve">Free Elective (minor, certificate, or second major requirement)</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0BC">
            <w:pPr>
              <w:jc w:val="center"/>
              <w:rPr/>
            </w:pPr>
            <w:r w:rsidDel="00000000" w:rsidR="00000000" w:rsidRPr="00000000">
              <w:rPr>
                <w:rtl w:val="0"/>
              </w:rPr>
              <w:t xml:space="preserve">4</w:t>
            </w:r>
          </w:p>
        </w:tc>
        <w:tc>
          <w:tcPr>
            <w:shd w:fill="auto" w:val="clear"/>
          </w:tcPr>
          <w:p w:rsidR="00000000" w:rsidDel="00000000" w:rsidP="00000000" w:rsidRDefault="00000000" w:rsidRPr="00000000" w14:paraId="000000BD">
            <w:pPr>
              <w:jc w:val="center"/>
              <w:rPr/>
            </w:pPr>
            <w:r w:rsidDel="00000000" w:rsidR="00000000" w:rsidRPr="00000000">
              <w:rPr>
                <w:rtl w:val="0"/>
              </w:rPr>
            </w:r>
          </w:p>
        </w:tc>
        <w:tc>
          <w:tcPr>
            <w:shd w:fill="auto" w:val="clear"/>
          </w:tcPr>
          <w:p w:rsidR="00000000" w:rsidDel="00000000" w:rsidP="00000000" w:rsidRDefault="00000000" w:rsidRPr="00000000" w14:paraId="000000BE">
            <w:pPr>
              <w:rPr>
                <w:sz w:val="20"/>
                <w:szCs w:val="20"/>
              </w:rPr>
            </w:pPr>
            <w:r w:rsidDel="00000000" w:rsidR="00000000" w:rsidRPr="00000000">
              <w:rPr>
                <w:sz w:val="20"/>
                <w:szCs w:val="20"/>
                <w:rtl w:val="0"/>
              </w:rPr>
              <w:t xml:space="preserve">THEA Elective or </w:t>
            </w:r>
            <w:r w:rsidDel="00000000" w:rsidR="00000000" w:rsidRPr="00000000">
              <w:rPr>
                <w:sz w:val="20"/>
                <w:szCs w:val="20"/>
                <w:highlight w:val="white"/>
                <w:rtl w:val="0"/>
              </w:rPr>
              <w:t xml:space="preserve">Free Elective (minor, certificate, or second major requirement)</w:t>
            </w:r>
            <w:r w:rsidDel="00000000" w:rsidR="00000000" w:rsidRPr="00000000">
              <w:rPr>
                <w:rtl w:val="0"/>
              </w:rPr>
            </w:r>
          </w:p>
        </w:tc>
        <w:tc>
          <w:tcPr>
            <w:shd w:fill="auto" w:val="clear"/>
          </w:tcPr>
          <w:p w:rsidR="00000000" w:rsidDel="00000000" w:rsidP="00000000" w:rsidRDefault="00000000" w:rsidRPr="00000000" w14:paraId="000000BF">
            <w:pPr>
              <w:jc w:val="center"/>
              <w:rPr/>
            </w:pPr>
            <w:r w:rsidDel="00000000" w:rsidR="00000000" w:rsidRPr="00000000">
              <w:rPr>
                <w:rtl w:val="0"/>
              </w:rPr>
              <w:t xml:space="preserve">4</w:t>
            </w:r>
          </w:p>
        </w:tc>
        <w:tc>
          <w:tcPr>
            <w:shd w:fill="auto" w:val="clear"/>
          </w:tcPr>
          <w:p w:rsidR="00000000" w:rsidDel="00000000" w:rsidP="00000000" w:rsidRDefault="00000000" w:rsidRPr="00000000" w14:paraId="000000C0">
            <w:pPr>
              <w:jc w:val="center"/>
              <w:rPr/>
            </w:pPr>
            <w:r w:rsidDel="00000000" w:rsidR="00000000" w:rsidRPr="00000000">
              <w:rPr>
                <w:rtl w:val="0"/>
              </w:rPr>
            </w:r>
          </w:p>
        </w:tc>
      </w:tr>
      <w:tr>
        <w:trPr>
          <w:cantSplit w:val="0"/>
          <w:trHeight w:val="270"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0C1">
            <w:pPr>
              <w:rPr/>
            </w:pPr>
            <w:r w:rsidDel="00000000" w:rsidR="00000000" w:rsidRPr="00000000">
              <w:rPr>
                <w:sz w:val="20"/>
                <w:szCs w:val="20"/>
                <w:highlight w:val="white"/>
                <w:rtl w:val="0"/>
              </w:rPr>
              <w:t xml:space="preserve">Free Elective (minor, certificate, or second major requirement)</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0C2">
            <w:pPr>
              <w:jc w:val="center"/>
              <w:rPr/>
            </w:pPr>
            <w:r w:rsidDel="00000000" w:rsidR="00000000" w:rsidRPr="00000000">
              <w:rPr>
                <w:rtl w:val="0"/>
              </w:rPr>
              <w:t xml:space="preserve">4</w:t>
            </w:r>
          </w:p>
        </w:tc>
        <w:tc>
          <w:tcPr>
            <w:shd w:fill="auto" w:val="clear"/>
          </w:tcPr>
          <w:p w:rsidR="00000000" w:rsidDel="00000000" w:rsidP="00000000" w:rsidRDefault="00000000" w:rsidRPr="00000000" w14:paraId="000000C3">
            <w:pPr>
              <w:jc w:val="cente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0C4">
            <w:pPr>
              <w:rPr/>
            </w:pPr>
            <w:r w:rsidDel="00000000" w:rsidR="00000000" w:rsidRPr="00000000">
              <w:rPr>
                <w:sz w:val="20"/>
                <w:szCs w:val="20"/>
                <w:highlight w:val="white"/>
                <w:rtl w:val="0"/>
              </w:rPr>
              <w:t xml:space="preserve">Free Elective (minor, certificate, or second major requirement)</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0C5">
            <w:pPr>
              <w:jc w:val="center"/>
              <w:rPr/>
            </w:pPr>
            <w:r w:rsidDel="00000000" w:rsidR="00000000" w:rsidRPr="00000000">
              <w:rPr>
                <w:rtl w:val="0"/>
              </w:rPr>
              <w:t xml:space="preserve">4</w:t>
            </w:r>
          </w:p>
        </w:tc>
        <w:tc>
          <w:tcPr>
            <w:shd w:fill="auto" w:val="clear"/>
          </w:tcPr>
          <w:p w:rsidR="00000000" w:rsidDel="00000000" w:rsidP="00000000" w:rsidRDefault="00000000" w:rsidRPr="00000000" w14:paraId="000000C6">
            <w:pPr>
              <w:jc w:val="center"/>
              <w:rPr/>
            </w:pPr>
            <w:r w:rsidDel="00000000" w:rsidR="00000000" w:rsidRPr="00000000">
              <w:rPr>
                <w:rtl w:val="0"/>
              </w:rPr>
            </w:r>
          </w:p>
        </w:tc>
      </w:tr>
      <w:tr>
        <w:trPr>
          <w:cantSplit w:val="0"/>
          <w:trHeight w:val="270" w:hRule="atLeast"/>
          <w:tblHeader w:val="0"/>
        </w:trPr>
        <w:tc>
          <w:tcPr>
            <w:shd w:fill="auto" w:val="clear"/>
          </w:tcPr>
          <w:p w:rsidR="00000000" w:rsidDel="00000000" w:rsidP="00000000" w:rsidRDefault="00000000" w:rsidRPr="00000000" w14:paraId="000000C7">
            <w:pPr>
              <w:rPr/>
            </w:pPr>
            <w:r w:rsidDel="00000000" w:rsidR="00000000" w:rsidRPr="00000000">
              <w:rPr>
                <w:b w:val="1"/>
                <w:bCs w:val="1"/>
                <w:rtl w:val="0"/>
              </w:rPr>
              <w:t xml:space="preserve">Total:</w:t>
            </w:r>
            <w:r w:rsidDel="00000000" w:rsidR="00000000" w:rsidRPr="00000000">
              <w:rPr>
                <w:rtl w:val="0"/>
              </w:rPr>
            </w:r>
          </w:p>
        </w:tc>
        <w:tc>
          <w:tcPr>
            <w:shd w:fill="auto" w:val="clear"/>
          </w:tcPr>
          <w:p w:rsidR="00000000" w:rsidDel="00000000" w:rsidP="00000000" w:rsidRDefault="00000000" w:rsidRPr="00000000" w14:paraId="000000C8">
            <w:pPr>
              <w:jc w:val="center"/>
              <w:rPr/>
            </w:pPr>
            <w:r w:rsidDel="00000000" w:rsidR="00000000" w:rsidRPr="00000000">
              <w:rPr>
                <w:rtl w:val="0"/>
              </w:rPr>
              <w:t xml:space="preserve">16</w:t>
            </w:r>
          </w:p>
        </w:tc>
        <w:tc>
          <w:tcPr>
            <w:shd w:fill="auto" w:val="clear"/>
          </w:tcPr>
          <w:p w:rsidR="00000000" w:rsidDel="00000000" w:rsidP="00000000" w:rsidRDefault="00000000" w:rsidRPr="00000000" w14:paraId="000000C9">
            <w:pPr>
              <w:jc w:val="center"/>
              <w:rPr/>
            </w:pPr>
            <w:r w:rsidDel="00000000" w:rsidR="00000000" w:rsidRPr="00000000">
              <w:rPr>
                <w:rtl w:val="0"/>
              </w:rPr>
            </w:r>
          </w:p>
        </w:tc>
        <w:tc>
          <w:tcPr>
            <w:shd w:fill="auto" w:val="clear"/>
          </w:tcPr>
          <w:p w:rsidR="00000000" w:rsidDel="00000000" w:rsidP="00000000" w:rsidRDefault="00000000" w:rsidRPr="00000000" w14:paraId="000000CA">
            <w:pPr>
              <w:rPr/>
            </w:pPr>
            <w:r w:rsidDel="00000000" w:rsidR="00000000" w:rsidRPr="00000000">
              <w:rPr>
                <w:b w:val="1"/>
                <w:bCs w:val="1"/>
                <w:rtl w:val="0"/>
              </w:rPr>
              <w:t xml:space="preserve">Total:</w:t>
            </w:r>
            <w:r w:rsidDel="00000000" w:rsidR="00000000" w:rsidRPr="00000000">
              <w:rPr>
                <w:rtl w:val="0"/>
              </w:rPr>
            </w:r>
          </w:p>
        </w:tc>
        <w:tc>
          <w:tcPr>
            <w:shd w:fill="auto" w:val="clear"/>
          </w:tcPr>
          <w:p w:rsidR="00000000" w:rsidDel="00000000" w:rsidP="00000000" w:rsidRDefault="00000000" w:rsidRPr="00000000" w14:paraId="000000CB">
            <w:pPr>
              <w:jc w:val="center"/>
              <w:rPr/>
            </w:pPr>
            <w:r w:rsidDel="00000000" w:rsidR="00000000" w:rsidRPr="00000000">
              <w:rPr>
                <w:rtl w:val="0"/>
              </w:rPr>
              <w:t xml:space="preserve">16</w:t>
            </w:r>
          </w:p>
        </w:tc>
        <w:tc>
          <w:tcPr>
            <w:shd w:fill="auto" w:val="clear"/>
          </w:tcPr>
          <w:p w:rsidR="00000000" w:rsidDel="00000000" w:rsidP="00000000" w:rsidRDefault="00000000" w:rsidRPr="00000000" w14:paraId="000000CC">
            <w:pPr>
              <w:jc w:val="center"/>
              <w:rPr/>
            </w:pPr>
            <w:r w:rsidDel="00000000" w:rsidR="00000000" w:rsidRPr="00000000">
              <w:rPr>
                <w:rtl w:val="0"/>
              </w:rPr>
            </w:r>
          </w:p>
        </w:tc>
      </w:tr>
    </w:tbl>
    <w:p w:rsidR="00000000" w:rsidDel="00000000" w:rsidP="00000000" w:rsidRDefault="00000000" w:rsidRPr="00000000" w14:paraId="000000CD">
      <w:pPr>
        <w:rPr>
          <w:b w:val="1"/>
          <w:bCs w:val="1"/>
          <w:sz w:val="18"/>
          <w:szCs w:val="18"/>
        </w:rPr>
      </w:pPr>
      <w:r w:rsidDel="00000000" w:rsidR="00000000" w:rsidRPr="00000000">
        <w:rPr>
          <w:rtl w:val="0"/>
        </w:rPr>
      </w:r>
    </w:p>
    <w:p w:rsidR="00000000" w:rsidDel="00000000" w:rsidP="00000000" w:rsidRDefault="00000000" w:rsidRPr="00000000" w14:paraId="000000CE">
      <w:pPr>
        <w:rPr/>
      </w:pPr>
      <w:r w:rsidDel="00000000" w:rsidR="00000000" w:rsidRPr="00000000">
        <w:rPr>
          <w:b w:val="1"/>
          <w:bCs w:val="1"/>
          <w:rtl w:val="0"/>
        </w:rPr>
        <w:t xml:space="preserve">Total Credits Required: </w:t>
      </w:r>
      <w:r w:rsidDel="00000000" w:rsidR="00000000" w:rsidRPr="00000000">
        <w:rPr>
          <w:rtl w:val="0"/>
        </w:rPr>
        <w:t xml:space="preserve">128 credits</w:t>
      </w:r>
    </w:p>
    <w:p w:rsidR="00000000" w:rsidDel="00000000" w:rsidP="00000000" w:rsidRDefault="00000000" w:rsidRPr="00000000" w14:paraId="000000CF">
      <w:pPr>
        <w:rPr/>
      </w:pPr>
      <w:r w:rsidDel="00000000" w:rsidR="00000000" w:rsidRPr="00000000">
        <w:rPr>
          <w:rtl w:val="0"/>
        </w:rPr>
      </w:r>
    </w:p>
    <w:p w:rsidR="00000000" w:rsidDel="00000000" w:rsidP="00000000" w:rsidRDefault="00000000" w:rsidRPr="00000000" w14:paraId="000000D0">
      <w:pPr>
        <w:rPr/>
      </w:pPr>
      <w:r w:rsidDel="00000000" w:rsidR="00000000" w:rsidRPr="00000000">
        <w:rPr>
          <w:b w:val="1"/>
          <w:bCs w:val="1"/>
          <w:rtl w:val="0"/>
        </w:rPr>
        <w:t xml:space="preserve">GPA:</w:t>
      </w:r>
      <w:r w:rsidDel="00000000" w:rsidR="00000000" w:rsidRPr="00000000">
        <w:rPr>
          <w:rtl w:val="0"/>
        </w:rPr>
        <w:t xml:space="preserve"> 2.0</w:t>
      </w:r>
    </w:p>
    <w:p w:rsidR="00000000" w:rsidDel="00000000" w:rsidP="00000000" w:rsidRDefault="00000000" w:rsidRPr="00000000" w14:paraId="000000D1">
      <w:pPr>
        <w:rPr>
          <w:b w:val="1"/>
          <w:bCs w:val="1"/>
          <w:sz w:val="21"/>
          <w:szCs w:val="21"/>
        </w:rPr>
      </w:pPr>
      <w:r w:rsidDel="00000000" w:rsidR="00000000" w:rsidRPr="00000000">
        <w:rPr>
          <w:sz w:val="20"/>
          <w:szCs w:val="20"/>
          <w:rtl w:val="0"/>
        </w:rPr>
        <w:br w:type="textWrapping"/>
      </w:r>
      <w:r w:rsidDel="00000000" w:rsidR="00000000" w:rsidRPr="00000000">
        <w:rPr>
          <w:b w:val="1"/>
          <w:bCs w:val="1"/>
          <w:sz w:val="21"/>
          <w:szCs w:val="21"/>
          <w:rtl w:val="0"/>
        </w:rPr>
        <w:t xml:space="preserve">*Requires two Running Crews (THEA 021 and THEA 022) any semester</w:t>
      </w:r>
    </w:p>
    <w:p w:rsidR="00000000" w:rsidDel="00000000" w:rsidP="00000000" w:rsidRDefault="00000000" w:rsidRPr="00000000" w14:paraId="000000D2">
      <w:pPr>
        <w:rPr>
          <w:b w:val="1"/>
          <w:bCs w:val="1"/>
          <w:sz w:val="21"/>
          <w:szCs w:val="21"/>
        </w:rPr>
      </w:pPr>
      <w:r w:rsidDel="00000000" w:rsidR="00000000" w:rsidRPr="00000000">
        <w:rPr>
          <w:rtl w:val="0"/>
        </w:rPr>
      </w:r>
    </w:p>
    <w:p w:rsidR="00000000" w:rsidDel="00000000" w:rsidP="00000000" w:rsidRDefault="00000000" w:rsidRPr="00000000" w14:paraId="000000D3">
      <w:pPr>
        <w:rPr>
          <w:b w:val="1"/>
          <w:bCs w:val="1"/>
          <w:sz w:val="21"/>
          <w:szCs w:val="21"/>
        </w:rPr>
      </w:pPr>
      <w:r w:rsidDel="00000000" w:rsidR="00000000" w:rsidRPr="00000000">
        <w:rPr>
          <w:b w:val="1"/>
          <w:bCs w:val="1"/>
          <w:sz w:val="21"/>
          <w:szCs w:val="21"/>
          <w:rtl w:val="0"/>
        </w:rPr>
        <w:t xml:space="preserve">**Only one costume course</w:t>
      </w:r>
    </w:p>
    <w:p w:rsidR="00000000" w:rsidDel="00000000" w:rsidP="00000000" w:rsidRDefault="00000000" w:rsidRPr="00000000" w14:paraId="000000D4">
      <w:pPr>
        <w:rPr>
          <w:b w:val="1"/>
          <w:bCs w:val="1"/>
          <w:sz w:val="21"/>
          <w:szCs w:val="21"/>
        </w:rPr>
      </w:pPr>
      <w:r w:rsidDel="00000000" w:rsidR="00000000" w:rsidRPr="00000000">
        <w:rPr>
          <w:rtl w:val="0"/>
        </w:rPr>
      </w:r>
    </w:p>
    <w:p w:rsidR="00000000" w:rsidDel="00000000" w:rsidP="00000000" w:rsidRDefault="00000000" w:rsidRPr="00000000" w14:paraId="000000D5">
      <w:pPr>
        <w:rPr/>
      </w:pPr>
      <w:r w:rsidDel="00000000" w:rsidR="00000000" w:rsidRPr="00000000">
        <w:rPr>
          <w:b w:val="1"/>
          <w:bCs w:val="1"/>
          <w:rtl w:val="0"/>
        </w:rPr>
        <w:t xml:space="preserve">General Education courses</w:t>
      </w:r>
      <w:r w:rsidDel="00000000" w:rsidR="00000000" w:rsidRPr="00000000">
        <w:rPr>
          <w:rtl w:val="0"/>
        </w:rPr>
        <w:t xml:space="preserve"> can be done in any order with the exception of INTD 101, CRWT and MATH. Those three general education courses will need to be done first. First Year Seminar is taken in the first semester. Failure to complete CRWT and MATH will result in a hold when the student hits 64 credits. The following general education courses can be done in any order. For more info on these courses, please visit the </w:t>
      </w:r>
      <w:hyperlink r:id="rId8">
        <w:r w:rsidDel="00000000" w:rsidR="00000000" w:rsidRPr="00000000">
          <w:rPr>
            <w:color w:val="1155cc"/>
            <w:u w:val="single"/>
            <w:rtl w:val="0"/>
          </w:rPr>
          <w:t xml:space="preserve">General Education program requirements website in the College Catalog</w:t>
        </w:r>
      </w:hyperlink>
      <w:r w:rsidDel="00000000" w:rsidR="00000000" w:rsidRPr="00000000">
        <w:rPr>
          <w:rtl w:val="0"/>
        </w:rPr>
        <w:t xml:space="preserve">:</w:t>
      </w:r>
    </w:p>
    <w:p w:rsidR="00000000" w:rsidDel="00000000" w:rsidP="00000000" w:rsidRDefault="00000000" w:rsidRPr="00000000" w14:paraId="000000D6">
      <w:pPr>
        <w:rPr/>
      </w:pPr>
      <w:r w:rsidDel="00000000" w:rsidR="00000000" w:rsidRPr="00000000">
        <w:rPr>
          <w:rtl w:val="0"/>
        </w:rPr>
      </w:r>
    </w:p>
    <w:p w:rsidR="00000000" w:rsidDel="00000000" w:rsidP="00000000" w:rsidRDefault="00000000" w:rsidRPr="00000000" w14:paraId="000000D7">
      <w:pPr>
        <w:numPr>
          <w:ilvl w:val="1"/>
          <w:numId w:val="1"/>
        </w:numPr>
        <w:ind w:left="1440" w:hanging="360"/>
        <w:rPr>
          <w:sz w:val="20"/>
          <w:szCs w:val="20"/>
        </w:rPr>
      </w:pPr>
      <w:r w:rsidDel="00000000" w:rsidR="00000000" w:rsidRPr="00000000">
        <w:rPr>
          <w:sz w:val="20"/>
          <w:szCs w:val="20"/>
          <w:rtl w:val="0"/>
        </w:rPr>
        <w:t xml:space="preserve">Social Science Inquiry (SOSC 110) </w:t>
      </w:r>
      <w:r w:rsidDel="00000000" w:rsidR="00000000" w:rsidRPr="00000000">
        <w:rPr>
          <w:i w:val="1"/>
          <w:iCs w:val="1"/>
          <w:sz w:val="20"/>
          <w:szCs w:val="20"/>
          <w:rtl w:val="0"/>
        </w:rPr>
        <w:t xml:space="preserve">[+W]</w:t>
      </w:r>
      <w:r w:rsidDel="00000000" w:rsidR="00000000" w:rsidRPr="00000000">
        <w:rPr>
          <w:rtl w:val="0"/>
        </w:rPr>
      </w:r>
    </w:p>
    <w:p w:rsidR="00000000" w:rsidDel="00000000" w:rsidP="00000000" w:rsidRDefault="00000000" w:rsidRPr="00000000" w14:paraId="000000D8">
      <w:pPr>
        <w:numPr>
          <w:ilvl w:val="1"/>
          <w:numId w:val="1"/>
        </w:numPr>
        <w:ind w:left="1440" w:hanging="360"/>
        <w:rPr/>
      </w:pPr>
      <w:r w:rsidDel="00000000" w:rsidR="00000000" w:rsidRPr="00000000">
        <w:rPr>
          <w:sz w:val="20"/>
          <w:szCs w:val="20"/>
          <w:rtl w:val="0"/>
        </w:rPr>
        <w:t xml:space="preserve">Scientific Reasoning </w:t>
      </w:r>
      <w:r w:rsidDel="00000000" w:rsidR="00000000" w:rsidRPr="00000000">
        <w:rPr>
          <w:rtl w:val="0"/>
        </w:rPr>
      </w:r>
    </w:p>
    <w:p w:rsidR="00000000" w:rsidDel="00000000" w:rsidP="00000000" w:rsidRDefault="00000000" w:rsidRPr="00000000" w14:paraId="000000D9">
      <w:pPr>
        <w:numPr>
          <w:ilvl w:val="1"/>
          <w:numId w:val="1"/>
        </w:numPr>
        <w:ind w:left="1440" w:hanging="360"/>
        <w:rPr>
          <w:sz w:val="20"/>
          <w:szCs w:val="20"/>
        </w:rPr>
      </w:pPr>
      <w:r w:rsidDel="00000000" w:rsidR="00000000" w:rsidRPr="00000000">
        <w:rPr>
          <w:sz w:val="20"/>
          <w:szCs w:val="20"/>
          <w:rtl w:val="0"/>
        </w:rPr>
        <w:t xml:space="preserve">Historical Perspectives</w:t>
      </w:r>
      <w:r w:rsidDel="00000000" w:rsidR="00000000" w:rsidRPr="00000000">
        <w:rPr>
          <w:b w:val="1"/>
          <w:bCs w:val="1"/>
          <w:sz w:val="20"/>
          <w:szCs w:val="20"/>
          <w:highlight w:val="white"/>
          <w:rtl w:val="0"/>
        </w:rPr>
        <w:t xml:space="preserve"> </w:t>
      </w:r>
      <w:r w:rsidDel="00000000" w:rsidR="00000000" w:rsidRPr="00000000">
        <w:rPr>
          <w:i w:val="1"/>
          <w:iCs w:val="1"/>
          <w:sz w:val="20"/>
          <w:szCs w:val="20"/>
          <w:rtl w:val="0"/>
        </w:rPr>
        <w:t xml:space="preserve">[+W]</w:t>
      </w:r>
      <w:r w:rsidDel="00000000" w:rsidR="00000000" w:rsidRPr="00000000">
        <w:rPr>
          <w:rtl w:val="0"/>
        </w:rPr>
      </w:r>
    </w:p>
    <w:p w:rsidR="00000000" w:rsidDel="00000000" w:rsidP="00000000" w:rsidRDefault="00000000" w:rsidRPr="00000000" w14:paraId="000000DA">
      <w:pPr>
        <w:numPr>
          <w:ilvl w:val="1"/>
          <w:numId w:val="1"/>
        </w:numPr>
        <w:ind w:left="1440" w:hanging="360"/>
        <w:rPr>
          <w:sz w:val="20"/>
          <w:szCs w:val="20"/>
        </w:rPr>
      </w:pPr>
      <w:r w:rsidDel="00000000" w:rsidR="00000000" w:rsidRPr="00000000">
        <w:rPr>
          <w:sz w:val="20"/>
          <w:szCs w:val="20"/>
          <w:rtl w:val="0"/>
        </w:rPr>
        <w:t xml:space="preserve">Studies in the Arts &amp; Humanities (</w:t>
      </w:r>
      <w:r w:rsidDel="00000000" w:rsidR="00000000" w:rsidRPr="00000000">
        <w:rPr>
          <w:i w:val="1"/>
          <w:iCs w:val="1"/>
          <w:sz w:val="20"/>
          <w:szCs w:val="20"/>
          <w:rtl w:val="0"/>
        </w:rPr>
        <w:t xml:space="preserve">CRWT 102 is a prerequisite to this course</w:t>
      </w:r>
      <w:r w:rsidDel="00000000" w:rsidR="00000000" w:rsidRPr="00000000">
        <w:rPr>
          <w:sz w:val="20"/>
          <w:szCs w:val="20"/>
          <w:rtl w:val="0"/>
        </w:rPr>
        <w:t xml:space="preserve">)</w:t>
      </w:r>
      <w:r w:rsidDel="00000000" w:rsidR="00000000" w:rsidRPr="00000000">
        <w:rPr>
          <w:i w:val="1"/>
          <w:iCs w:val="1"/>
          <w:sz w:val="20"/>
          <w:szCs w:val="20"/>
          <w:rtl w:val="0"/>
        </w:rPr>
        <w:t xml:space="preserve"> [+W]</w:t>
      </w:r>
      <w:r w:rsidDel="00000000" w:rsidR="00000000" w:rsidRPr="00000000">
        <w:rPr>
          <w:rtl w:val="0"/>
        </w:rPr>
      </w:r>
    </w:p>
    <w:p w:rsidR="00000000" w:rsidDel="00000000" w:rsidP="00000000" w:rsidRDefault="00000000" w:rsidRPr="00000000" w14:paraId="000000DB">
      <w:pPr>
        <w:numPr>
          <w:ilvl w:val="1"/>
          <w:numId w:val="1"/>
        </w:numPr>
        <w:ind w:left="1440" w:hanging="360"/>
        <w:rPr/>
      </w:pPr>
      <w:r w:rsidDel="00000000" w:rsidR="00000000" w:rsidRPr="00000000">
        <w:rPr>
          <w:sz w:val="20"/>
          <w:szCs w:val="20"/>
          <w:rtl w:val="0"/>
        </w:rPr>
        <w:t xml:space="preserve">Global Awareness</w:t>
      </w:r>
      <w:r w:rsidDel="00000000" w:rsidR="00000000" w:rsidRPr="00000000">
        <w:rPr>
          <w:i w:val="1"/>
          <w:iCs w:val="1"/>
          <w:sz w:val="20"/>
          <w:szCs w:val="20"/>
          <w:rtl w:val="0"/>
        </w:rPr>
        <w:t xml:space="preserve"> [+W] </w:t>
      </w:r>
      <w:r w:rsidDel="00000000" w:rsidR="00000000" w:rsidRPr="00000000">
        <w:rPr>
          <w:rtl w:val="0"/>
        </w:rPr>
      </w:r>
    </w:p>
    <w:p w:rsidR="00000000" w:rsidDel="00000000" w:rsidP="00000000" w:rsidRDefault="00000000" w:rsidRPr="00000000" w14:paraId="000000DC">
      <w:pPr>
        <w:numPr>
          <w:ilvl w:val="1"/>
          <w:numId w:val="1"/>
        </w:numPr>
        <w:ind w:left="1440" w:hanging="360"/>
        <w:rPr>
          <w:b w:val="1"/>
          <w:bCs w:val="1"/>
          <w:sz w:val="20"/>
          <w:szCs w:val="20"/>
        </w:rPr>
      </w:pPr>
      <w:r w:rsidDel="00000000" w:rsidR="00000000" w:rsidRPr="00000000">
        <w:rPr>
          <w:sz w:val="20"/>
          <w:szCs w:val="20"/>
          <w:rtl w:val="0"/>
        </w:rPr>
        <w:t xml:space="preserve">Distribution Category </w:t>
      </w:r>
      <w:r w:rsidDel="00000000" w:rsidR="00000000" w:rsidRPr="00000000">
        <w:rPr>
          <w:rtl w:val="0"/>
        </w:rPr>
      </w:r>
    </w:p>
    <w:p w:rsidR="00000000" w:rsidDel="00000000" w:rsidP="00000000" w:rsidRDefault="00000000" w:rsidRPr="00000000" w14:paraId="000000DD">
      <w:pPr>
        <w:numPr>
          <w:ilvl w:val="1"/>
          <w:numId w:val="1"/>
        </w:numPr>
        <w:ind w:left="1440" w:hanging="360"/>
        <w:rPr/>
      </w:pPr>
      <w:r w:rsidDel="00000000" w:rsidR="00000000" w:rsidRPr="00000000">
        <w:rPr>
          <w:sz w:val="20"/>
          <w:szCs w:val="20"/>
          <w:rtl w:val="0"/>
        </w:rPr>
        <w:t xml:space="preserve">Distribution Category</w:t>
      </w:r>
      <w:r w:rsidDel="00000000" w:rsidR="00000000" w:rsidRPr="00000000">
        <w:rPr>
          <w:i w:val="1"/>
          <w:iCs w:val="1"/>
          <w:sz w:val="20"/>
          <w:szCs w:val="20"/>
          <w:rtl w:val="0"/>
        </w:rPr>
        <w:t xml:space="preserve"> </w:t>
      </w:r>
      <w:r w:rsidDel="00000000" w:rsidR="00000000" w:rsidRPr="00000000">
        <w:rPr>
          <w:rtl w:val="0"/>
        </w:rPr>
      </w:r>
    </w:p>
    <w:p w:rsidR="00000000" w:rsidDel="00000000" w:rsidP="00000000" w:rsidRDefault="00000000" w:rsidRPr="00000000" w14:paraId="000000DE">
      <w:pPr>
        <w:ind w:hanging="2"/>
        <w:rPr/>
      </w:pPr>
      <w:r w:rsidDel="00000000" w:rsidR="00000000" w:rsidRPr="00000000">
        <w:rPr>
          <w:rtl w:val="0"/>
        </w:rPr>
      </w:r>
    </w:p>
    <w:p w:rsidR="00000000" w:rsidDel="00000000" w:rsidP="00000000" w:rsidRDefault="00000000" w:rsidRPr="00000000" w14:paraId="000000DF">
      <w:pPr>
        <w:ind w:hanging="2"/>
        <w:rPr>
          <w:b w:val="1"/>
          <w:bCs w:val="1"/>
          <w:sz w:val="21"/>
          <w:szCs w:val="21"/>
        </w:rPr>
      </w:pPr>
      <w:r w:rsidDel="00000000" w:rsidR="00000000" w:rsidRPr="00000000">
        <w:rPr>
          <w:rtl w:val="0"/>
        </w:rPr>
        <w:t xml:space="preserve"> </w:t>
      </w:r>
      <w:r w:rsidDel="00000000" w:rsidR="00000000" w:rsidRPr="00000000">
        <w:rPr>
          <w:sz w:val="18"/>
          <w:szCs w:val="18"/>
          <w:rtl w:val="0"/>
        </w:rPr>
        <w:t xml:space="preserve">+W: Students transferring in with 48 or more credits are waived from these general education requirements.</w:t>
      </w:r>
      <w:r w:rsidDel="00000000" w:rsidR="00000000" w:rsidRPr="00000000">
        <w:rPr>
          <w:rtl w:val="0"/>
        </w:rPr>
      </w:r>
    </w:p>
    <w:sectPr>
      <w:pgSz w:h="15840" w:w="12240" w:orient="portrait"/>
      <w:pgMar w:bottom="90" w:top="270" w:left="864" w:right="864"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Arial Unicode MS"/>
  <w:font w:name="Courier New"/>
  <w:font w:name="Arim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Noto Sans Symbols">
    <w:embedRegular w:fontKey="{00000000-0000-0000-0000-000000000000}" r:id="rId5" w:subsetted="0"/>
    <w:embedBold w:fontKey="{00000000-0000-0000-0000-000000000000}" r:id="rId6"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
      <w:lvlJc w:val="left"/>
      <w:pPr>
        <w:ind w:left="1440" w:hanging="360"/>
      </w:pPr>
      <w:rPr>
        <w:rFonts w:ascii="Noto Sans Symbols" w:cs="Noto Sans Symbols" w:eastAsia="Noto Sans Symbols" w:hAnsi="Noto Sans Symbols"/>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bCs w:val="1"/>
      <w:sz w:val="48"/>
      <w:szCs w:val="48"/>
    </w:rPr>
  </w:style>
  <w:style w:type="paragraph" w:styleId="Heading2">
    <w:name w:val="heading 2"/>
    <w:basedOn w:val="Normal"/>
    <w:next w:val="Normal"/>
    <w:pPr>
      <w:keepNext w:val="1"/>
      <w:keepLines w:val="1"/>
      <w:spacing w:after="80" w:before="360" w:lineRule="auto"/>
    </w:pPr>
    <w:rPr>
      <w:b w:val="1"/>
      <w:bCs w:val="1"/>
      <w:sz w:val="36"/>
      <w:szCs w:val="36"/>
    </w:rPr>
  </w:style>
  <w:style w:type="paragraph" w:styleId="Heading3">
    <w:name w:val="heading 3"/>
    <w:basedOn w:val="Normal"/>
    <w:next w:val="Normal"/>
    <w:pPr>
      <w:keepNext w:val="1"/>
      <w:keepLines w:val="1"/>
      <w:spacing w:after="80" w:before="280" w:lineRule="auto"/>
    </w:pPr>
    <w:rPr>
      <w:b w:val="1"/>
      <w:bCs w:val="1"/>
      <w:sz w:val="28"/>
      <w:szCs w:val="28"/>
    </w:rPr>
  </w:style>
  <w:style w:type="paragraph" w:styleId="Heading4">
    <w:name w:val="heading 4"/>
    <w:basedOn w:val="Normal"/>
    <w:next w:val="Normal"/>
    <w:pPr>
      <w:keepNext w:val="1"/>
      <w:keepLines w:val="1"/>
      <w:spacing w:after="40" w:before="240" w:lineRule="auto"/>
    </w:pPr>
    <w:rPr>
      <w:b w:val="1"/>
      <w:bCs w:val="1"/>
    </w:rPr>
  </w:style>
  <w:style w:type="paragraph" w:styleId="Heading5">
    <w:name w:val="heading 5"/>
    <w:basedOn w:val="Normal"/>
    <w:next w:val="Normal"/>
    <w:pPr>
      <w:keepNext w:val="1"/>
      <w:keepLines w:val="1"/>
      <w:spacing w:after="40" w:before="220" w:lineRule="auto"/>
    </w:pPr>
    <w:rPr>
      <w:b w:val="1"/>
      <w:bCs w:val="1"/>
      <w:sz w:val="22"/>
      <w:szCs w:val="22"/>
    </w:rPr>
  </w:style>
  <w:style w:type="paragraph" w:styleId="Heading6">
    <w:name w:val="heading 6"/>
    <w:basedOn w:val="Normal"/>
    <w:next w:val="Normal"/>
    <w:pPr>
      <w:keepNext w:val="1"/>
      <w:keepLines w:val="1"/>
      <w:spacing w:after="40" w:before="200" w:lineRule="auto"/>
    </w:pPr>
    <w:rPr>
      <w:b w:val="1"/>
      <w:bCs w:val="1"/>
      <w:sz w:val="20"/>
      <w:szCs w:val="20"/>
    </w:rPr>
  </w:style>
  <w:style w:type="paragraph" w:styleId="Title">
    <w:name w:val="Title"/>
    <w:basedOn w:val="Normal"/>
    <w:next w:val="Normal"/>
    <w:pPr>
      <w:keepNext w:val="1"/>
      <w:keepLines w:val="1"/>
      <w:spacing w:after="120" w:before="480" w:lineRule="auto"/>
    </w:pPr>
    <w:rPr>
      <w:b w:val="1"/>
      <w:bCs w:val="1"/>
      <w:sz w:val="72"/>
      <w:szCs w:val="72"/>
    </w:rPr>
  </w:style>
  <w:style w:type="paragraph" w:styleId="Normal" w:default="1">
    <w:name w:val="normal"/>
  </w:style>
  <w:style w:type="table" w:styleId="TableNormal" w:default="1">
    <w:name w:val="TableNormal"/>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table" w:styleId="a" w:customStyle="1">
    <w:basedOn w:val="TableNormal"/>
    <w:tblPr>
      <w:tblStyleRowBandSize w:val="1"/>
      <w:tblStyleColBandSize w:val="1"/>
      <w:tblCellMar>
        <w:left w:w="115.0" w:type="dxa"/>
        <w:right w:w="115.0" w:type="dxa"/>
      </w:tblCellMar>
    </w:tblPr>
  </w:style>
  <w:style w:type="table" w:styleId="a0" w:customStyle="1">
    <w:basedOn w:val="TableNormal"/>
    <w:tblPr>
      <w:tblStyleRowBandSize w:val="1"/>
      <w:tblStyleColBandSize w:val="1"/>
      <w:tblCellMar>
        <w:left w:w="115.0" w:type="dxa"/>
        <w:right w:w="115.0" w:type="dxa"/>
      </w:tblCellMar>
    </w:tblPr>
  </w:style>
  <w:style w:type="table" w:styleId="a1" w:customStyle="1">
    <w:basedOn w:val="TableNormal"/>
    <w:tblPr>
      <w:tblStyleRowBandSize w:val="1"/>
      <w:tblStyleColBandSize w:val="1"/>
      <w:tblCellMar>
        <w:left w:w="115.0" w:type="dxa"/>
        <w:right w:w="115.0" w:type="dxa"/>
      </w:tblCellMar>
    </w:tblPr>
  </w:style>
  <w:style w:type="table" w:styleId="a2" w:customStyle="1">
    <w:basedOn w:val="TableNormal"/>
    <w:tblPr>
      <w:tblStyleRowBandSize w:val="1"/>
      <w:tblStyleColBandSize w:val="1"/>
      <w:tblCellMar>
        <w:left w:w="115.0" w:type="dxa"/>
        <w:right w:w="115.0" w:type="dxa"/>
      </w:tblCellMar>
    </w:tblPr>
  </w:style>
  <w:style w:type="table" w:styleId="a3" w:customStyle="1">
    <w:basedOn w:val="TableNormal"/>
    <w:tblPr>
      <w:tblStyleRowBandSize w:val="1"/>
      <w:tblStyleColBandSize w:val="1"/>
      <w:tblCellMar>
        <w:left w:w="115.0" w:type="dxa"/>
        <w:right w:w="115.0" w:type="dxa"/>
      </w:tblCellMar>
    </w:tblPr>
  </w:style>
  <w:style w:type="table" w:styleId="a4" w:customStyle="1">
    <w:basedOn w:val="TableNormal"/>
    <w:tblPr>
      <w:tblStyleRowBandSize w:val="1"/>
      <w:tblStyleColBandSize w:val="1"/>
      <w:tblCellMar>
        <w:left w:w="115.0" w:type="dxa"/>
        <w:right w:w="115.0" w:type="dxa"/>
      </w:tblCellMar>
    </w:tblPr>
  </w:style>
  <w:style w:type="table" w:styleId="a5" w:customStyle="1">
    <w:basedOn w:val="TableNormal"/>
    <w:tblPr>
      <w:tblStyleRowBandSize w:val="1"/>
      <w:tblStyleColBandSize w:val="1"/>
      <w:tblCellMar>
        <w:left w:w="115.0" w:type="dxa"/>
        <w:right w:w="115.0" w:type="dxa"/>
      </w:tblCellMar>
    </w:tblPr>
  </w:style>
  <w:style w:type="table" w:styleId="a6" w:customStyle="1">
    <w:basedOn w:val="TableNormal"/>
    <w:tblPr>
      <w:tblStyleRowBandSize w:val="1"/>
      <w:tblStyleColBandSize w:val="1"/>
      <w:tblCellMar>
        <w:left w:w="115.0" w:type="dxa"/>
        <w:right w:w="115.0" w:type="dxa"/>
      </w:tblCellMar>
    </w:tblPr>
  </w:style>
  <w:style w:type="table" w:styleId="a7" w:customStyle="1">
    <w:basedOn w:val="TableNormal"/>
    <w:tblPr>
      <w:tblStyleRowBandSize w:val="1"/>
      <w:tblStyleColBandSize w:val="1"/>
      <w:tblCellMar>
        <w:left w:w="115.0" w:type="dxa"/>
        <w:right w:w="115.0" w:type="dxa"/>
      </w:tblCellMar>
    </w:tblPr>
  </w:style>
  <w:style w:type="table" w:styleId="a8" w:customStyle="1">
    <w:basedOn w:val="TableNormal"/>
    <w:tblPr>
      <w:tblStyleRowBandSize w:val="1"/>
      <w:tblStyleColBandSize w:val="1"/>
      <w:tblCellMar>
        <w:left w:w="115.0" w:type="dxa"/>
        <w:right w:w="115.0" w:type="dxa"/>
      </w:tblCellMar>
    </w:tblPr>
  </w:style>
  <w:style w:type="table" w:styleId="a9" w:customStyle="1">
    <w:basedOn w:val="TableNormal"/>
    <w:tblPr>
      <w:tblStyleRowBandSize w:val="1"/>
      <w:tblStyleColBandSize w:val="1"/>
      <w:tblCellMar>
        <w:left w:w="115.0" w:type="dxa"/>
        <w:right w:w="115.0" w:type="dxa"/>
      </w:tblCellMar>
    </w:tblPr>
  </w:style>
  <w:style w:type="table" w:styleId="aa" w:customStyle="1">
    <w:basedOn w:val="TableNormal"/>
    <w:tblPr>
      <w:tblStyleRowBandSize w:val="1"/>
      <w:tblStyleColBandSize w:val="1"/>
      <w:tblCellMar>
        <w:left w:w="115.0" w:type="dxa"/>
        <w:right w:w="115.0" w:type="dxa"/>
      </w:tblCellMar>
    </w:tblPr>
  </w:style>
  <w:style w:type="table" w:styleId="ab" w:customStyle="1">
    <w:basedOn w:val="TableNormal"/>
    <w:tblPr>
      <w:tblStyleRowBandSize w:val="1"/>
      <w:tblStyleColBandSize w:val="1"/>
      <w:tblCellMar>
        <w:left w:w="115.0" w:type="dxa"/>
        <w:right w:w="115.0" w:type="dxa"/>
      </w:tblCellMar>
    </w:tblPr>
  </w:style>
  <w:style w:type="table" w:styleId="ac" w:customStyle="1">
    <w:basedOn w:val="TableNormal"/>
    <w:tblPr>
      <w:tblStyleRowBandSize w:val="1"/>
      <w:tblStyleColBandSize w:val="1"/>
      <w:tblCellMar>
        <w:left w:w="115.0" w:type="dxa"/>
        <w:right w:w="115.0" w:type="dxa"/>
      </w:tblCellMar>
    </w:tblPr>
  </w:style>
  <w:style w:type="table" w:styleId="ad" w:customStyle="1">
    <w:basedOn w:val="TableNormal"/>
    <w:tblPr>
      <w:tblStyleRowBandSize w:val="1"/>
      <w:tblStyleColBandSize w:val="1"/>
      <w:tblCellMar>
        <w:left w:w="115.0" w:type="dxa"/>
        <w:right w:w="115.0" w:type="dxa"/>
      </w:tblCellMar>
    </w:tblPr>
  </w:style>
  <w:style w:type="table" w:styleId="ae" w:customStyle="1">
    <w:basedOn w:val="TableNormal"/>
    <w:tblPr>
      <w:tblStyleRowBandSize w:val="1"/>
      <w:tblStyleColBandSize w:val="1"/>
      <w:tblCellMar>
        <w:left w:w="115.0" w:type="dxa"/>
        <w:right w:w="115.0" w:type="dxa"/>
      </w:tblCellMar>
    </w:tblPr>
  </w:style>
  <w:style w:type="table" w:styleId="af" w:customStyle="1">
    <w:basedOn w:val="TableNormal"/>
    <w:tblPr>
      <w:tblStyleRowBandSize w:val="1"/>
      <w:tblStyleColBandSize w:val="1"/>
      <w:tblCellMar>
        <w:left w:w="115.0" w:type="dxa"/>
        <w:right w:w="115.0" w:type="dxa"/>
      </w:tblCellMar>
    </w:tblPr>
  </w:style>
  <w:style w:type="table" w:styleId="af0" w:customStyle="1">
    <w:basedOn w:val="TableNormal"/>
    <w:tblPr>
      <w:tblStyleRowBandSize w:val="1"/>
      <w:tblStyleColBandSize w:val="1"/>
      <w:tblCellMar>
        <w:left w:w="115.0" w:type="dxa"/>
        <w:right w:w="115.0" w:type="dxa"/>
      </w:tblCellMar>
    </w:tblPr>
  </w:style>
  <w:style w:type="table" w:styleId="af1" w:customStyle="1">
    <w:basedOn w:val="TableNormal"/>
    <w:tblPr>
      <w:tblStyleRowBandSize w:val="1"/>
      <w:tblStyleColBandSize w:val="1"/>
      <w:tblCellMar>
        <w:left w:w="115.0" w:type="dxa"/>
        <w:right w:w="115.0" w:type="dxa"/>
      </w:tblCellMar>
    </w:tblPr>
  </w:style>
  <w:style w:type="table" w:styleId="af2" w:customStyle="1">
    <w:basedOn w:val="TableNormal"/>
    <w:tblPr>
      <w:tblStyleRowBandSize w:val="1"/>
      <w:tblStyleColBandSize w:val="1"/>
      <w:tblCellMar>
        <w:left w:w="115.0" w:type="dxa"/>
        <w:right w:w="115.0" w:type="dxa"/>
      </w:tblCellMar>
    </w:tblPr>
  </w:style>
  <w:style w:type="table" w:styleId="af3" w:customStyle="1">
    <w:basedOn w:val="TableNormal"/>
    <w:tblPr>
      <w:tblStyleRowBandSize w:val="1"/>
      <w:tblStyleColBandSize w:val="1"/>
      <w:tblCellMar>
        <w:left w:w="115.0" w:type="dxa"/>
        <w:right w:w="115.0" w:type="dxa"/>
      </w:tblCellMar>
    </w:tblPr>
  </w:style>
  <w:style w:type="table" w:styleId="af4" w:customStyle="1">
    <w:basedOn w:val="TableNormal"/>
    <w:tblPr>
      <w:tblStyleRowBandSize w:val="1"/>
      <w:tblStyleColBandSize w:val="1"/>
      <w:tblCellMar>
        <w:top w:w="100.0" w:type="dxa"/>
        <w:left w:w="100.0" w:type="dxa"/>
        <w:bottom w:w="100.0" w:type="dxa"/>
        <w:right w:w="100.0" w:type="dxa"/>
      </w:tblCellMar>
    </w:tblPr>
  </w:style>
  <w:style w:type="table" w:styleId="af5" w:customStyle="1">
    <w:basedOn w:val="TableNormal"/>
    <w:tblPr>
      <w:tblStyleRowBandSize w:val="1"/>
      <w:tblStyleColBandSize w:val="1"/>
      <w:tblCellMar>
        <w:left w:w="115.0" w:type="dxa"/>
        <w:right w:w="115.0" w:type="dxa"/>
      </w:tblCellMar>
    </w:tblPr>
  </w:style>
  <w:style w:type="table" w:styleId="af6" w:customStyle="1">
    <w:basedOn w:val="TableNormal"/>
    <w:tblPr>
      <w:tblStyleRowBandSize w:val="1"/>
      <w:tblStyleColBandSize w:val="1"/>
      <w:tblCellMar>
        <w:left w:w="115.0" w:type="dxa"/>
        <w:right w:w="115.0" w:type="dxa"/>
      </w:tblCellMar>
    </w:tblPr>
  </w:style>
  <w:style w:type="table" w:styleId="af7" w:customStyle="1">
    <w:basedOn w:val="TableNormal"/>
    <w:tblPr>
      <w:tblStyleRowBandSize w:val="1"/>
      <w:tblStyleColBandSize w:val="1"/>
      <w:tblCellMar>
        <w:left w:w="115.0" w:type="dxa"/>
        <w:right w:w="115.0" w:type="dxa"/>
      </w:tblCellMar>
    </w:tblPr>
  </w:style>
  <w:style w:type="table" w:styleId="af8" w:customStyle="1">
    <w:basedOn w:val="TableNormal"/>
    <w:tblPr>
      <w:tblStyleRowBandSize w:val="1"/>
      <w:tblStyleColBandSize w:val="1"/>
      <w:tblCellMar>
        <w:left w:w="115.0" w:type="dxa"/>
        <w:right w:w="115.0" w:type="dxa"/>
      </w:tblCellMar>
    </w:tbl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0.0" w:type="dxa"/>
        <w:left w:w="115.0" w:type="dxa"/>
        <w:bottom w:w="0.0" w:type="dxa"/>
        <w:right w:w="115.0" w:type="dxa"/>
      </w:tblCellMar>
    </w:tblPr>
  </w:style>
  <w:style w:type="table" w:styleId="Table4">
    <w:basedOn w:val="TableNormal"/>
    <w:tblPr>
      <w:tblStyleRowBandSize w:val="1"/>
      <w:tblStyleColBandSize w:val="1"/>
      <w:tblCellMar>
        <w:top w:w="0.0" w:type="dxa"/>
        <w:left w:w="115.0" w:type="dxa"/>
        <w:bottom w:w="0.0" w:type="dxa"/>
        <w:right w:w="115.0" w:type="dxa"/>
      </w:tblCellMar>
    </w:tblPr>
  </w:style>
  <w:style w:type="table" w:styleId="Table5">
    <w:basedOn w:val="TableNormal"/>
    <w:tblPr>
      <w:tblStyleRowBandSize w:val="1"/>
      <w:tblStyleColBandSize w:val="1"/>
      <w:tblCellMar>
        <w:top w:w="0.0" w:type="dxa"/>
        <w:left w:w="115.0" w:type="dxa"/>
        <w:bottom w:w="0.0" w:type="dxa"/>
        <w:right w:w="115.0" w:type="dxa"/>
      </w:tblCellMar>
    </w:tblPr>
  </w:style>
  <w:style w:type="table" w:styleId="Table6">
    <w:basedOn w:val="TableNormal"/>
    <w:tblPr>
      <w:tblStyleRowBandSize w:val="1"/>
      <w:tblStyleColBandSize w:val="1"/>
      <w:tblCellMar>
        <w:top w:w="0.0" w:type="dxa"/>
        <w:left w:w="115.0" w:type="dxa"/>
        <w:bottom w:w="0.0" w:type="dxa"/>
        <w:right w:w="115.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0.0" w:type="dxa"/>
        <w:left w:w="115.0" w:type="dxa"/>
        <w:bottom w:w="0.0" w:type="dxa"/>
        <w:right w:w="115.0" w:type="dxa"/>
      </w:tblCellMar>
    </w:tblPr>
  </w:style>
  <w:style w:type="table" w:styleId="Table4">
    <w:basedOn w:val="TableNormal"/>
    <w:tblPr>
      <w:tblStyleRowBandSize w:val="1"/>
      <w:tblStyleColBandSize w:val="1"/>
      <w:tblCellMar>
        <w:top w:w="0.0" w:type="dxa"/>
        <w:left w:w="115.0" w:type="dxa"/>
        <w:bottom w:w="0.0" w:type="dxa"/>
        <w:right w:w="115.0" w:type="dxa"/>
      </w:tblCellMar>
    </w:tblPr>
  </w:style>
  <w:style w:type="table" w:styleId="Table5">
    <w:basedOn w:val="TableNormal"/>
    <w:tblPr>
      <w:tblStyleRowBandSize w:val="1"/>
      <w:tblStyleColBandSize w:val="1"/>
      <w:tblCellMar>
        <w:top w:w="0.0" w:type="dxa"/>
        <w:left w:w="115.0" w:type="dxa"/>
        <w:bottom w:w="0.0" w:type="dxa"/>
        <w:right w:w="115.0" w:type="dxa"/>
      </w:tblCellMar>
    </w:tblPr>
  </w:style>
  <w:style w:type="table" w:styleId="Table6">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 Id="rId8" Type="http://schemas.openxmlformats.org/officeDocument/2006/relationships/hyperlink" Target="https://catalog.ramapo.edu/quicklinks/gened"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Arimo-regular.ttf"/><Relationship Id="rId2" Type="http://schemas.openxmlformats.org/officeDocument/2006/relationships/font" Target="fonts/Arimo-bold.ttf"/><Relationship Id="rId3" Type="http://schemas.openxmlformats.org/officeDocument/2006/relationships/font" Target="fonts/Arimo-italic.ttf"/><Relationship Id="rId4" Type="http://schemas.openxmlformats.org/officeDocument/2006/relationships/font" Target="fonts/Arimo-boldItalic.ttf"/><Relationship Id="rId5" Type="http://schemas.openxmlformats.org/officeDocument/2006/relationships/font" Target="fonts/NotoSansSymbols-regular.ttf"/><Relationship Id="rId6"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YFJwuIEvyHBVFqhQRNvOfpHHrRg==">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</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2023-05-23T15:46:00Z</dcterms:created>
  <dc:creator>Kevin Brenfo-Agyeman</dc:creator>
</cp:coreProperties>
</file>