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None/>
            <wp:docPr descr="image1.png" id="1073741840"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6"/>
                <w:szCs w:val="26"/>
                <w:rtl w:val="0"/>
              </w:rPr>
              <w:t xml:space="preserve">School of Arts, </w:t>
            </w:r>
            <w:r w:rsidDel="00000000" w:rsidR="00000000" w:rsidRPr="00000000">
              <w:rPr>
                <w:b w:val="1"/>
                <w:bCs w:val="1"/>
                <w:sz w:val="26"/>
                <w:szCs w:val="26"/>
                <w:rtl w:val="0"/>
              </w:rPr>
              <w:t xml:space="preserve">Humanities, and Education</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bCs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bCs w:val="1"/>
          <w:color w:val="000000"/>
          <w:sz w:val="20"/>
          <w:szCs w:val="20"/>
          <w:highlight w:val="cyan"/>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bCs w:val="1"/>
          <w:sz w:val="28"/>
          <w:szCs w:val="28"/>
          <w:rtl w:val="0"/>
        </w:rPr>
        <w:t xml:space="preserve">Filmmaking: Screenwriting</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6</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8">
      <w:pPr>
        <w:rPr>
          <w:color w:val="000000"/>
          <w:sz w:val="20"/>
          <w:szCs w:val="20"/>
        </w:rPr>
      </w:pPr>
      <w:r w:rsidDel="00000000" w:rsidR="00000000" w:rsidRPr="00000000">
        <w:rPr>
          <w:sz w:val="20"/>
          <w:szCs w:val="20"/>
          <w:rtl w:val="0"/>
        </w:rPr>
        <w:t xml:space="preserve">The recommended graduation plan is designed to provide a blueprint for students to complete their degrees on time. Students must meet with their Academic Advisor to develop a more individualized plan to complete their degree. </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6</w:t>
      </w:r>
      <w:r w:rsidDel="00000000" w:rsidR="00000000" w:rsidRPr="00000000">
        <w:rPr>
          <w:color w:val="000000"/>
          <w:sz w:val="20"/>
          <w:szCs w:val="20"/>
          <w:rtl w:val="0"/>
        </w:rPr>
        <w:t xml:space="preserve">-202</w:t>
      </w:r>
      <w:r w:rsidDel="00000000" w:rsidR="00000000" w:rsidRPr="00000000">
        <w:rPr>
          <w:sz w:val="20"/>
          <w:szCs w:val="20"/>
          <w:rtl w:val="0"/>
        </w:rPr>
        <w:t xml:space="preserve">7</w:t>
      </w:r>
      <w:r w:rsidDel="00000000" w:rsidR="00000000" w:rsidRPr="00000000">
        <w:rPr>
          <w:color w:val="000000"/>
          <w:sz w:val="20"/>
          <w:szCs w:val="20"/>
          <w:rtl w:val="0"/>
        </w:rPr>
        <w:t xml:space="preserve"> academic year.</w:t>
      </w:r>
    </w:p>
    <w:p w:rsidR="00000000" w:rsidDel="00000000" w:rsidP="00000000" w:rsidRDefault="00000000" w:rsidRPr="00000000" w14:paraId="0000000A">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b w:val="1"/>
                <w:bCs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color w:val="000000"/>
          <w:sz w:val="20"/>
          <w:szCs w:val="20"/>
        </w:rPr>
      </w:pPr>
      <w:r w:rsidDel="00000000" w:rsidR="00000000" w:rsidRPr="00000000">
        <w:rPr>
          <w:b w:val="1"/>
          <w:bCs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r w:rsidDel="00000000" w:rsidR="00000000" w:rsidRPr="00000000">
        <w:rPr>
          <w:color w:val="000000"/>
          <w:sz w:val="20"/>
          <w:szCs w:val="20"/>
          <w:rtl w:val="0"/>
        </w:rPr>
        <w:br w:type="textWrapping"/>
      </w:r>
    </w:p>
    <w:tbl>
      <w:tblPr>
        <w:tblStyle w:val="Table3"/>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60"/>
        <w:gridCol w:w="990"/>
        <w:gridCol w:w="555"/>
        <w:gridCol w:w="3795"/>
        <w:gridCol w:w="930"/>
        <w:gridCol w:w="525"/>
        <w:tblGridChange w:id="0">
          <w:tblGrid>
            <w:gridCol w:w="3960"/>
            <w:gridCol w:w="990"/>
            <w:gridCol w:w="555"/>
            <w:gridCol w:w="3795"/>
            <w:gridCol w:w="930"/>
            <w:gridCol w:w="5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sdt>
              <w:sdtPr>
                <w:id w:val="-311139975"/>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sdt>
              <w:sdtPr>
                <w:id w:val="1605798293"/>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color w:val="000000"/>
                <w:sz w:val="20"/>
                <w:szCs w:val="20"/>
              </w:rPr>
            </w:pPr>
            <w:r w:rsidDel="00000000" w:rsidR="00000000" w:rsidRPr="00000000">
              <w:rPr>
                <w:sz w:val="20"/>
                <w:szCs w:val="20"/>
                <w:rtl w:val="0"/>
              </w:rPr>
              <w:t xml:space="preserve">General Education Requirement: Quantitative Reasoning (MATH 104: Math of the Modern World)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Gen Ed: CRWT 102- Critical Reading and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FILM 229 World Cinema Movements (also fulfills Gen Ed Global Awareness)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color w:val="000000"/>
                <w:sz w:val="20"/>
                <w:szCs w:val="20"/>
              </w:rPr>
            </w:pPr>
            <w:r w:rsidDel="00000000" w:rsidR="00000000" w:rsidRPr="00000000">
              <w:rPr>
                <w:sz w:val="20"/>
                <w:szCs w:val="20"/>
                <w:rtl w:val="0"/>
              </w:rPr>
              <w:t xml:space="preserve">FILM 217 Digital Post-production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color w:val="000000"/>
                <w:sz w:val="20"/>
                <w:szCs w:val="20"/>
              </w:rPr>
            </w:pPr>
            <w:r w:rsidDel="00000000" w:rsidR="00000000" w:rsidRPr="00000000">
              <w:rPr>
                <w:sz w:val="20"/>
                <w:szCs w:val="20"/>
                <w:rtl w:val="0"/>
              </w:rPr>
              <w:t xml:space="preserve">FILM 206 Sound &amp; Image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FILM 218 Fundamentals of filmmaking (also fulfills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color w:val="000000"/>
                <w:sz w:val="20"/>
                <w:szCs w:val="20"/>
              </w:rPr>
            </w:pPr>
            <w:r w:rsidDel="00000000" w:rsidR="00000000" w:rsidRPr="00000000">
              <w:rPr>
                <w:sz w:val="20"/>
                <w:szCs w:val="20"/>
                <w:rtl w:val="0"/>
              </w:rPr>
              <w:t xml:space="preserve">FILM 220 Screenwriting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w:t>
            </w:r>
            <w:r w:rsidDel="00000000" w:rsidR="00000000" w:rsidRPr="00000000">
              <w:rPr>
                <w:sz w:val="20"/>
                <w:szCs w:val="20"/>
                <w:rtl w:val="0"/>
              </w:rPr>
              <w:t xml:space="preserve">00</w:t>
            </w:r>
            <w:r w:rsidDel="00000000" w:rsidR="00000000" w:rsidRPr="00000000">
              <w:rPr>
                <w:color w:val="000000"/>
                <w:sz w:val="20"/>
                <w:szCs w:val="20"/>
                <w:rtl w:val="0"/>
              </w:rPr>
              <w:t xml:space="preserve">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pPr>
            <w:r w:rsidDel="00000000" w:rsidR="00000000" w:rsidRPr="00000000">
              <w:rPr>
                <w:rtl w:val="0"/>
              </w:rPr>
            </w:r>
          </w:p>
        </w:tc>
      </w:tr>
    </w:tbl>
    <w:p w:rsidR="00000000" w:rsidDel="00000000" w:rsidP="00000000" w:rsidRDefault="00000000" w:rsidRPr="00000000" w14:paraId="00000046">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4"/>
        <w:tblW w:w="107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90"/>
        <w:gridCol w:w="975"/>
        <w:gridCol w:w="540"/>
        <w:gridCol w:w="3435"/>
        <w:gridCol w:w="960"/>
        <w:gridCol w:w="825"/>
        <w:tblGridChange w:id="0">
          <w:tblGrid>
            <w:gridCol w:w="3990"/>
            <w:gridCol w:w="975"/>
            <w:gridCol w:w="540"/>
            <w:gridCol w:w="3435"/>
            <w:gridCol w:w="960"/>
            <w:gridCol w:w="8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Second Year</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color w:val="000000"/>
              </w:rPr>
            </w:pPr>
            <w:sdt>
              <w:sdtPr>
                <w:id w:val="1852198142"/>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color w:val="000000"/>
              </w:rPr>
            </w:pPr>
            <w:sdt>
              <w:sdtPr>
                <w:id w:val="-1827814412"/>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3">
            <w:pPr>
              <w:rPr>
                <w:color w:val="000000"/>
                <w:sz w:val="20"/>
                <w:szCs w:val="20"/>
                <w:highlight w:val="white"/>
              </w:rPr>
            </w:pPr>
            <w:r w:rsidDel="00000000" w:rsidR="00000000" w:rsidRPr="00000000">
              <w:rPr>
                <w:sz w:val="20"/>
                <w:szCs w:val="20"/>
                <w:highlight w:val="white"/>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6">
            <w:pPr>
              <w:rPr>
                <w:color w:val="000000"/>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rPr/>
            </w:pP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sz w:val="20"/>
                <w:szCs w:val="20"/>
                <w:highlight w:val="white"/>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rPr>
                <w:color w:val="000000"/>
                <w:sz w:val="20"/>
                <w:szCs w:val="20"/>
              </w:rPr>
            </w:pPr>
            <w:r w:rsidDel="00000000" w:rsidR="00000000" w:rsidRPr="00000000">
              <w:rPr>
                <w:sz w:val="20"/>
                <w:szCs w:val="20"/>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widowControl w:val="0"/>
              <w:spacing w:before="4" w:lineRule="auto"/>
              <w:ind w:right="-20"/>
              <w:rPr>
                <w:color w:val="000000"/>
                <w:sz w:val="20"/>
                <w:szCs w:val="20"/>
                <w:highlight w:val="white"/>
              </w:rPr>
            </w:pPr>
            <w:r w:rsidDel="00000000" w:rsidR="00000000" w:rsidRPr="00000000">
              <w:rPr>
                <w:sz w:val="20"/>
                <w:szCs w:val="20"/>
                <w:highlight w:val="white"/>
                <w:rtl w:val="0"/>
              </w:rPr>
              <w:t xml:space="preserve">THEA 213 Visual Imagination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color w:val="000000"/>
                <w:sz w:val="20"/>
                <w:szCs w:val="20"/>
              </w:rPr>
            </w:pPr>
            <w:r w:rsidDel="00000000" w:rsidR="00000000" w:rsidRPr="00000000">
              <w:rPr>
                <w:sz w:val="20"/>
                <w:szCs w:val="20"/>
                <w:rtl w:val="0"/>
              </w:rPr>
              <w:t xml:space="preserve">Film &amp; Media- History, Theory, Criticism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rPr/>
            </w:pPr>
            <w:r w:rsidDel="00000000" w:rsidR="00000000" w:rsidRPr="00000000">
              <w:rPr>
                <w:rtl w:val="0"/>
              </w:rPr>
            </w:r>
          </w:p>
        </w:tc>
      </w:tr>
      <w:tr>
        <w:trPr>
          <w:cantSplit w:val="0"/>
          <w:trHeight w:val="5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widowControl w:val="0"/>
              <w:spacing w:before="4" w:line="253" w:lineRule="auto"/>
              <w:ind w:left="100" w:right="101" w:firstLine="0"/>
              <w:rPr>
                <w:color w:val="000000"/>
                <w:sz w:val="20"/>
                <w:szCs w:val="20"/>
              </w:rPr>
            </w:pPr>
            <w:r w:rsidDel="00000000" w:rsidR="00000000" w:rsidRPr="00000000">
              <w:rPr>
                <w:sz w:val="20"/>
                <w:szCs w:val="20"/>
                <w:rtl w:val="0"/>
              </w:rPr>
              <w:t xml:space="preserve">FILM 342 Cinematography or THEA 220 Introduction to Acting (also fulfills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rPr>
                <w:color w:val="000000"/>
                <w:sz w:val="20"/>
                <w:szCs w:val="20"/>
              </w:rPr>
            </w:pPr>
            <w:r w:rsidDel="00000000" w:rsidR="00000000" w:rsidRPr="00000000">
              <w:rPr>
                <w:sz w:val="20"/>
                <w:szCs w:val="20"/>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B">
            <w:pPr>
              <w:rPr>
                <w:color w:val="000000"/>
              </w:rPr>
            </w:pPr>
            <w:r w:rsidDel="00000000" w:rsidR="00000000" w:rsidRPr="00000000">
              <w:rPr>
                <w:sz w:val="20"/>
                <w:szCs w:val="20"/>
                <w:rtl w:val="0"/>
              </w:rPr>
              <w:t xml:space="preserve">Career Pathways: 002 -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jc w:val="center"/>
              <w:rPr>
                <w:color w:val="000000"/>
              </w:rPr>
            </w:pPr>
            <w:r w:rsidDel="00000000" w:rsidR="00000000" w:rsidRPr="00000000">
              <w:rPr>
                <w:b w:val="1"/>
                <w:bCs w:val="1"/>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E">
            <w:pPr>
              <w:rPr/>
            </w:pPr>
            <w:r w:rsidDel="00000000" w:rsidR="00000000" w:rsidRPr="00000000">
              <w:rPr>
                <w:sz w:val="20"/>
                <w:szCs w:val="20"/>
                <w:rtl w:val="0"/>
              </w:rPr>
              <w:t xml:space="preserve">Career Pathways: 003 -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rPr/>
            </w:pPr>
            <w:r w:rsidDel="00000000" w:rsidR="00000000" w:rsidRPr="00000000">
              <w:rPr>
                <w:rtl w:val="0"/>
              </w:rPr>
            </w:r>
          </w:p>
        </w:tc>
      </w:tr>
    </w:tbl>
    <w:p w:rsidR="00000000" w:rsidDel="00000000" w:rsidP="00000000" w:rsidRDefault="00000000" w:rsidRPr="00000000" w14:paraId="00000077">
      <w:pPr>
        <w:rPr>
          <w:sz w:val="28"/>
          <w:szCs w:val="28"/>
        </w:rPr>
      </w:pPr>
      <w:r w:rsidDel="00000000" w:rsidR="00000000" w:rsidRPr="00000000">
        <w:rPr>
          <w:rtl w:val="0"/>
        </w:rPr>
      </w:r>
    </w:p>
    <w:tbl>
      <w:tblPr>
        <w:tblStyle w:val="Table5"/>
        <w:tblpPr w:leftFromText="180" w:rightFromText="180" w:topFromText="180" w:bottomFromText="180" w:vertAnchor="text" w:horzAnchor="text" w:tblpX="-248.99999999999991" w:tblpY="0"/>
        <w:tblW w:w="1101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5"/>
        <w:gridCol w:w="825"/>
        <w:gridCol w:w="525"/>
        <w:gridCol w:w="3150"/>
        <w:gridCol w:w="1605"/>
        <w:gridCol w:w="780"/>
        <w:tblGridChange w:id="0">
          <w:tblGrid>
            <w:gridCol w:w="4125"/>
            <w:gridCol w:w="825"/>
            <w:gridCol w:w="525"/>
            <w:gridCol w:w="3150"/>
            <w:gridCol w:w="1605"/>
            <w:gridCol w:w="78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8">
            <w:pPr>
              <w:jc w:val="center"/>
              <w:rPr/>
            </w:pPr>
            <w:r w:rsidDel="00000000" w:rsidR="00000000" w:rsidRPr="00000000">
              <w:rPr>
                <w:b w:val="1"/>
                <w:bCs w:val="1"/>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E">
            <w:pPr>
              <w:rPr/>
            </w:pPr>
            <w:r w:rsidDel="00000000" w:rsidR="00000000" w:rsidRPr="00000000">
              <w:rPr>
                <w:b w:val="1"/>
                <w:bCs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F">
            <w:pPr>
              <w:jc w:val="center"/>
              <w:rPr/>
            </w:pPr>
            <w:r w:rsidDel="00000000" w:rsidR="00000000" w:rsidRPr="00000000">
              <w:rPr>
                <w:b w:val="1"/>
                <w:bCs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0">
            <w:pPr>
              <w:jc w:val="center"/>
              <w:rPr/>
            </w:pPr>
            <w:sdt>
              <w:sdtPr>
                <w:id w:val="-420679466"/>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rPr/>
            </w:pPr>
            <w:r w:rsidDel="00000000" w:rsidR="00000000" w:rsidRPr="00000000">
              <w:rPr>
                <w:b w:val="1"/>
                <w:bCs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jc w:val="center"/>
              <w:rPr/>
            </w:pPr>
            <w:r w:rsidDel="00000000" w:rsidR="00000000" w:rsidRPr="00000000">
              <w:rPr>
                <w:b w:val="1"/>
                <w:bCs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jc w:val="center"/>
              <w:rPr/>
            </w:pPr>
            <w:sdt>
              <w:sdtPr>
                <w:id w:val="2077564255"/>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58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4">
            <w:pPr>
              <w:rPr>
                <w:sz w:val="20"/>
                <w:szCs w:val="20"/>
              </w:rPr>
            </w:pPr>
            <w:r w:rsidDel="00000000" w:rsidR="00000000" w:rsidRPr="00000000">
              <w:rPr>
                <w:sz w:val="20"/>
                <w:szCs w:val="20"/>
                <w:rtl w:val="0"/>
              </w:rPr>
              <w:t xml:space="preserve">General Education Requirement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5">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6">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7">
            <w:pPr>
              <w:rPr>
                <w:sz w:val="20"/>
                <w:szCs w:val="20"/>
                <w:highlight w:val="white"/>
              </w:rPr>
            </w:pPr>
            <w:r w:rsidDel="00000000" w:rsidR="00000000" w:rsidRPr="00000000">
              <w:rPr>
                <w:sz w:val="20"/>
                <w:szCs w:val="20"/>
                <w:highlight w:val="white"/>
                <w:rtl w:val="0"/>
              </w:rPr>
              <w:t xml:space="preserve">FILM 352 Producing for Film, TV, and Online Media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8">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9">
            <w:pPr>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A">
            <w:pPr>
              <w:widowControl w:val="0"/>
              <w:spacing w:before="12" w:lineRule="auto"/>
              <w:ind w:right="-20"/>
              <w:rPr>
                <w:sz w:val="20"/>
                <w:szCs w:val="20"/>
                <w:highlight w:val="white"/>
              </w:rPr>
            </w:pPr>
            <w:r w:rsidDel="00000000" w:rsidR="00000000" w:rsidRPr="00000000">
              <w:rPr>
                <w:sz w:val="20"/>
                <w:szCs w:val="20"/>
                <w:highlight w:val="white"/>
                <w:rtl w:val="0"/>
              </w:rPr>
              <w:t xml:space="preserve">FILM 308 Directing the Documentary OR FILM 337 Direction the Fiction Film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B">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C">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D">
            <w:pPr>
              <w:widowControl w:val="0"/>
              <w:spacing w:before="4" w:lineRule="auto"/>
              <w:ind w:left="105" w:right="-20" w:firstLine="0"/>
              <w:rPr>
                <w:sz w:val="20"/>
                <w:szCs w:val="20"/>
                <w:highlight w:val="white"/>
              </w:rPr>
            </w:pPr>
            <w:r w:rsidDel="00000000" w:rsidR="00000000" w:rsidRPr="00000000">
              <w:rPr>
                <w:sz w:val="20"/>
                <w:szCs w:val="20"/>
                <w:highlight w:val="white"/>
                <w:rtl w:val="0"/>
              </w:rPr>
              <w:t xml:space="preserve">FILM 308 Directing The Documentary or FILM 337 Directing the Fiction Film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E">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F">
            <w:pPr>
              <w:rPr/>
            </w:pPr>
            <w:r w:rsidDel="00000000" w:rsidR="00000000" w:rsidRPr="00000000">
              <w:rPr>
                <w:rtl w:val="0"/>
              </w:rPr>
            </w:r>
          </w:p>
        </w:tc>
      </w:tr>
      <w:tr>
        <w:trPr>
          <w:cantSplit w:val="0"/>
          <w:trHeight w:val="598.960937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0">
            <w:pPr>
              <w:widowControl w:val="0"/>
              <w:spacing w:before="12" w:lineRule="auto"/>
              <w:ind w:left="100" w:right="-20" w:firstLine="0"/>
              <w:rPr>
                <w:sz w:val="20"/>
                <w:szCs w:val="20"/>
                <w:highlight w:val="white"/>
              </w:rPr>
            </w:pPr>
            <w:r w:rsidDel="00000000" w:rsidR="00000000" w:rsidRPr="00000000">
              <w:rPr>
                <w:sz w:val="16"/>
                <w:szCs w:val="16"/>
                <w:highlight w:val="white"/>
                <w:rtl w:val="0"/>
              </w:rPr>
              <w:t xml:space="preserve">FILM XXX Tv </w:t>
            </w:r>
            <w:r w:rsidDel="00000000" w:rsidR="00000000" w:rsidRPr="00000000">
              <w:rPr>
                <w:sz w:val="20"/>
                <w:szCs w:val="20"/>
                <w:highlight w:val="white"/>
                <w:rtl w:val="0"/>
              </w:rPr>
              <w:t xml:space="preserve">Writer’s Room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1">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2">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3">
            <w:pPr>
              <w:widowControl w:val="0"/>
              <w:spacing w:before="4" w:lineRule="auto"/>
              <w:ind w:left="105" w:right="-20" w:firstLine="0"/>
              <w:rPr>
                <w:sz w:val="20"/>
                <w:szCs w:val="20"/>
                <w:highlight w:val="white"/>
              </w:rPr>
            </w:pPr>
            <w:r w:rsidDel="00000000" w:rsidR="00000000" w:rsidRPr="00000000">
              <w:rPr>
                <w:sz w:val="20"/>
                <w:szCs w:val="20"/>
                <w:highlight w:val="white"/>
                <w:rtl w:val="0"/>
              </w:rPr>
              <w:t xml:space="preserve">FILM 344 Screenwriting II</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4">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5">
            <w:pPr>
              <w:rPr/>
            </w:pPr>
            <w:r w:rsidDel="00000000" w:rsidR="00000000" w:rsidRPr="00000000">
              <w:rPr>
                <w:rtl w:val="0"/>
              </w:rPr>
            </w:r>
          </w:p>
        </w:tc>
      </w:tr>
      <w:tr>
        <w:trPr>
          <w:cantSplit w:val="0"/>
          <w:trHeight w:val="19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6">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7">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8">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9">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A">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B">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C">
            <w:pPr>
              <w:rPr/>
            </w:pPr>
            <w:r w:rsidDel="00000000" w:rsidR="00000000" w:rsidRPr="00000000">
              <w:rPr>
                <w:b w:val="1"/>
                <w:bCs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D">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F">
            <w:pPr>
              <w:rPr/>
            </w:pPr>
            <w:r w:rsidDel="00000000" w:rsidR="00000000" w:rsidRPr="00000000">
              <w:rPr>
                <w:b w:val="1"/>
                <w:bCs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0">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rtl w:val="0"/>
              </w:rPr>
            </w:r>
          </w:p>
        </w:tc>
      </w:tr>
    </w:tbl>
    <w:p w:rsidR="00000000" w:rsidDel="00000000" w:rsidP="00000000" w:rsidRDefault="00000000" w:rsidRPr="00000000" w14:paraId="000000A2">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6"/>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050"/>
        <w:gridCol w:w="900"/>
        <w:gridCol w:w="520"/>
        <w:gridCol w:w="3925"/>
        <w:gridCol w:w="830"/>
        <w:gridCol w:w="520"/>
        <w:tblGridChange w:id="0">
          <w:tblGrid>
            <w:gridCol w:w="4050"/>
            <w:gridCol w:w="90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A">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B">
            <w:pPr>
              <w:pBdr>
                <w:top w:space="0" w:sz="0" w:val="nil"/>
                <w:left w:space="0" w:sz="0" w:val="nil"/>
                <w:bottom w:space="0" w:sz="0" w:val="nil"/>
                <w:right w:space="0" w:sz="0" w:val="nil"/>
                <w:between w:space="0" w:sz="0" w:val="nil"/>
              </w:pBdr>
              <w:jc w:val="center"/>
              <w:rPr>
                <w:color w:val="000000"/>
              </w:rPr>
            </w:pPr>
            <w:sdt>
              <w:sdtPr>
                <w:id w:val="-1654662856"/>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jc w:val="center"/>
              <w:rPr>
                <w:color w:val="000000"/>
              </w:rPr>
            </w:pPr>
            <w:sdt>
              <w:sdtPr>
                <w:id w:val="-1172748379"/>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26.9003906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F">
            <w:pPr>
              <w:widowControl w:val="0"/>
              <w:spacing w:before="4" w:lineRule="auto"/>
              <w:ind w:left="100" w:right="-20" w:firstLine="0"/>
              <w:rPr>
                <w:color w:val="000000"/>
                <w:sz w:val="20"/>
                <w:szCs w:val="20"/>
              </w:rPr>
            </w:pPr>
            <w:r w:rsidDel="00000000" w:rsidR="00000000" w:rsidRPr="00000000">
              <w:rPr>
                <w:sz w:val="20"/>
                <w:szCs w:val="20"/>
                <w:rtl w:val="0"/>
              </w:rPr>
              <w:t xml:space="preserve">FILM 380 Senior Project: Proposal Filmmaking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rPr>
                <w:sz w:val="20"/>
                <w:szCs w:val="20"/>
              </w:rPr>
            </w:pPr>
            <w:r w:rsidDel="00000000" w:rsidR="00000000" w:rsidRPr="00000000">
              <w:rPr>
                <w:sz w:val="20"/>
                <w:szCs w:val="20"/>
                <w:rtl w:val="0"/>
              </w:rPr>
              <w:t xml:space="preserve">CNTP 338- CO-OP/Internship Contemporary Arts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widowControl w:val="0"/>
              <w:spacing w:before="4" w:lineRule="auto"/>
              <w:ind w:left="100" w:right="-20" w:firstLine="0"/>
              <w:rPr>
                <w:sz w:val="20"/>
                <w:szCs w:val="20"/>
              </w:rPr>
            </w:pPr>
            <w:r w:rsidDel="00000000" w:rsidR="00000000" w:rsidRPr="00000000">
              <w:rPr>
                <w:sz w:val="20"/>
                <w:szCs w:val="20"/>
                <w:rtl w:val="0"/>
              </w:rPr>
              <w:t xml:space="preserve">FILM 450 Web Series Production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B8">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rPr>
                <w:color w:val="000000"/>
                <w:sz w:val="20"/>
                <w:szCs w:val="20"/>
              </w:rPr>
            </w:pPr>
            <w:r w:rsidDel="00000000" w:rsidR="00000000" w:rsidRPr="00000000">
              <w:rPr>
                <w:sz w:val="20"/>
                <w:szCs w:val="20"/>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rPr>
                <w:color w:val="000000"/>
                <w:sz w:val="20"/>
                <w:szCs w:val="20"/>
              </w:rPr>
            </w:pPr>
            <w:r w:rsidDel="00000000" w:rsidR="00000000" w:rsidRPr="00000000">
              <w:rPr>
                <w:sz w:val="20"/>
                <w:szCs w:val="20"/>
                <w:rtl w:val="0"/>
              </w:rPr>
              <w:t xml:space="preserve">FILM 334 Senior Project: Filmmaking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rPr>
                <w:color w:val="000000"/>
                <w:sz w:val="20"/>
                <w:szCs w:val="20"/>
              </w:rPr>
            </w:pPr>
            <w:r w:rsidDel="00000000" w:rsidR="00000000" w:rsidRPr="00000000">
              <w:rPr>
                <w:sz w:val="20"/>
                <w:szCs w:val="20"/>
                <w:rtl w:val="0"/>
              </w:rPr>
              <w:t xml:space="preserve">CNTP 338- CO-OP/Internship Contemporary 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rPr>
                <w:color w:val="000000"/>
                <w:sz w:val="20"/>
                <w:szCs w:val="20"/>
                <w:highlight w:val="yellow"/>
              </w:rPr>
            </w:pPr>
            <w:r w:rsidDel="00000000" w:rsidR="00000000" w:rsidRPr="00000000">
              <w:rPr>
                <w:sz w:val="20"/>
                <w:szCs w:val="20"/>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rPr/>
            </w:pPr>
            <w:r w:rsidDel="00000000" w:rsidR="00000000" w:rsidRPr="00000000">
              <w:rPr>
                <w:rtl w:val="0"/>
              </w:rPr>
            </w:r>
          </w:p>
        </w:tc>
      </w:tr>
    </w:tbl>
    <w:p w:rsidR="00000000" w:rsidDel="00000000" w:rsidP="00000000" w:rsidRDefault="00000000" w:rsidRPr="00000000" w14:paraId="000000C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br w:type="textWrapping"/>
      </w:r>
      <w:r w:rsidDel="00000000" w:rsidR="00000000" w:rsidRPr="00000000">
        <w:rPr>
          <w:b w:val="1"/>
          <w:bCs w:val="1"/>
          <w:color w:val="000000"/>
          <w:rtl w:val="0"/>
        </w:rPr>
        <w:t xml:space="preserve">Total Credits Required: </w:t>
      </w:r>
      <w:r w:rsidDel="00000000" w:rsidR="00000000" w:rsidRPr="00000000">
        <w:rPr>
          <w:color w:val="000000"/>
          <w:rtl w:val="0"/>
        </w:rPr>
        <w:t xml:space="preserve">128 credits. </w:t>
      </w:r>
    </w:p>
    <w:p w:rsidR="00000000" w:rsidDel="00000000" w:rsidP="00000000" w:rsidRDefault="00000000" w:rsidRPr="00000000" w14:paraId="000000CE">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GPA: </w:t>
      </w:r>
      <w:r w:rsidDel="00000000" w:rsidR="00000000" w:rsidRPr="00000000">
        <w:rPr>
          <w:color w:val="000000"/>
          <w:rtl w:val="0"/>
        </w:rPr>
        <w:t xml:space="preserve">2.0</w:t>
      </w:r>
    </w:p>
    <w:p w:rsidR="00000000" w:rsidDel="00000000" w:rsidP="00000000" w:rsidRDefault="00000000" w:rsidRPr="00000000" w14:paraId="000000CF">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0">
      <w:pPr>
        <w:rPr/>
      </w:pPr>
      <w:r w:rsidDel="00000000" w:rsidR="00000000" w:rsidRPr="00000000">
        <w:rPr>
          <w:b w:val="1"/>
          <w:bCs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numPr>
          <w:ilvl w:val="1"/>
          <w:numId w:val="1"/>
        </w:numPr>
        <w:ind w:left="1440" w:hanging="360"/>
        <w:rPr>
          <w:sz w:val="20"/>
          <w:szCs w:val="20"/>
        </w:rPr>
      </w:pPr>
      <w:r w:rsidDel="00000000" w:rsidR="00000000" w:rsidRPr="00000000">
        <w:rPr>
          <w:sz w:val="20"/>
          <w:szCs w:val="20"/>
          <w:rtl w:val="0"/>
        </w:rPr>
        <w:t xml:space="preserve">Social Science Inquiry (SOSC 110) [+W]</w:t>
      </w:r>
    </w:p>
    <w:p w:rsidR="00000000" w:rsidDel="00000000" w:rsidP="00000000" w:rsidRDefault="00000000" w:rsidRPr="00000000" w14:paraId="000000D3">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0D4">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i w:val="1"/>
          <w:iCs w:val="1"/>
          <w:sz w:val="20"/>
          <w:szCs w:val="20"/>
          <w:rtl w:val="0"/>
        </w:rPr>
        <w:t xml:space="preserve"> </w:t>
      </w:r>
      <w:r w:rsidDel="00000000" w:rsidR="00000000" w:rsidRPr="00000000">
        <w:rPr>
          <w:b w:val="1"/>
          <w:bCs w:val="1"/>
          <w:sz w:val="20"/>
          <w:szCs w:val="20"/>
          <w:highlight w:val="white"/>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D5">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iCs w:val="1"/>
          <w:sz w:val="20"/>
          <w:szCs w:val="20"/>
          <w:rtl w:val="0"/>
        </w:rPr>
        <w:t xml:space="preserve">CRWT 102 is a prerequisite to this course</w:t>
      </w:r>
      <w:r w:rsidDel="00000000" w:rsidR="00000000" w:rsidRPr="00000000">
        <w:rPr>
          <w:sz w:val="20"/>
          <w:szCs w:val="20"/>
          <w:rtl w:val="0"/>
        </w:rPr>
        <w:t xml:space="preserve">) [+W]</w:t>
      </w:r>
    </w:p>
    <w:p w:rsidR="00000000" w:rsidDel="00000000" w:rsidP="00000000" w:rsidRDefault="00000000" w:rsidRPr="00000000" w14:paraId="000000D6">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iCs w:val="1"/>
          <w:sz w:val="20"/>
          <w:szCs w:val="20"/>
          <w:rtl w:val="0"/>
        </w:rPr>
        <w:t xml:space="preserve"> [+W] </w:t>
      </w:r>
      <w:r w:rsidDel="00000000" w:rsidR="00000000" w:rsidRPr="00000000">
        <w:rPr>
          <w:rtl w:val="0"/>
        </w:rPr>
      </w:r>
    </w:p>
    <w:p w:rsidR="00000000" w:rsidDel="00000000" w:rsidP="00000000" w:rsidRDefault="00000000" w:rsidRPr="00000000" w14:paraId="000000D7">
      <w:pPr>
        <w:numPr>
          <w:ilvl w:val="1"/>
          <w:numId w:val="1"/>
        </w:numPr>
        <w:ind w:left="1440" w:hanging="360"/>
        <w:rPr>
          <w:b w:val="1"/>
          <w:bCs w:val="1"/>
          <w:sz w:val="20"/>
          <w:szCs w:val="20"/>
        </w:rPr>
      </w:pPr>
      <w:r w:rsidDel="00000000" w:rsidR="00000000" w:rsidRPr="00000000">
        <w:rPr>
          <w:sz w:val="20"/>
          <w:szCs w:val="20"/>
          <w:rtl w:val="0"/>
        </w:rPr>
        <w:t xml:space="preserve">Distribution Category </w:t>
      </w:r>
      <w:r w:rsidDel="00000000" w:rsidR="00000000" w:rsidRPr="00000000">
        <w:rPr>
          <w:rtl w:val="0"/>
        </w:rPr>
      </w:r>
    </w:p>
    <w:p w:rsidR="00000000" w:rsidDel="00000000" w:rsidP="00000000" w:rsidRDefault="00000000" w:rsidRPr="00000000" w14:paraId="000000D8">
      <w:pPr>
        <w:numPr>
          <w:ilvl w:val="1"/>
          <w:numId w:val="1"/>
        </w:numPr>
        <w:ind w:left="1440" w:hanging="360"/>
        <w:rPr/>
      </w:pPr>
      <w:r w:rsidDel="00000000" w:rsidR="00000000" w:rsidRPr="00000000">
        <w:rPr>
          <w:sz w:val="20"/>
          <w:szCs w:val="20"/>
          <w:rtl w:val="0"/>
        </w:rPr>
        <w:t xml:space="preserve">Distribution Category</w:t>
      </w:r>
      <w:r w:rsidDel="00000000" w:rsidR="00000000" w:rsidRPr="00000000">
        <w:rPr>
          <w:rtl w:val="0"/>
        </w:rPr>
      </w:r>
    </w:p>
    <w:p w:rsidR="00000000" w:rsidDel="00000000" w:rsidP="00000000" w:rsidRDefault="00000000" w:rsidRPr="00000000" w14:paraId="000000D9">
      <w:pPr>
        <w:ind w:hanging="2"/>
        <w:rPr/>
      </w:pPr>
      <w:r w:rsidDel="00000000" w:rsidR="00000000" w:rsidRPr="00000000">
        <w:rPr>
          <w:rtl w:val="0"/>
        </w:rPr>
      </w:r>
    </w:p>
    <w:p w:rsidR="00000000" w:rsidDel="00000000" w:rsidP="00000000" w:rsidRDefault="00000000" w:rsidRPr="00000000" w14:paraId="000000DA">
      <w:pPr>
        <w:ind w:hanging="2"/>
        <w:rPr/>
      </w:pPr>
      <w:r w:rsidDel="00000000" w:rsidR="00000000" w:rsidRPr="00000000">
        <w:rPr>
          <w:rtl w:val="0"/>
        </w:rPr>
        <w:t xml:space="preserve"> </w:t>
      </w: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sectPr>
      <w:headerReference r:id="rId9" w:type="default"/>
      <w:footerReference r:id="rId10" w:type="default"/>
      <w:pgSz w:h="15840" w:w="12240" w:orient="portrait"/>
      <w:pgMar w:bottom="864" w:top="360" w:left="864" w:right="86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mc:AlternateContent>
        <mc:Choice Requires="wpg">
          <w:drawing>
            <wp:anchor allowOverlap="1" behindDoc="1" distB="0" distT="0" distL="0" distR="0" hidden="0" layoutInCell="1" locked="0" relativeHeight="0" simplePos="0">
              <wp:simplePos x="0" y="0"/>
              <wp:positionH relativeFrom="page">
                <wp:posOffset>-33325</wp:posOffset>
              </wp:positionH>
              <wp:positionV relativeFrom="page">
                <wp:posOffset>-33325</wp:posOffset>
              </wp:positionV>
              <wp:extent cx="7839075" cy="10125075"/>
              <wp:effectExtent b="0" l="0" r="0" t="0"/>
              <wp:wrapNone/>
              <wp:docPr descr="Rectangle" id="1073741839"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-33325</wp:posOffset>
              </wp:positionH>
              <wp:positionV relativeFrom="page">
                <wp:posOffset>-33325</wp:posOffset>
              </wp:positionV>
              <wp:extent cx="7839075" cy="10125075"/>
              <wp:effectExtent b="0" l="0" r="0" t="0"/>
              <wp:wrapNone/>
              <wp:docPr descr="Rectangle" id="1073741839" name="image2.png"/>
              <a:graphic>
                <a:graphicData uri="http://schemas.openxmlformats.org/drawingml/2006/picture">
                  <pic:pic>
                    <pic:nvPicPr>
                      <pic:cNvPr descr="Rectangle" id="0" name="image2.png"/>
                      <pic:cNvPicPr preferRelativeResize="0"/>
                    </pic:nvPicPr>
                    <pic:blipFill>
                      <a:blip r:embed="rId1"/>
                      <a:srcRect/>
                      <a:stretch>
                        <a:fillRect/>
                      </a:stretch>
                    </pic:blipFill>
                    <pic:spPr>
                      <a:xfrm>
                        <a:off x="0" y="0"/>
                        <a:ext cx="7839075" cy="1012507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ysAc3b7dG7cUmrlsyzradRhV/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eUs1TGplU1Y5eVlsdnk2MTVoMklqMTlHbTNnOXYtOU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2024-06-12T12:59:00Z</dcterms:created>
  <dc:creator>Megan Greer</dc:creator>
</cp:coreProperties>
</file>