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1002.94921875" w:hRule="atLeast"/>
          <w:tblHeader w:val="0"/>
        </w:trPr>
        <w:tc>
          <w:tcPr/>
          <w:p w:rsidR="00000000" w:rsidDel="00000000" w:rsidP="00000000" w:rsidRDefault="00000000" w:rsidRPr="00000000" w14:paraId="00000002">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-66673</wp:posOffset>
                  </wp:positionH>
                  <wp:positionV relativeFrom="paragraph">
                    <wp:posOffset>0</wp:posOffset>
                  </wp:positionV>
                  <wp:extent cx="1713547" cy="616514"/>
                  <wp:effectExtent b="0" l="0" r="0" t="0"/>
                  <wp:wrapSquare wrapText="bothSides" distB="0" distT="0" distL="0" distR="0"/>
                  <wp:docPr id="10737418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13547" cy="616514"/>
                          </a:xfrm>
                          <a:prstGeom prst="rect"/>
                          <a:ln/>
                        </pic:spPr>
                      </pic:pic>
                    </a:graphicData>
                  </a:graphic>
                </wp:anchor>
              </w:drawing>
            </w:r>
          </w:p>
        </w:tc>
        <w:tc>
          <w:tcPr/>
          <w:p w:rsidR="00000000" w:rsidDel="00000000" w:rsidP="00000000" w:rsidRDefault="00000000" w:rsidRPr="00000000" w14:paraId="00000003">
            <w:pPr>
              <w:ind w:left="1" w:hanging="3"/>
              <w:rPr>
                <w:b w:val="1"/>
                <w:bCs w:val="1"/>
                <w:sz w:val="26"/>
                <w:szCs w:val="26"/>
              </w:rPr>
            </w:pPr>
            <w:r w:rsidDel="00000000" w:rsidR="00000000" w:rsidRPr="00000000">
              <w:rPr>
                <w:b w:val="1"/>
                <w:bCs w:val="1"/>
                <w:sz w:val="26"/>
                <w:szCs w:val="26"/>
                <w:rtl w:val="0"/>
              </w:rPr>
              <w:t xml:space="preserve">School of Art</w:t>
            </w:r>
            <w:r w:rsidDel="00000000" w:rsidR="00000000" w:rsidRPr="00000000">
              <w:rPr>
                <w:rtl w:val="0"/>
              </w:rPr>
              <w:t xml:space="preserve">s, </w:t>
            </w:r>
            <w:r w:rsidDel="00000000" w:rsidR="00000000" w:rsidRPr="00000000">
              <w:rPr>
                <w:b w:val="1"/>
                <w:bCs w:val="1"/>
                <w:rtl w:val="0"/>
              </w:rPr>
              <w:t xml:space="preserve">Humanities, and Education</w:t>
            </w:r>
            <w:r w:rsidDel="00000000" w:rsidR="00000000" w:rsidRPr="00000000">
              <w:rPr>
                <w:rtl w:val="0"/>
              </w:rPr>
            </w:r>
          </w:p>
        </w:tc>
      </w:tr>
    </w:tbl>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4" w:line="240" w:lineRule="auto"/>
        <w:ind w:left="-1.9999999999999998" w:firstLine="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4" w:line="240" w:lineRule="auto"/>
        <w:ind w:left="-1.9999999999999998" w:firstLine="0"/>
        <w:rPr>
          <w:color w:val="000000"/>
          <w:sz w:val="28"/>
          <w:szCs w:val="28"/>
        </w:rPr>
      </w:pPr>
      <w:r w:rsidDel="00000000" w:rsidR="00000000" w:rsidRPr="00000000">
        <w:rPr>
          <w:b w:val="1"/>
          <w:bCs w:val="1"/>
          <w:color w:val="000000"/>
          <w:sz w:val="28"/>
          <w:szCs w:val="28"/>
          <w:rtl w:val="0"/>
        </w:rPr>
        <w:t xml:space="preserve">Communication Arts: Undeclared Concentration</w:t>
      </w:r>
      <w:r w:rsidDel="00000000" w:rsidR="00000000" w:rsidRPr="00000000">
        <w:rPr>
          <w:rtl w:val="0"/>
        </w:rPr>
      </w:r>
    </w:p>
    <w:p w:rsidR="00000000" w:rsidDel="00000000" w:rsidP="00000000" w:rsidRDefault="00000000" w:rsidRPr="00000000" w14:paraId="00000006">
      <w:pPr>
        <w:ind w:left="0" w:hanging="2"/>
        <w:rPr>
          <w:sz w:val="12"/>
          <w:szCs w:val="12"/>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ind w:firstLine="0"/>
        <w:rPr>
          <w:color w:val="000000"/>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b w:val="1"/>
          <w:bCs w:val="1"/>
          <w:color w:val="000000"/>
          <w:sz w:val="20"/>
          <w:szCs w:val="20"/>
          <w:rtl w:val="0"/>
        </w:rPr>
        <w:t xml:space="preserve">NOTE: </w:t>
      </w:r>
      <w:r w:rsidDel="00000000" w:rsidR="00000000" w:rsidRPr="00000000">
        <w:rPr>
          <w:color w:val="000000"/>
          <w:sz w:val="20"/>
          <w:szCs w:val="20"/>
          <w:rtl w:val="0"/>
        </w:rPr>
        <w:t xml:space="preserve">This recommended </w:t>
      </w:r>
      <w:r w:rsidDel="00000000" w:rsidR="00000000" w:rsidRPr="00000000">
        <w:rPr>
          <w:sz w:val="20"/>
          <w:szCs w:val="20"/>
          <w:rtl w:val="0"/>
        </w:rPr>
        <w:t xml:space="preserve">Graduation Plan</w:t>
      </w:r>
      <w:r w:rsidDel="00000000" w:rsidR="00000000" w:rsidRPr="00000000">
        <w:rPr>
          <w:color w:val="000000"/>
          <w:sz w:val="20"/>
          <w:szCs w:val="20"/>
          <w:rtl w:val="0"/>
        </w:rPr>
        <w:t xml:space="preserve"> is applicable to students admitted into the major during the 202</w:t>
      </w:r>
      <w:r w:rsidDel="00000000" w:rsidR="00000000" w:rsidRPr="00000000">
        <w:rPr>
          <w:sz w:val="20"/>
          <w:szCs w:val="20"/>
          <w:rtl w:val="0"/>
        </w:rPr>
        <w:t xml:space="preserve">6-</w:t>
      </w:r>
      <w:r w:rsidDel="00000000" w:rsidR="00000000" w:rsidRPr="00000000">
        <w:rPr>
          <w:color w:val="000000"/>
          <w:sz w:val="20"/>
          <w:szCs w:val="20"/>
          <w:rtl w:val="0"/>
        </w:rPr>
        <w:t xml:space="preserve">202</w:t>
      </w:r>
      <w:r w:rsidDel="00000000" w:rsidR="00000000" w:rsidRPr="00000000">
        <w:rPr>
          <w:sz w:val="20"/>
          <w:szCs w:val="20"/>
          <w:rtl w:val="0"/>
        </w:rPr>
        <w:t xml:space="preserve">7</w:t>
      </w:r>
      <w:r w:rsidDel="00000000" w:rsidR="00000000" w:rsidRPr="00000000">
        <w:rPr>
          <w:color w:val="000000"/>
          <w:sz w:val="20"/>
          <w:szCs w:val="20"/>
          <w:rtl w:val="0"/>
        </w:rPr>
        <w:t xml:space="preserve"> academic year</w:t>
      </w:r>
      <w:r w:rsidDel="00000000" w:rsidR="00000000" w:rsidRPr="00000000">
        <w:rPr>
          <w:rFonts w:ascii="Calibri" w:cs="Calibri" w:eastAsia="Calibri" w:hAnsi="Calibri"/>
          <w:color w:val="000000"/>
          <w:sz w:val="22"/>
          <w:szCs w:val="22"/>
          <w:rtl w:val="0"/>
        </w:rPr>
        <w:t xml:space="preserve">.</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-6349</wp:posOffset>
                </wp:positionH>
                <wp:positionV relativeFrom="paragraph">
                  <wp:posOffset>685800</wp:posOffset>
                </wp:positionV>
                <wp:extent cx="1" cy="146051"/>
                <wp:effectExtent b="0" l="0" r="0" t="0"/>
                <wp:wrapSquare wrapText="bothSides" distB="0" distT="0" distL="0" distR="0"/>
                <wp:docPr descr="Freeform 5" id="1073741831" name=""/>
                <a:graphic>
                  <a:graphicData uri="http://schemas.microsoft.com/office/word/2010/wordprocessingShape">
                    <wps:wsp>
                      <wps:cNvCnPr/>
                      <wps:spPr>
                        <a:xfrm flipH="1">
                          <a:off x="5346000" y="3706975"/>
                          <a:ext cx="1" cy="146051"/>
                        </a:xfrm>
                        <a:prstGeom prst="straightConnector1">
                          <a:avLst/>
                        </a:pr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-6349</wp:posOffset>
                </wp:positionH>
                <wp:positionV relativeFrom="paragraph">
                  <wp:posOffset>685800</wp:posOffset>
                </wp:positionV>
                <wp:extent cx="1" cy="146051"/>
                <wp:effectExtent b="0" l="0" r="0" t="0"/>
                <wp:wrapSquare wrapText="bothSides" distB="0" distT="0" distL="0" distR="0"/>
                <wp:docPr descr="Freeform 5" id="1073741831" name="image2.png"/>
                <a:graphic>
                  <a:graphicData uri="http://schemas.openxmlformats.org/drawingml/2006/picture">
                    <pic:pic>
                      <pic:nvPicPr>
                        <pic:cNvPr descr="Freeform 5" id="0" name="image2.png"/>
                        <pic:cNvPicPr preferRelativeResize="0"/>
                      </pic:nvPicPr>
                      <pic:blipFill>
                        <a:blip r:embed="rId8"/>
                        <a:srcRect/>
                        <a:stretch>
                          <a:fillRect/>
                        </a:stretch>
                      </pic:blipFill>
                      <pic:spPr>
                        <a:xfrm>
                          <a:off x="0" y="0"/>
                          <a:ext cx="1" cy="146051"/>
                        </a:xfrm>
                        <a:prstGeom prst="rect"/>
                        <a:ln/>
                      </pic:spPr>
                    </pic:pic>
                  </a:graphicData>
                </a:graphic>
              </wp:anchor>
            </w:drawing>
          </mc:Fallback>
        </mc:AlternateContent>
      </w:r>
    </w:p>
    <w:p w:rsidR="00000000" w:rsidDel="00000000" w:rsidP="00000000" w:rsidRDefault="00000000" w:rsidRPr="00000000" w14:paraId="00000009">
      <w:pPr>
        <w:ind w:left="0" w:firstLine="0"/>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ind w:left="0" w:hanging="2"/>
        <w:rPr>
          <w:sz w:val="20"/>
          <w:szCs w:val="20"/>
        </w:rPr>
      </w:pPr>
      <w:r w:rsidDel="00000000" w:rsidR="00000000" w:rsidRPr="00000000">
        <w:rPr>
          <w:rtl w:val="0"/>
        </w:rPr>
      </w:r>
    </w:p>
    <w:p w:rsidR="00000000" w:rsidDel="00000000" w:rsidP="00000000" w:rsidRDefault="00000000" w:rsidRPr="00000000" w14:paraId="00000014">
      <w:pPr>
        <w:ind w:left="0" w:hanging="2"/>
        <w:rPr>
          <w:rFonts w:ascii="Calibri" w:cs="Calibri" w:eastAsia="Calibri" w:hAnsi="Calibri"/>
          <w:sz w:val="22"/>
          <w:szCs w:val="22"/>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r w:rsidDel="00000000" w:rsidR="00000000" w:rsidRPr="00000000">
        <w:rPr>
          <w:rtl w:val="0"/>
        </w:rPr>
      </w:r>
    </w:p>
    <w:p w:rsidR="00000000" w:rsidDel="00000000" w:rsidP="00000000" w:rsidRDefault="00000000" w:rsidRPr="00000000" w14:paraId="00000015">
      <w:pPr>
        <w:ind w:left="0" w:hanging="2"/>
        <w:rPr>
          <w:sz w:val="22"/>
          <w:szCs w:val="2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5"/>
        <w:gridCol w:w="1225"/>
        <w:gridCol w:w="518"/>
        <w:gridCol w:w="3891"/>
        <w:gridCol w:w="909"/>
        <w:gridCol w:w="518"/>
        <w:tblGridChange w:id="0">
          <w:tblGrid>
            <w:gridCol w:w="3685"/>
            <w:gridCol w:w="1225"/>
            <w:gridCol w:w="518"/>
            <w:gridCol w:w="3891"/>
            <w:gridCol w:w="909"/>
            <w:gridCol w:w="518"/>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6">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C">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sdt>
              <w:sdtPr>
                <w:id w:val="129248865"/>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sdt>
              <w:sdtPr>
                <w:id w:val="-1586025002"/>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2">
            <w:pPr>
              <w:ind w:left="0" w:hanging="2"/>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3">
            <w:pPr>
              <w:ind w:left="0" w:hanging="2"/>
              <w:jc w:val="center"/>
              <w:rPr/>
            </w:pPr>
            <w:r w:rsidDel="00000000" w:rsidR="00000000" w:rsidRPr="00000000">
              <w:rPr>
                <w:rtl w:val="0"/>
              </w:rPr>
              <w:t xml:space="preserve">4</w:t>
            </w:r>
          </w:p>
        </w:tc>
        <w:tc>
          <w:tcPr/>
          <w:p w:rsidR="00000000" w:rsidDel="00000000" w:rsidP="00000000" w:rsidRDefault="00000000" w:rsidRPr="00000000" w14:paraId="00000024">
            <w:pPr>
              <w:ind w:left="0" w:hanging="2"/>
              <w:rPr/>
            </w:pPr>
            <w:r w:rsidDel="00000000" w:rsidR="00000000" w:rsidRPr="00000000">
              <w:rPr>
                <w:rtl w:val="0"/>
              </w:rPr>
            </w:r>
          </w:p>
        </w:tc>
        <w:tc>
          <w:tcPr/>
          <w:p w:rsidR="00000000" w:rsidDel="00000000" w:rsidP="00000000" w:rsidRDefault="00000000" w:rsidRPr="00000000" w14:paraId="00000025">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6">
            <w:pPr>
              <w:ind w:left="0" w:hanging="2"/>
              <w:jc w:val="center"/>
              <w:rPr/>
            </w:pPr>
            <w:r w:rsidDel="00000000" w:rsidR="00000000" w:rsidRPr="00000000">
              <w:rPr>
                <w:rtl w:val="0"/>
              </w:rPr>
              <w:t xml:space="preserve">4</w:t>
            </w:r>
          </w:p>
        </w:tc>
        <w:tc>
          <w:tcPr/>
          <w:p w:rsidR="00000000" w:rsidDel="00000000" w:rsidP="00000000" w:rsidRDefault="00000000" w:rsidRPr="00000000" w14:paraId="00000027">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8">
            <w:pPr>
              <w:ind w:left="0" w:hanging="2"/>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9">
            <w:pPr>
              <w:ind w:left="0" w:hanging="2"/>
              <w:jc w:val="center"/>
              <w:rPr/>
            </w:pPr>
            <w:r w:rsidDel="00000000" w:rsidR="00000000" w:rsidRPr="00000000">
              <w:rPr>
                <w:rtl w:val="0"/>
              </w:rPr>
              <w:t xml:space="preserve">4</w:t>
            </w:r>
          </w:p>
        </w:tc>
        <w:tc>
          <w:tcPr/>
          <w:p w:rsidR="00000000" w:rsidDel="00000000" w:rsidP="00000000" w:rsidRDefault="00000000" w:rsidRPr="00000000" w14:paraId="0000002A">
            <w:pPr>
              <w:ind w:left="0" w:hanging="2"/>
              <w:rPr/>
            </w:pPr>
            <w:r w:rsidDel="00000000" w:rsidR="00000000" w:rsidRPr="00000000">
              <w:rPr>
                <w:rtl w:val="0"/>
              </w:rPr>
            </w:r>
          </w:p>
        </w:tc>
        <w:tc>
          <w:tcPr/>
          <w:p w:rsidR="00000000" w:rsidDel="00000000" w:rsidP="00000000" w:rsidRDefault="00000000" w:rsidRPr="00000000" w14:paraId="0000002B">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C">
            <w:pPr>
              <w:ind w:left="0" w:hanging="2"/>
              <w:jc w:val="center"/>
              <w:rPr/>
            </w:pPr>
            <w:r w:rsidDel="00000000" w:rsidR="00000000" w:rsidRPr="00000000">
              <w:rPr>
                <w:rtl w:val="0"/>
              </w:rPr>
              <w:t xml:space="preserve">4</w:t>
            </w:r>
          </w:p>
        </w:tc>
        <w:tc>
          <w:tcPr/>
          <w:p w:rsidR="00000000" w:rsidDel="00000000" w:rsidP="00000000" w:rsidRDefault="00000000" w:rsidRPr="00000000" w14:paraId="0000002D">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E">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ind w:left="0" w:hanging="2"/>
              <w:jc w:val="center"/>
              <w:rPr/>
            </w:pPr>
            <w:r w:rsidDel="00000000" w:rsidR="00000000" w:rsidRPr="00000000">
              <w:rPr>
                <w:rtl w:val="0"/>
              </w:rPr>
              <w:t xml:space="preserve">4</w:t>
            </w:r>
          </w:p>
        </w:tc>
        <w:tc>
          <w:tcPr/>
          <w:p w:rsidR="00000000" w:rsidDel="00000000" w:rsidP="00000000" w:rsidRDefault="00000000" w:rsidRPr="00000000" w14:paraId="00000030">
            <w:pPr>
              <w:ind w:left="0" w:hanging="2"/>
              <w:rPr/>
            </w:pPr>
            <w:r w:rsidDel="00000000" w:rsidR="00000000" w:rsidRPr="00000000">
              <w:rPr>
                <w:rtl w:val="0"/>
              </w:rPr>
            </w:r>
          </w:p>
        </w:tc>
        <w:tc>
          <w:tcPr/>
          <w:p w:rsidR="00000000" w:rsidDel="00000000" w:rsidP="00000000" w:rsidRDefault="00000000" w:rsidRPr="00000000" w14:paraId="00000031">
            <w:pPr>
              <w:ind w:left="0" w:hanging="2"/>
              <w:rPr>
                <w:sz w:val="20"/>
                <w:szCs w:val="20"/>
              </w:rPr>
            </w:pPr>
            <w:r w:rsidDel="00000000" w:rsidR="00000000" w:rsidRPr="00000000">
              <w:rPr>
                <w:sz w:val="20"/>
                <w:szCs w:val="20"/>
                <w:rtl w:val="0"/>
              </w:rPr>
              <w:t xml:space="preserve">Major: COMM 204-Media Literacy</w:t>
            </w:r>
          </w:p>
        </w:tc>
        <w:tc>
          <w:tcPr/>
          <w:p w:rsidR="00000000" w:rsidDel="00000000" w:rsidP="00000000" w:rsidRDefault="00000000" w:rsidRPr="00000000" w14:paraId="00000032">
            <w:pPr>
              <w:ind w:left="0" w:hanging="2"/>
              <w:jc w:val="center"/>
              <w:rPr/>
            </w:pPr>
            <w:r w:rsidDel="00000000" w:rsidR="00000000" w:rsidRPr="00000000">
              <w:rPr>
                <w:rtl w:val="0"/>
              </w:rPr>
              <w:t xml:space="preserve">4</w:t>
            </w:r>
          </w:p>
        </w:tc>
        <w:tc>
          <w:tcPr/>
          <w:p w:rsidR="00000000" w:rsidDel="00000000" w:rsidP="00000000" w:rsidRDefault="00000000" w:rsidRPr="00000000" w14:paraId="00000033">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4">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5">
            <w:pPr>
              <w:ind w:left="0" w:hanging="2"/>
              <w:jc w:val="center"/>
              <w:rPr/>
            </w:pPr>
            <w:r w:rsidDel="00000000" w:rsidR="00000000" w:rsidRPr="00000000">
              <w:rPr>
                <w:rtl w:val="0"/>
              </w:rPr>
              <w:t xml:space="preserve">4</w:t>
            </w:r>
          </w:p>
        </w:tc>
        <w:tc>
          <w:tcPr/>
          <w:p w:rsidR="00000000" w:rsidDel="00000000" w:rsidP="00000000" w:rsidRDefault="00000000" w:rsidRPr="00000000" w14:paraId="00000036">
            <w:pPr>
              <w:ind w:left="0" w:hanging="2"/>
              <w:rPr/>
            </w:pPr>
            <w:r w:rsidDel="00000000" w:rsidR="00000000" w:rsidRPr="00000000">
              <w:rPr>
                <w:rtl w:val="0"/>
              </w:rPr>
            </w:r>
          </w:p>
        </w:tc>
        <w:tc>
          <w:tcPr/>
          <w:p w:rsidR="00000000" w:rsidDel="00000000" w:rsidP="00000000" w:rsidRDefault="00000000" w:rsidRPr="00000000" w14:paraId="00000037">
            <w:pPr>
              <w:ind w:left="0" w:hanging="2"/>
              <w:rPr>
                <w:sz w:val="20"/>
                <w:szCs w:val="20"/>
              </w:rPr>
            </w:pPr>
            <w:r w:rsidDel="00000000" w:rsidR="00000000" w:rsidRPr="00000000">
              <w:rPr>
                <w:sz w:val="20"/>
                <w:szCs w:val="20"/>
                <w:rtl w:val="0"/>
              </w:rPr>
              <w:t xml:space="preserve">Major: COMM 221-Speech for Communication Arts</w:t>
            </w:r>
          </w:p>
        </w:tc>
        <w:tc>
          <w:tcPr/>
          <w:p w:rsidR="00000000" w:rsidDel="00000000" w:rsidP="00000000" w:rsidRDefault="00000000" w:rsidRPr="00000000" w14:paraId="00000038">
            <w:pPr>
              <w:ind w:left="0" w:hanging="2"/>
              <w:jc w:val="center"/>
              <w:rPr/>
            </w:pPr>
            <w:r w:rsidDel="00000000" w:rsidR="00000000" w:rsidRPr="00000000">
              <w:rPr>
                <w:rtl w:val="0"/>
              </w:rPr>
              <w:t xml:space="preserve">4</w:t>
            </w:r>
          </w:p>
        </w:tc>
        <w:tc>
          <w:tcPr/>
          <w:p w:rsidR="00000000" w:rsidDel="00000000" w:rsidP="00000000" w:rsidRDefault="00000000" w:rsidRPr="00000000" w14:paraId="00000039">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A">
            <w:pPr>
              <w:ind w:left="0"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B">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3C">
            <w:pPr>
              <w:ind w:left="0" w:hanging="2"/>
              <w:rPr/>
            </w:pPr>
            <w:r w:rsidDel="00000000" w:rsidR="00000000" w:rsidRPr="00000000">
              <w:rPr>
                <w:rtl w:val="0"/>
              </w:rPr>
            </w:r>
          </w:p>
        </w:tc>
        <w:tc>
          <w:tcPr/>
          <w:p w:rsidR="00000000" w:rsidDel="00000000" w:rsidP="00000000" w:rsidRDefault="00000000" w:rsidRPr="00000000" w14:paraId="0000003D">
            <w:pPr>
              <w:ind w:left="0" w:hanging="2"/>
              <w:rPr>
                <w:sz w:val="20"/>
                <w:szCs w:val="20"/>
              </w:rPr>
            </w:pPr>
            <w:r w:rsidDel="00000000" w:rsidR="00000000" w:rsidRPr="00000000">
              <w:rPr>
                <w:rtl w:val="0"/>
              </w:rPr>
            </w:r>
          </w:p>
        </w:tc>
        <w:tc>
          <w:tcPr/>
          <w:p w:rsidR="00000000" w:rsidDel="00000000" w:rsidP="00000000" w:rsidRDefault="00000000" w:rsidRPr="00000000" w14:paraId="0000003E">
            <w:pPr>
              <w:ind w:left="0" w:hanging="2"/>
              <w:jc w:val="center"/>
              <w:rPr/>
            </w:pPr>
            <w:r w:rsidDel="00000000" w:rsidR="00000000" w:rsidRPr="00000000">
              <w:rPr>
                <w:rtl w:val="0"/>
              </w:rPr>
            </w:r>
          </w:p>
        </w:tc>
        <w:tc>
          <w:tcPr/>
          <w:p w:rsidR="00000000" w:rsidDel="00000000" w:rsidP="00000000" w:rsidRDefault="00000000" w:rsidRPr="00000000" w14:paraId="0000003F">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0">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ind w:left="0" w:hanging="2"/>
              <w:jc w:val="center"/>
              <w:rPr/>
            </w:pPr>
            <w:r w:rsidDel="00000000" w:rsidR="00000000" w:rsidRPr="00000000">
              <w:rPr>
                <w:rtl w:val="0"/>
              </w:rPr>
              <w:t xml:space="preserve">16</w:t>
            </w:r>
          </w:p>
        </w:tc>
        <w:tc>
          <w:tcPr/>
          <w:p w:rsidR="00000000" w:rsidDel="00000000" w:rsidP="00000000" w:rsidRDefault="00000000" w:rsidRPr="00000000" w14:paraId="00000042">
            <w:pPr>
              <w:ind w:left="0" w:hanging="2"/>
              <w:rPr/>
            </w:pPr>
            <w:r w:rsidDel="00000000" w:rsidR="00000000" w:rsidRPr="00000000">
              <w:rPr>
                <w:rtl w:val="0"/>
              </w:rPr>
            </w:r>
          </w:p>
        </w:tc>
        <w:tc>
          <w:tcPr/>
          <w:p w:rsidR="00000000" w:rsidDel="00000000" w:rsidP="00000000" w:rsidRDefault="00000000" w:rsidRPr="00000000" w14:paraId="00000043">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ind w:left="0" w:hanging="2"/>
              <w:jc w:val="center"/>
              <w:rPr/>
            </w:pPr>
            <w:r w:rsidDel="00000000" w:rsidR="00000000" w:rsidRPr="00000000">
              <w:rPr>
                <w:rtl w:val="0"/>
              </w:rPr>
              <w:t xml:space="preserve">16</w:t>
            </w:r>
          </w:p>
        </w:tc>
        <w:tc>
          <w:tcPr/>
          <w:p w:rsidR="00000000" w:rsidDel="00000000" w:rsidP="00000000" w:rsidRDefault="00000000" w:rsidRPr="00000000" w14:paraId="00000045">
            <w:pPr>
              <w:ind w:left="0" w:hanging="2"/>
              <w:rPr/>
            </w:pPr>
            <w:r w:rsidDel="00000000" w:rsidR="00000000" w:rsidRPr="00000000">
              <w:rPr>
                <w:rtl w:val="0"/>
              </w:rPr>
            </w:r>
          </w:p>
        </w:tc>
      </w:tr>
    </w:tbl>
    <w:p w:rsidR="00000000" w:rsidDel="00000000" w:rsidP="00000000" w:rsidRDefault="00000000" w:rsidRPr="00000000" w14:paraId="00000046">
      <w:pPr>
        <w:ind w:left="1" w:hanging="3"/>
        <w:rPr>
          <w:sz w:val="28"/>
          <w:szCs w:val="28"/>
        </w:rPr>
      </w:pPr>
      <w:r w:rsidDel="00000000" w:rsidR="00000000" w:rsidRPr="00000000">
        <w:rPr>
          <w:rtl w:val="0"/>
        </w:rPr>
      </w:r>
    </w:p>
    <w:tbl>
      <w:tblPr>
        <w:tblStyle w:val="Table4"/>
        <w:tblW w:w="107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8"/>
        <w:gridCol w:w="909"/>
        <w:gridCol w:w="516"/>
        <w:gridCol w:w="3848"/>
        <w:gridCol w:w="909"/>
        <w:gridCol w:w="516"/>
        <w:tblGridChange w:id="0">
          <w:tblGrid>
            <w:gridCol w:w="4048"/>
            <w:gridCol w:w="909"/>
            <w:gridCol w:w="516"/>
            <w:gridCol w:w="3848"/>
            <w:gridCol w:w="909"/>
            <w:gridCol w:w="516"/>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7">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D">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ind w:left="0" w:hanging="2"/>
              <w:jc w:val="center"/>
              <w:rPr/>
            </w:pPr>
            <w:sdt>
              <w:sdtPr>
                <w:id w:val="232778349"/>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ind w:left="0" w:hanging="2"/>
              <w:jc w:val="center"/>
              <w:rPr/>
            </w:pPr>
            <w:sdt>
              <w:sdtPr>
                <w:id w:val="-1850817167"/>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22" w:lineRule="auto"/>
              <w:ind w:left="0" w:hanging="2"/>
              <w:rPr>
                <w:color w:val="000000"/>
                <w:sz w:val="20"/>
                <w:szCs w:val="20"/>
              </w:rPr>
            </w:pPr>
            <w:r w:rsidDel="00000000" w:rsidR="00000000" w:rsidRPr="00000000">
              <w:rPr>
                <w:color w:val="000000"/>
                <w:sz w:val="20"/>
                <w:szCs w:val="20"/>
                <w:rtl w:val="0"/>
              </w:rPr>
              <w:t xml:space="preserve">Gen Ed: Quantitative Reasoning</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22" w:lineRule="auto"/>
              <w:ind w:left="0" w:hanging="2"/>
              <w:rPr>
                <w:rFonts w:ascii="Calibri" w:cs="Calibri" w:eastAsia="Calibri" w:hAnsi="Calibri"/>
                <w:color w:val="000000"/>
                <w:sz w:val="22"/>
                <w:szCs w:val="22"/>
              </w:rPr>
            </w:pPr>
            <w:r w:rsidDel="00000000" w:rsidR="00000000" w:rsidRPr="00000000">
              <w:rPr>
                <w:color w:val="000000"/>
                <w:sz w:val="20"/>
                <w:szCs w:val="20"/>
                <w:rtl w:val="0"/>
              </w:rPr>
              <w:t xml:space="preserve">MATH 104-Math for the Modern World (Recommended)</w:t>
            </w:r>
            <w:r w:rsidDel="00000000" w:rsidR="00000000" w:rsidRPr="00000000">
              <w:rPr>
                <w:rtl w:val="0"/>
              </w:rPr>
            </w:r>
          </w:p>
        </w:tc>
        <w:tc>
          <w:tcPr>
            <w:shd w:fill="ffffff" w:val="clear"/>
          </w:tcPr>
          <w:p w:rsidR="00000000" w:rsidDel="00000000" w:rsidP="00000000" w:rsidRDefault="00000000" w:rsidRPr="00000000" w14:paraId="00000055">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ind w:left="0" w:hanging="2"/>
              <w:rPr/>
            </w:pPr>
            <w:r w:rsidDel="00000000" w:rsidR="00000000" w:rsidRPr="00000000">
              <w:rPr>
                <w:rtl w:val="0"/>
              </w:rPr>
            </w:r>
          </w:p>
        </w:tc>
        <w:tc>
          <w:tcPr/>
          <w:p w:rsidR="00000000" w:rsidDel="00000000" w:rsidP="00000000" w:rsidRDefault="00000000" w:rsidRPr="00000000" w14:paraId="00000057">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5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3" w:line="110" w:lineRule="auto"/>
              <w:rPr>
                <w:rFonts w:ascii="Calibri" w:cs="Calibri" w:eastAsia="Calibri" w:hAnsi="Calibri"/>
                <w:color w:val="000000"/>
                <w:sz w:val="11"/>
                <w:szCs w:val="11"/>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color w:val="000000"/>
                <w:sz w:val="20"/>
                <w:szCs w:val="20"/>
                <w:rtl w:val="0"/>
              </w:rPr>
              <w:t xml:space="preserve">Major: History/Theory/Criticism Course 200 Level </w:t>
            </w:r>
          </w:p>
          <w:p w:rsidR="00000000" w:rsidDel="00000000" w:rsidP="00000000" w:rsidRDefault="00000000" w:rsidRPr="00000000" w14:paraId="0000005C">
            <w:pPr>
              <w:ind w:left="0" w:hanging="2"/>
              <w:rPr>
                <w:sz w:val="20"/>
                <w:szCs w:val="20"/>
              </w:rPr>
            </w:pPr>
            <w:r w:rsidDel="00000000" w:rsidR="00000000" w:rsidRPr="00000000">
              <w:rPr>
                <w:sz w:val="20"/>
                <w:szCs w:val="20"/>
                <w:rtl w:val="0"/>
              </w:rPr>
              <w:t xml:space="preserve">(Category 2) - Concentration course</w:t>
            </w:r>
          </w:p>
        </w:tc>
        <w:tc>
          <w:tcPr>
            <w:shd w:fill="ffffff" w:val="clear"/>
          </w:tcPr>
          <w:p w:rsidR="00000000" w:rsidDel="00000000" w:rsidP="00000000" w:rsidRDefault="00000000" w:rsidRPr="00000000" w14:paraId="0000005D">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ind w:left="0" w:hanging="2"/>
              <w:rPr/>
            </w:pPr>
            <w:r w:rsidDel="00000000" w:rsidR="00000000" w:rsidRPr="00000000">
              <w:rPr>
                <w:rtl w:val="0"/>
              </w:rPr>
            </w:r>
          </w:p>
        </w:tc>
        <w:tc>
          <w:tcPr/>
          <w:p w:rsidR="00000000" w:rsidDel="00000000" w:rsidP="00000000" w:rsidRDefault="00000000" w:rsidRPr="00000000" w14:paraId="0000005F">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0">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2">
            <w:pPr>
              <w:ind w:left="0" w:hanging="2"/>
              <w:rPr>
                <w:sz w:val="20"/>
                <w:szCs w:val="20"/>
              </w:rPr>
            </w:pPr>
            <w:r w:rsidDel="00000000" w:rsidR="00000000" w:rsidRPr="00000000">
              <w:rPr>
                <w:sz w:val="20"/>
                <w:szCs w:val="20"/>
                <w:rtl w:val="0"/>
              </w:rPr>
              <w:t xml:space="preserve">Gen Ed: Distribution Category - Culture and Creativity (Course recommended: COMM 234-Intercultural Communication </w:t>
            </w:r>
            <w:r w:rsidDel="00000000" w:rsidR="00000000" w:rsidRPr="00000000">
              <w:rPr>
                <w:b w:val="1"/>
                <w:bCs w:val="1"/>
                <w:sz w:val="20"/>
                <w:szCs w:val="20"/>
                <w:rtl w:val="0"/>
              </w:rPr>
              <w:t xml:space="preserve">WI)</w:t>
            </w:r>
            <w:r w:rsidDel="00000000" w:rsidR="00000000" w:rsidRPr="00000000">
              <w:rPr>
                <w:rtl w:val="0"/>
              </w:rPr>
            </w:r>
          </w:p>
        </w:tc>
        <w:tc>
          <w:tcPr>
            <w:shd w:fill="ffffff" w:val="clear"/>
          </w:tcPr>
          <w:p w:rsidR="00000000" w:rsidDel="00000000" w:rsidP="00000000" w:rsidRDefault="00000000" w:rsidRPr="00000000" w14:paraId="00000063">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ind w:left="0" w:hanging="2"/>
              <w:rPr/>
            </w:pPr>
            <w:r w:rsidDel="00000000" w:rsidR="00000000" w:rsidRPr="00000000">
              <w:rPr>
                <w:rtl w:val="0"/>
              </w:rPr>
            </w:r>
          </w:p>
        </w:tc>
        <w:tc>
          <w:tcPr>
            <w:shd w:fill="ffffff" w:val="clear"/>
          </w:tcPr>
          <w:p w:rsidR="00000000" w:rsidDel="00000000" w:rsidP="00000000" w:rsidRDefault="00000000" w:rsidRPr="00000000" w14:paraId="00000065">
            <w:pPr>
              <w:ind w:left="0" w:hanging="2"/>
              <w:rPr>
                <w:sz w:val="20"/>
                <w:szCs w:val="20"/>
              </w:rPr>
            </w:pPr>
            <w:r w:rsidDel="00000000" w:rsidR="00000000" w:rsidRPr="00000000">
              <w:rPr>
                <w:sz w:val="20"/>
                <w:szCs w:val="20"/>
                <w:rtl w:val="0"/>
              </w:rPr>
              <w:t xml:space="preserve">Major: Concentration Course</w:t>
            </w:r>
          </w:p>
        </w:tc>
        <w:tc>
          <w:tcPr>
            <w:shd w:fill="ffffff" w:val="clear"/>
          </w:tcPr>
          <w:p w:rsidR="00000000" w:rsidDel="00000000" w:rsidP="00000000" w:rsidRDefault="00000000" w:rsidRPr="00000000" w14:paraId="00000066">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8">
            <w:pPr>
              <w:ind w:left="0" w:hanging="2"/>
              <w:rPr>
                <w:sz w:val="20"/>
                <w:szCs w:val="20"/>
              </w:rPr>
            </w:pPr>
            <w:r w:rsidDel="00000000" w:rsidR="00000000" w:rsidRPr="00000000">
              <w:rPr>
                <w:sz w:val="20"/>
                <w:szCs w:val="20"/>
                <w:rtl w:val="0"/>
              </w:rPr>
              <w:t xml:space="preserve">Major: Concentration Elective</w:t>
            </w:r>
          </w:p>
        </w:tc>
        <w:tc>
          <w:tcPr>
            <w:shd w:fill="ffffff" w:val="clear"/>
          </w:tcPr>
          <w:p w:rsidR="00000000" w:rsidDel="00000000" w:rsidP="00000000" w:rsidRDefault="00000000" w:rsidRPr="00000000" w14:paraId="00000069">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ind w:left="0" w:hanging="2"/>
              <w:rPr/>
            </w:pPr>
            <w:r w:rsidDel="00000000" w:rsidR="00000000" w:rsidRPr="00000000">
              <w:rPr>
                <w:rtl w:val="0"/>
              </w:rPr>
            </w:r>
          </w:p>
        </w:tc>
        <w:tc>
          <w:tcPr>
            <w:shd w:fill="ffffff" w:val="clear"/>
          </w:tcPr>
          <w:p w:rsidR="00000000" w:rsidDel="00000000" w:rsidP="00000000" w:rsidRDefault="00000000" w:rsidRPr="00000000" w14:paraId="0000006B">
            <w:pPr>
              <w:ind w:left="0"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C">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ind w:left="0" w:hanging="2"/>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E">
            <w:pPr>
              <w:ind w:left="0" w:hanging="2"/>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6F">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0">
            <w:pPr>
              <w:ind w:left="0" w:hanging="2"/>
              <w:jc w:val="center"/>
              <w:rPr/>
            </w:pPr>
            <w:r w:rsidDel="00000000" w:rsidR="00000000" w:rsidRPr="00000000">
              <w:rPr>
                <w:rtl w:val="0"/>
              </w:rPr>
            </w:r>
          </w:p>
        </w:tc>
        <w:tc>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53" w:line="240" w:lineRule="auto"/>
              <w:ind w:left="0" w:hanging="2"/>
              <w:rPr>
                <w:rFonts w:ascii="Calibri" w:cs="Calibri" w:eastAsia="Calibri" w:hAnsi="Calibri"/>
                <w:color w:val="000000"/>
                <w:sz w:val="22"/>
                <w:szCs w:val="22"/>
              </w:rPr>
            </w:pPr>
            <w:r w:rsidDel="00000000" w:rsidR="00000000" w:rsidRPr="00000000">
              <w:rPr>
                <w:color w:val="000000"/>
                <w:sz w:val="20"/>
                <w:szCs w:val="20"/>
                <w:rtl w:val="0"/>
              </w:rPr>
              <w:t xml:space="preserve">Career Pathways: PATH </w:t>
            </w:r>
            <w:r w:rsidDel="00000000" w:rsidR="00000000" w:rsidRPr="00000000">
              <w:rPr>
                <w:sz w:val="20"/>
                <w:szCs w:val="20"/>
                <w:rtl w:val="0"/>
              </w:rPr>
              <w:t xml:space="preserve">00</w:t>
            </w:r>
            <w:r w:rsidDel="00000000" w:rsidR="00000000" w:rsidRPr="00000000">
              <w:rPr>
                <w:color w:val="000000"/>
                <w:sz w:val="20"/>
                <w:szCs w:val="20"/>
                <w:rtl w:val="0"/>
              </w:rPr>
              <w:t xml:space="preserve">3 - Career     Pathways Module 3</w:t>
            </w:r>
            <w:r w:rsidDel="00000000" w:rsidR="00000000" w:rsidRPr="00000000">
              <w:rPr>
                <w:rtl w:val="0"/>
              </w:rPr>
            </w:r>
          </w:p>
        </w:tc>
        <w:tc>
          <w:tcPr/>
          <w:p w:rsidR="00000000" w:rsidDel="00000000" w:rsidP="00000000" w:rsidRDefault="00000000" w:rsidRPr="00000000" w14:paraId="00000072">
            <w:pPr>
              <w:ind w:left="0" w:hanging="2"/>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3">
            <w:pPr>
              <w:ind w:left="0" w:hanging="2"/>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4">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5">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6">
            <w:pPr>
              <w:ind w:left="0" w:hanging="2"/>
              <w:rPr/>
            </w:pPr>
            <w:r w:rsidDel="00000000" w:rsidR="00000000" w:rsidRPr="00000000">
              <w:rPr>
                <w:rtl w:val="0"/>
              </w:rPr>
            </w:r>
          </w:p>
        </w:tc>
        <w:tc>
          <w:tcPr>
            <w:shd w:fill="ffffff" w:val="clear"/>
          </w:tcPr>
          <w:p w:rsidR="00000000" w:rsidDel="00000000" w:rsidP="00000000" w:rsidRDefault="00000000" w:rsidRPr="00000000" w14:paraId="00000077">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ind w:left="0" w:hanging="2"/>
              <w:rPr/>
            </w:pPr>
            <w:r w:rsidDel="00000000" w:rsidR="00000000" w:rsidRPr="00000000">
              <w:rPr>
                <w:rtl w:val="0"/>
              </w:rPr>
            </w:r>
          </w:p>
        </w:tc>
      </w:tr>
    </w:tbl>
    <w:p w:rsidR="00000000" w:rsidDel="00000000" w:rsidP="00000000" w:rsidRDefault="00000000" w:rsidRPr="00000000" w14:paraId="0000007A">
      <w:pPr>
        <w:ind w:left="-1.9999999999999998" w:firstLine="0"/>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B">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95" w:hRule="atLeast"/>
          <w:tblHeader w:val="0"/>
        </w:trPr>
        <w:tc>
          <w:tcPr>
            <w:shd w:fill="e6e6e6" w:val="clear"/>
          </w:tcPr>
          <w:p w:rsidR="00000000" w:rsidDel="00000000" w:rsidP="00000000" w:rsidRDefault="00000000" w:rsidRPr="00000000" w14:paraId="00000081">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2">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ind w:left="0" w:hanging="2"/>
              <w:jc w:val="center"/>
              <w:rPr/>
            </w:pPr>
            <w:sdt>
              <w:sdtPr>
                <w:id w:val="1038813812"/>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4">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5">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6">
            <w:pPr>
              <w:ind w:left="0" w:hanging="2"/>
              <w:jc w:val="center"/>
              <w:rPr/>
            </w:pPr>
            <w:sdt>
              <w:sdtPr>
                <w:id w:val="-163878697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7">
            <w:pPr>
              <w:ind w:left="0"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88">
            <w:pPr>
              <w:ind w:left="0" w:hanging="2"/>
              <w:jc w:val="center"/>
              <w:rPr/>
            </w:pPr>
            <w:r w:rsidDel="00000000" w:rsidR="00000000" w:rsidRPr="00000000">
              <w:rPr>
                <w:rtl w:val="0"/>
              </w:rPr>
              <w:t xml:space="preserve">4</w:t>
            </w:r>
          </w:p>
        </w:tc>
        <w:tc>
          <w:tcPr/>
          <w:p w:rsidR="00000000" w:rsidDel="00000000" w:rsidP="00000000" w:rsidRDefault="00000000" w:rsidRPr="00000000" w14:paraId="00000089">
            <w:pPr>
              <w:ind w:left="0" w:hanging="2"/>
              <w:jc w:val="center"/>
              <w:rPr/>
            </w:pPr>
            <w:r w:rsidDel="00000000" w:rsidR="00000000" w:rsidRPr="00000000">
              <w:rPr>
                <w:rtl w:val="0"/>
              </w:rPr>
            </w:r>
          </w:p>
        </w:tc>
        <w:tc>
          <w:tcPr/>
          <w:p w:rsidR="00000000" w:rsidDel="00000000" w:rsidP="00000000" w:rsidRDefault="00000000" w:rsidRPr="00000000" w14:paraId="0000008A">
            <w:pPr>
              <w:ind w:hanging="2"/>
              <w:rPr>
                <w:sz w:val="20"/>
                <w:szCs w:val="20"/>
              </w:rPr>
            </w:pPr>
            <w:r w:rsidDel="00000000" w:rsidR="00000000" w:rsidRPr="00000000">
              <w:rPr>
                <w:sz w:val="20"/>
                <w:szCs w:val="20"/>
                <w:rtl w:val="0"/>
              </w:rPr>
              <w:t xml:space="preserve">Major: Concentration Course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8B">
            <w:pPr>
              <w:ind w:left="0" w:hanging="2"/>
              <w:jc w:val="center"/>
              <w:rPr/>
            </w:pPr>
            <w:r w:rsidDel="00000000" w:rsidR="00000000" w:rsidRPr="00000000">
              <w:rPr>
                <w:rtl w:val="0"/>
              </w:rPr>
              <w:t xml:space="preserve">4</w:t>
            </w:r>
          </w:p>
        </w:tc>
        <w:tc>
          <w:tcPr/>
          <w:p w:rsidR="00000000" w:rsidDel="00000000" w:rsidP="00000000" w:rsidRDefault="00000000" w:rsidRPr="00000000" w14:paraId="0000008C">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02" w:lineRule="auto"/>
              <w:ind w:left="0" w:hanging="2"/>
              <w:rPr>
                <w:color w:val="000000"/>
                <w:sz w:val="20"/>
                <w:szCs w:val="20"/>
              </w:rPr>
            </w:pPr>
            <w:r w:rsidDel="00000000" w:rsidR="00000000" w:rsidRPr="00000000">
              <w:rPr>
                <w:color w:val="000000"/>
                <w:sz w:val="20"/>
                <w:szCs w:val="20"/>
                <w:rtl w:val="0"/>
              </w:rPr>
              <w:t xml:space="preserve">Major: History/Theory/Criticism Course 300 Level</w:t>
            </w:r>
          </w:p>
          <w:p w:rsidR="00000000" w:rsidDel="00000000" w:rsidP="00000000" w:rsidRDefault="00000000" w:rsidRPr="00000000" w14:paraId="0000008E">
            <w:pPr>
              <w:ind w:left="0" w:hanging="2"/>
              <w:rPr>
                <w:sz w:val="20"/>
                <w:szCs w:val="20"/>
              </w:rPr>
            </w:pPr>
            <w:r w:rsidDel="00000000" w:rsidR="00000000" w:rsidRPr="00000000">
              <w:rPr>
                <w:sz w:val="20"/>
                <w:szCs w:val="20"/>
                <w:rtl w:val="0"/>
              </w:rPr>
              <w:t xml:space="preserve">(Category 2) - Course 2</w:t>
            </w:r>
          </w:p>
        </w:tc>
        <w:tc>
          <w:tcPr/>
          <w:p w:rsidR="00000000" w:rsidDel="00000000" w:rsidP="00000000" w:rsidRDefault="00000000" w:rsidRPr="00000000" w14:paraId="0000008F">
            <w:pPr>
              <w:ind w:left="0" w:hanging="2"/>
              <w:jc w:val="center"/>
              <w:rPr/>
            </w:pPr>
            <w:r w:rsidDel="00000000" w:rsidR="00000000" w:rsidRPr="00000000">
              <w:rPr>
                <w:rtl w:val="0"/>
              </w:rPr>
              <w:t xml:space="preserve">4</w:t>
            </w:r>
          </w:p>
        </w:tc>
        <w:tc>
          <w:tcPr/>
          <w:p w:rsidR="00000000" w:rsidDel="00000000" w:rsidP="00000000" w:rsidRDefault="00000000" w:rsidRPr="00000000" w14:paraId="00000090">
            <w:pPr>
              <w:ind w:left="0" w:hanging="2"/>
              <w:jc w:val="center"/>
              <w:rPr/>
            </w:pPr>
            <w:r w:rsidDel="00000000" w:rsidR="00000000" w:rsidRPr="00000000">
              <w:rPr>
                <w:rtl w:val="0"/>
              </w:rPr>
            </w:r>
          </w:p>
        </w:tc>
        <w:tc>
          <w:tcPr/>
          <w:p w:rsidR="00000000" w:rsidDel="00000000" w:rsidP="00000000" w:rsidRDefault="00000000" w:rsidRPr="00000000" w14:paraId="00000091">
            <w:pPr>
              <w:ind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2">
            <w:pPr>
              <w:ind w:left="0" w:hanging="2"/>
              <w:jc w:val="center"/>
              <w:rPr/>
            </w:pPr>
            <w:r w:rsidDel="00000000" w:rsidR="00000000" w:rsidRPr="00000000">
              <w:rPr>
                <w:rtl w:val="0"/>
              </w:rPr>
              <w:t xml:space="preserve">4</w:t>
            </w:r>
          </w:p>
        </w:tc>
        <w:tc>
          <w:tcPr/>
          <w:p w:rsidR="00000000" w:rsidDel="00000000" w:rsidP="00000000" w:rsidRDefault="00000000" w:rsidRPr="00000000" w14:paraId="00000093">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4">
            <w:pPr>
              <w:ind w:left="0" w:hanging="2"/>
              <w:rPr>
                <w:sz w:val="20"/>
                <w:szCs w:val="20"/>
              </w:rPr>
            </w:pPr>
            <w:r w:rsidDel="00000000" w:rsidR="00000000" w:rsidRPr="00000000">
              <w:rPr>
                <w:sz w:val="20"/>
                <w:szCs w:val="20"/>
                <w:rtl w:val="0"/>
              </w:rPr>
              <w:t xml:space="preserve">Major: Concentration Course</w:t>
            </w:r>
          </w:p>
        </w:tc>
        <w:tc>
          <w:tcPr/>
          <w:p w:rsidR="00000000" w:rsidDel="00000000" w:rsidP="00000000" w:rsidRDefault="00000000" w:rsidRPr="00000000" w14:paraId="00000095">
            <w:pPr>
              <w:ind w:left="0" w:hanging="2"/>
              <w:jc w:val="center"/>
              <w:rPr/>
            </w:pPr>
            <w:r w:rsidDel="00000000" w:rsidR="00000000" w:rsidRPr="00000000">
              <w:rPr>
                <w:rtl w:val="0"/>
              </w:rPr>
              <w:t xml:space="preserve">4</w:t>
            </w:r>
          </w:p>
        </w:tc>
        <w:tc>
          <w:tcPr/>
          <w:p w:rsidR="00000000" w:rsidDel="00000000" w:rsidP="00000000" w:rsidRDefault="00000000" w:rsidRPr="00000000" w14:paraId="00000096">
            <w:pPr>
              <w:ind w:left="0" w:hanging="2"/>
              <w:jc w:val="center"/>
              <w:rPr/>
            </w:pPr>
            <w:r w:rsidDel="00000000" w:rsidR="00000000" w:rsidRPr="00000000">
              <w:rPr>
                <w:rtl w:val="0"/>
              </w:rPr>
            </w:r>
          </w:p>
        </w:tc>
        <w:tc>
          <w:tcPr/>
          <w:p w:rsidR="00000000" w:rsidDel="00000000" w:rsidP="00000000" w:rsidRDefault="00000000" w:rsidRPr="00000000" w14:paraId="00000097">
            <w:pPr>
              <w:ind w:left="0"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8">
            <w:pPr>
              <w:ind w:left="0" w:hanging="2"/>
              <w:jc w:val="center"/>
              <w:rPr/>
            </w:pPr>
            <w:r w:rsidDel="00000000" w:rsidR="00000000" w:rsidRPr="00000000">
              <w:rPr>
                <w:rtl w:val="0"/>
              </w:rPr>
              <w:t xml:space="preserve">4</w:t>
            </w:r>
          </w:p>
        </w:tc>
        <w:tc>
          <w:tcPr/>
          <w:p w:rsidR="00000000" w:rsidDel="00000000" w:rsidP="00000000" w:rsidRDefault="00000000" w:rsidRPr="00000000" w14:paraId="00000099">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A">
            <w:pPr>
              <w:ind w:left="0" w:hanging="2"/>
              <w:rPr>
                <w:sz w:val="20"/>
                <w:szCs w:val="20"/>
              </w:rPr>
            </w:pPr>
            <w:r w:rsidDel="00000000" w:rsidR="00000000" w:rsidRPr="00000000">
              <w:rPr>
                <w:sz w:val="20"/>
                <w:szCs w:val="20"/>
                <w:rtl w:val="0"/>
              </w:rPr>
              <w:t xml:space="preserve">Major: Concentration Course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9B">
            <w:pPr>
              <w:ind w:left="0" w:hanging="2"/>
              <w:jc w:val="center"/>
              <w:rPr/>
            </w:pPr>
            <w:r w:rsidDel="00000000" w:rsidR="00000000" w:rsidRPr="00000000">
              <w:rPr>
                <w:rtl w:val="0"/>
              </w:rPr>
              <w:t xml:space="preserve">4</w:t>
            </w:r>
          </w:p>
        </w:tc>
        <w:tc>
          <w:tcPr/>
          <w:p w:rsidR="00000000" w:rsidDel="00000000" w:rsidP="00000000" w:rsidRDefault="00000000" w:rsidRPr="00000000" w14:paraId="0000009C">
            <w:pPr>
              <w:ind w:left="0" w:hanging="2"/>
              <w:jc w:val="center"/>
              <w:rPr/>
            </w:pPr>
            <w:r w:rsidDel="00000000" w:rsidR="00000000" w:rsidRPr="00000000">
              <w:rPr>
                <w:rtl w:val="0"/>
              </w:rPr>
            </w:r>
          </w:p>
        </w:tc>
        <w:tc>
          <w:tcPr/>
          <w:p w:rsidR="00000000" w:rsidDel="00000000" w:rsidP="00000000" w:rsidRDefault="00000000" w:rsidRPr="00000000" w14:paraId="0000009D">
            <w:pPr>
              <w:ind w:left="0"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E">
            <w:pPr>
              <w:ind w:left="0" w:hanging="2"/>
              <w:jc w:val="center"/>
              <w:rPr/>
            </w:pPr>
            <w:r w:rsidDel="00000000" w:rsidR="00000000" w:rsidRPr="00000000">
              <w:rPr>
                <w:rtl w:val="0"/>
              </w:rPr>
              <w:t xml:space="preserve">4</w:t>
            </w:r>
          </w:p>
        </w:tc>
        <w:tc>
          <w:tcPr/>
          <w:p w:rsidR="00000000" w:rsidDel="00000000" w:rsidP="00000000" w:rsidRDefault="00000000" w:rsidRPr="00000000" w14:paraId="0000009F">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0">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ind w:left="0" w:hanging="2"/>
              <w:jc w:val="center"/>
              <w:rPr/>
            </w:pPr>
            <w:r w:rsidDel="00000000" w:rsidR="00000000" w:rsidRPr="00000000">
              <w:rPr>
                <w:rtl w:val="0"/>
              </w:rPr>
              <w:t xml:space="preserve">16</w:t>
            </w:r>
          </w:p>
        </w:tc>
        <w:tc>
          <w:tcPr/>
          <w:p w:rsidR="00000000" w:rsidDel="00000000" w:rsidP="00000000" w:rsidRDefault="00000000" w:rsidRPr="00000000" w14:paraId="000000A2">
            <w:pPr>
              <w:ind w:left="0" w:hanging="2"/>
              <w:jc w:val="center"/>
              <w:rPr/>
            </w:pPr>
            <w:r w:rsidDel="00000000" w:rsidR="00000000" w:rsidRPr="00000000">
              <w:rPr>
                <w:rtl w:val="0"/>
              </w:rPr>
            </w:r>
          </w:p>
        </w:tc>
        <w:tc>
          <w:tcPr/>
          <w:p w:rsidR="00000000" w:rsidDel="00000000" w:rsidP="00000000" w:rsidRDefault="00000000" w:rsidRPr="00000000" w14:paraId="000000A3">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4">
            <w:pPr>
              <w:ind w:left="0" w:hanging="2"/>
              <w:jc w:val="center"/>
              <w:rPr/>
            </w:pPr>
            <w:r w:rsidDel="00000000" w:rsidR="00000000" w:rsidRPr="00000000">
              <w:rPr>
                <w:rtl w:val="0"/>
              </w:rPr>
              <w:t xml:space="preserve">16</w:t>
            </w:r>
          </w:p>
        </w:tc>
        <w:tc>
          <w:tcPr/>
          <w:p w:rsidR="00000000" w:rsidDel="00000000" w:rsidP="00000000" w:rsidRDefault="00000000" w:rsidRPr="00000000" w14:paraId="000000A5">
            <w:pPr>
              <w:ind w:left="0" w:hanging="2"/>
              <w:jc w:val="center"/>
              <w:rPr/>
            </w:pPr>
            <w:r w:rsidDel="00000000" w:rsidR="00000000" w:rsidRPr="00000000">
              <w:rPr>
                <w:rtl w:val="0"/>
              </w:rPr>
            </w:r>
          </w:p>
        </w:tc>
      </w:tr>
    </w:tbl>
    <w:p w:rsidR="00000000" w:rsidDel="00000000" w:rsidP="00000000" w:rsidRDefault="00000000" w:rsidRPr="00000000" w14:paraId="000000A6">
      <w:pPr>
        <w:ind w:left="-1.9999999999999998" w:firstLine="0"/>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7">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D">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ind w:left="0" w:hanging="2"/>
              <w:jc w:val="center"/>
              <w:rPr/>
            </w:pPr>
            <w:sdt>
              <w:sdtPr>
                <w:id w:val="1477592627"/>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0">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ind w:left="0" w:hanging="2"/>
              <w:jc w:val="center"/>
              <w:rPr/>
            </w:pPr>
            <w:sdt>
              <w:sdtPr>
                <w:id w:val="-17102167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3">
            <w:pPr>
              <w:ind w:left="0" w:hanging="2"/>
              <w:rPr>
                <w:sz w:val="20"/>
                <w:szCs w:val="20"/>
              </w:rPr>
            </w:pPr>
            <w:r w:rsidDel="00000000" w:rsidR="00000000" w:rsidRPr="00000000">
              <w:rPr>
                <w:sz w:val="20"/>
                <w:szCs w:val="20"/>
                <w:rtl w:val="0"/>
              </w:rPr>
              <w:t xml:space="preserve">Major: Concentration Course</w:t>
            </w:r>
          </w:p>
        </w:tc>
        <w:tc>
          <w:tcPr/>
          <w:p w:rsidR="00000000" w:rsidDel="00000000" w:rsidP="00000000" w:rsidRDefault="00000000" w:rsidRPr="00000000" w14:paraId="000000B4">
            <w:pPr>
              <w:ind w:left="0" w:hanging="2"/>
              <w:jc w:val="center"/>
              <w:rPr/>
            </w:pPr>
            <w:r w:rsidDel="00000000" w:rsidR="00000000" w:rsidRPr="00000000">
              <w:rPr>
                <w:rtl w:val="0"/>
              </w:rPr>
              <w:t xml:space="preserve">4</w:t>
            </w:r>
          </w:p>
        </w:tc>
        <w:tc>
          <w:tcPr/>
          <w:p w:rsidR="00000000" w:rsidDel="00000000" w:rsidP="00000000" w:rsidRDefault="00000000" w:rsidRPr="00000000" w14:paraId="000000B5">
            <w:pPr>
              <w:ind w:left="0" w:hanging="2"/>
              <w:jc w:val="center"/>
              <w:rPr/>
            </w:pPr>
            <w:r w:rsidDel="00000000" w:rsidR="00000000" w:rsidRPr="00000000">
              <w:rPr>
                <w:rtl w:val="0"/>
              </w:rPr>
            </w:r>
          </w:p>
        </w:tc>
        <w:tc>
          <w:tcPr/>
          <w:p w:rsidR="00000000" w:rsidDel="00000000" w:rsidP="00000000" w:rsidRDefault="00000000" w:rsidRPr="00000000" w14:paraId="000000B6">
            <w:pPr>
              <w:ind w:left="0" w:hanging="2"/>
              <w:rPr>
                <w:sz w:val="20"/>
                <w:szCs w:val="20"/>
              </w:rPr>
            </w:pPr>
            <w:r w:rsidDel="00000000" w:rsidR="00000000" w:rsidRPr="00000000">
              <w:rPr>
                <w:sz w:val="20"/>
                <w:szCs w:val="20"/>
                <w:rtl w:val="0"/>
              </w:rPr>
              <w:t xml:space="preserve">Major: Capstone/Senior Project Portfolio Course</w:t>
            </w:r>
          </w:p>
        </w:tc>
        <w:tc>
          <w:tcPr/>
          <w:p w:rsidR="00000000" w:rsidDel="00000000" w:rsidP="00000000" w:rsidRDefault="00000000" w:rsidRPr="00000000" w14:paraId="000000B7">
            <w:pPr>
              <w:ind w:left="0" w:hanging="2"/>
              <w:jc w:val="center"/>
              <w:rPr/>
            </w:pPr>
            <w:r w:rsidDel="00000000" w:rsidR="00000000" w:rsidRPr="00000000">
              <w:rPr>
                <w:rtl w:val="0"/>
              </w:rPr>
              <w:t xml:space="preserve">4</w:t>
            </w:r>
          </w:p>
        </w:tc>
        <w:tc>
          <w:tcPr/>
          <w:p w:rsidR="00000000" w:rsidDel="00000000" w:rsidP="00000000" w:rsidRDefault="00000000" w:rsidRPr="00000000" w14:paraId="000000B8">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9">
            <w:pPr>
              <w:ind w:left="0" w:hanging="2"/>
              <w:rPr>
                <w:sz w:val="20"/>
                <w:szCs w:val="20"/>
              </w:rPr>
            </w:pPr>
            <w:r w:rsidDel="00000000" w:rsidR="00000000" w:rsidRPr="00000000">
              <w:rPr>
                <w:sz w:val="20"/>
                <w:szCs w:val="20"/>
                <w:rtl w:val="0"/>
              </w:rPr>
              <w:t xml:space="preserve">Major: Concentration Course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A">
            <w:pPr>
              <w:ind w:left="0" w:hanging="2"/>
              <w:jc w:val="center"/>
              <w:rPr/>
            </w:pPr>
            <w:r w:rsidDel="00000000" w:rsidR="00000000" w:rsidRPr="00000000">
              <w:rPr>
                <w:rtl w:val="0"/>
              </w:rPr>
              <w:t xml:space="preserve">4</w:t>
            </w:r>
          </w:p>
        </w:tc>
        <w:tc>
          <w:tcPr/>
          <w:p w:rsidR="00000000" w:rsidDel="00000000" w:rsidP="00000000" w:rsidRDefault="00000000" w:rsidRPr="00000000" w14:paraId="000000BB">
            <w:pPr>
              <w:ind w:left="0" w:hanging="2"/>
              <w:jc w:val="center"/>
              <w:rPr/>
            </w:pPr>
            <w:r w:rsidDel="00000000" w:rsidR="00000000" w:rsidRPr="00000000">
              <w:rPr>
                <w:rtl w:val="0"/>
              </w:rPr>
            </w:r>
          </w:p>
        </w:tc>
        <w:tc>
          <w:tcPr/>
          <w:p w:rsidR="00000000" w:rsidDel="00000000" w:rsidP="00000000" w:rsidRDefault="00000000" w:rsidRPr="00000000" w14:paraId="000000BC">
            <w:pPr>
              <w:ind w:left="0" w:hanging="2"/>
              <w:rPr>
                <w:sz w:val="20"/>
                <w:szCs w:val="20"/>
              </w:rPr>
            </w:pPr>
            <w:r w:rsidDel="00000000" w:rsidR="00000000" w:rsidRPr="00000000">
              <w:rPr>
                <w:sz w:val="20"/>
                <w:szCs w:val="20"/>
                <w:rtl w:val="0"/>
              </w:rPr>
              <w:t xml:space="preserve">Major: Concentration Course</w:t>
            </w:r>
          </w:p>
        </w:tc>
        <w:tc>
          <w:tcPr/>
          <w:p w:rsidR="00000000" w:rsidDel="00000000" w:rsidP="00000000" w:rsidRDefault="00000000" w:rsidRPr="00000000" w14:paraId="000000BD">
            <w:pPr>
              <w:ind w:left="0" w:hanging="2"/>
              <w:jc w:val="center"/>
              <w:rPr/>
            </w:pPr>
            <w:r w:rsidDel="00000000" w:rsidR="00000000" w:rsidRPr="00000000">
              <w:rPr>
                <w:rtl w:val="0"/>
              </w:rPr>
              <w:t xml:space="preserve">4</w:t>
            </w:r>
          </w:p>
        </w:tc>
        <w:tc>
          <w:tcPr/>
          <w:p w:rsidR="00000000" w:rsidDel="00000000" w:rsidP="00000000" w:rsidRDefault="00000000" w:rsidRPr="00000000" w14:paraId="000000BE">
            <w:pPr>
              <w:ind w:left="0" w:hanging="2"/>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9" w:line="240" w:lineRule="auto"/>
              <w:ind w:left="0" w:hanging="2"/>
              <w:rPr>
                <w:color w:val="000000"/>
                <w:sz w:val="20"/>
                <w:szCs w:val="20"/>
              </w:rPr>
            </w:pPr>
            <w:r w:rsidDel="00000000" w:rsidR="00000000" w:rsidRPr="00000000">
              <w:rPr>
                <w:color w:val="000000"/>
                <w:sz w:val="20"/>
                <w:szCs w:val="20"/>
                <w:rtl w:val="0"/>
              </w:rPr>
              <w:t xml:space="preserve">Major: CNTP 388: Co-Op/Internship Contemporary Arts</w:t>
            </w:r>
          </w:p>
        </w:tc>
        <w:tc>
          <w:tcPr/>
          <w:p w:rsidR="00000000" w:rsidDel="00000000" w:rsidP="00000000" w:rsidRDefault="00000000" w:rsidRPr="00000000" w14:paraId="000000C0">
            <w:pPr>
              <w:ind w:left="0" w:hanging="2"/>
              <w:jc w:val="center"/>
              <w:rPr/>
            </w:pPr>
            <w:r w:rsidDel="00000000" w:rsidR="00000000" w:rsidRPr="00000000">
              <w:rPr>
                <w:rtl w:val="0"/>
              </w:rPr>
              <w:t xml:space="preserve">4</w:t>
            </w:r>
          </w:p>
        </w:tc>
        <w:tc>
          <w:tcPr/>
          <w:p w:rsidR="00000000" w:rsidDel="00000000" w:rsidP="00000000" w:rsidRDefault="00000000" w:rsidRPr="00000000" w14:paraId="000000C1">
            <w:pPr>
              <w:ind w:left="0" w:hanging="2"/>
              <w:jc w:val="center"/>
              <w:rPr/>
            </w:pPr>
            <w:r w:rsidDel="00000000" w:rsidR="00000000" w:rsidRPr="00000000">
              <w:rPr>
                <w:rtl w:val="0"/>
              </w:rPr>
            </w:r>
          </w:p>
        </w:tc>
        <w:tc>
          <w:tcPr/>
          <w:p w:rsidR="00000000" w:rsidDel="00000000" w:rsidP="00000000" w:rsidRDefault="00000000" w:rsidRPr="00000000" w14:paraId="000000C2">
            <w:pPr>
              <w:ind w:left="0" w:hanging="2"/>
              <w:rPr>
                <w:sz w:val="20"/>
                <w:szCs w:val="20"/>
              </w:rPr>
            </w:pPr>
            <w:r w:rsidDel="00000000" w:rsidR="00000000" w:rsidRPr="00000000">
              <w:rPr>
                <w:sz w:val="20"/>
                <w:szCs w:val="20"/>
                <w:rtl w:val="0"/>
              </w:rPr>
              <w:t xml:space="preserve"> Major: Concentration Course</w:t>
            </w:r>
          </w:p>
          <w:p w:rsidR="00000000" w:rsidDel="00000000" w:rsidP="00000000" w:rsidRDefault="00000000" w:rsidRPr="00000000" w14:paraId="000000C3">
            <w:pPr>
              <w:tabs>
                <w:tab w:val="left" w:leader="none" w:pos="1245"/>
              </w:tabs>
              <w:ind w:left="0" w:hanging="2"/>
              <w:rPr>
                <w:sz w:val="20"/>
                <w:szCs w:val="20"/>
              </w:rPr>
            </w:pPr>
            <w:r w:rsidDel="00000000" w:rsidR="00000000" w:rsidRPr="00000000">
              <w:rPr>
                <w:sz w:val="20"/>
                <w:szCs w:val="20"/>
                <w:rtl w:val="0"/>
              </w:rPr>
              <w:tab/>
              <w:tab/>
            </w:r>
          </w:p>
        </w:tc>
        <w:tc>
          <w:tcPr/>
          <w:p w:rsidR="00000000" w:rsidDel="00000000" w:rsidP="00000000" w:rsidRDefault="00000000" w:rsidRPr="00000000" w14:paraId="000000C4">
            <w:pPr>
              <w:ind w:left="0" w:hanging="2"/>
              <w:jc w:val="center"/>
              <w:rPr/>
            </w:pPr>
            <w:r w:rsidDel="00000000" w:rsidR="00000000" w:rsidRPr="00000000">
              <w:rPr>
                <w:rtl w:val="0"/>
              </w:rPr>
              <w:t xml:space="preserve">4</w:t>
            </w:r>
          </w:p>
        </w:tc>
        <w:tc>
          <w:tcPr/>
          <w:p w:rsidR="00000000" w:rsidDel="00000000" w:rsidP="00000000" w:rsidRDefault="00000000" w:rsidRPr="00000000" w14:paraId="000000C5">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6">
            <w:pPr>
              <w:ind w:left="0"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7">
            <w:pPr>
              <w:ind w:left="0" w:hanging="2"/>
              <w:jc w:val="center"/>
              <w:rPr/>
            </w:pPr>
            <w:r w:rsidDel="00000000" w:rsidR="00000000" w:rsidRPr="00000000">
              <w:rPr>
                <w:rtl w:val="0"/>
              </w:rPr>
              <w:t xml:space="preserve">4</w:t>
            </w:r>
          </w:p>
        </w:tc>
        <w:tc>
          <w:tcPr/>
          <w:p w:rsidR="00000000" w:rsidDel="00000000" w:rsidP="00000000" w:rsidRDefault="00000000" w:rsidRPr="00000000" w14:paraId="000000C8">
            <w:pPr>
              <w:ind w:left="0" w:hanging="2"/>
              <w:jc w:val="center"/>
              <w:rPr/>
            </w:pPr>
            <w:r w:rsidDel="00000000" w:rsidR="00000000" w:rsidRPr="00000000">
              <w:rPr>
                <w:rtl w:val="0"/>
              </w:rPr>
            </w:r>
          </w:p>
        </w:tc>
        <w:tc>
          <w:tcPr/>
          <w:p w:rsidR="00000000" w:rsidDel="00000000" w:rsidP="00000000" w:rsidRDefault="00000000" w:rsidRPr="00000000" w14:paraId="000000C9">
            <w:pPr>
              <w:ind w:left="0"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A">
            <w:pPr>
              <w:ind w:left="0" w:hanging="2"/>
              <w:jc w:val="center"/>
              <w:rPr/>
            </w:pPr>
            <w:r w:rsidDel="00000000" w:rsidR="00000000" w:rsidRPr="00000000">
              <w:rPr>
                <w:rtl w:val="0"/>
              </w:rPr>
              <w:t xml:space="preserve">4</w:t>
            </w:r>
          </w:p>
        </w:tc>
        <w:tc>
          <w:tcPr/>
          <w:p w:rsidR="00000000" w:rsidDel="00000000" w:rsidP="00000000" w:rsidRDefault="00000000" w:rsidRPr="00000000" w14:paraId="000000CB">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C">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D">
            <w:pPr>
              <w:ind w:left="0" w:hanging="2"/>
              <w:jc w:val="center"/>
              <w:rPr/>
            </w:pPr>
            <w:r w:rsidDel="00000000" w:rsidR="00000000" w:rsidRPr="00000000">
              <w:rPr>
                <w:rtl w:val="0"/>
              </w:rPr>
              <w:t xml:space="preserve">16</w:t>
            </w:r>
          </w:p>
        </w:tc>
        <w:tc>
          <w:tcPr/>
          <w:p w:rsidR="00000000" w:rsidDel="00000000" w:rsidP="00000000" w:rsidRDefault="00000000" w:rsidRPr="00000000" w14:paraId="000000CE">
            <w:pPr>
              <w:ind w:left="0" w:hanging="2"/>
              <w:jc w:val="center"/>
              <w:rPr/>
            </w:pPr>
            <w:r w:rsidDel="00000000" w:rsidR="00000000" w:rsidRPr="00000000">
              <w:rPr>
                <w:rtl w:val="0"/>
              </w:rPr>
            </w:r>
          </w:p>
        </w:tc>
        <w:tc>
          <w:tcPr/>
          <w:p w:rsidR="00000000" w:rsidDel="00000000" w:rsidP="00000000" w:rsidRDefault="00000000" w:rsidRPr="00000000" w14:paraId="000000CF">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0">
            <w:pPr>
              <w:ind w:left="0" w:hanging="2"/>
              <w:jc w:val="center"/>
              <w:rPr/>
            </w:pPr>
            <w:r w:rsidDel="00000000" w:rsidR="00000000" w:rsidRPr="00000000">
              <w:rPr>
                <w:rtl w:val="0"/>
              </w:rPr>
              <w:t xml:space="preserve">16</w:t>
            </w:r>
          </w:p>
        </w:tc>
        <w:tc>
          <w:tcPr/>
          <w:p w:rsidR="00000000" w:rsidDel="00000000" w:rsidP="00000000" w:rsidRDefault="00000000" w:rsidRPr="00000000" w14:paraId="000000D1">
            <w:pPr>
              <w:ind w:left="0" w:hanging="2"/>
              <w:jc w:val="center"/>
              <w:rPr/>
            </w:pPr>
            <w:r w:rsidDel="00000000" w:rsidR="00000000" w:rsidRPr="00000000">
              <w:rPr>
                <w:rtl w:val="0"/>
              </w:rPr>
            </w:r>
          </w:p>
        </w:tc>
      </w:tr>
    </w:tbl>
    <w:p w:rsidR="00000000" w:rsidDel="00000000" w:rsidP="00000000" w:rsidRDefault="00000000" w:rsidRPr="00000000" w14:paraId="000000D2">
      <w:pPr>
        <w:ind w:left="0" w:hanging="2"/>
        <w:rPr/>
      </w:pPr>
      <w:r w:rsidDel="00000000" w:rsidR="00000000" w:rsidRPr="00000000">
        <w:rPr>
          <w:rtl w:val="0"/>
        </w:rPr>
      </w:r>
    </w:p>
    <w:p w:rsidR="00000000" w:rsidDel="00000000" w:rsidP="00000000" w:rsidRDefault="00000000" w:rsidRPr="00000000" w14:paraId="000000D3">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4">
      <w:pPr>
        <w:ind w:left="0" w:hanging="2"/>
        <w:rPr/>
      </w:pPr>
      <w:r w:rsidDel="00000000" w:rsidR="00000000" w:rsidRPr="00000000">
        <w:rPr>
          <w:b w:val="1"/>
          <w:bCs w:val="1"/>
          <w:rtl w:val="0"/>
        </w:rPr>
        <w:t xml:space="preserve">Required GPA for Graduation:</w:t>
      </w:r>
      <w:r w:rsidDel="00000000" w:rsidR="00000000" w:rsidRPr="00000000">
        <w:rPr>
          <w:rtl w:val="0"/>
        </w:rPr>
        <w:t xml:space="preserve"> 2.0</w:t>
      </w:r>
    </w:p>
    <w:p w:rsidR="00000000" w:rsidDel="00000000" w:rsidP="00000000" w:rsidRDefault="00000000" w:rsidRPr="00000000" w14:paraId="000000D5">
      <w:pPr>
        <w:ind w:left="0" w:hanging="2"/>
        <w:rPr>
          <w:sz w:val="20"/>
          <w:szCs w:val="20"/>
        </w:rPr>
      </w:pPr>
      <w:r w:rsidDel="00000000" w:rsidR="00000000" w:rsidRPr="00000000">
        <w:rPr>
          <w:rtl w:val="0"/>
        </w:rPr>
      </w:r>
    </w:p>
    <w:p w:rsidR="00000000" w:rsidDel="00000000" w:rsidP="00000000" w:rsidRDefault="00000000" w:rsidRPr="00000000" w14:paraId="000000D6">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9">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7">
      <w:pPr>
        <w:ind w:left="0" w:hanging="2"/>
        <w:rPr/>
      </w:pPr>
      <w:r w:rsidDel="00000000" w:rsidR="00000000" w:rsidRPr="00000000">
        <w:rPr>
          <w:rtl w:val="0"/>
        </w:rPr>
      </w:r>
    </w:p>
    <w:p w:rsidR="00000000" w:rsidDel="00000000" w:rsidP="00000000" w:rsidRDefault="00000000" w:rsidRPr="00000000" w14:paraId="000000D8">
      <w:pPr>
        <w:numPr>
          <w:ilvl w:val="1"/>
          <w:numId w:val="1"/>
        </w:numPr>
        <w:ind w:left="0" w:hanging="2"/>
        <w:rPr>
          <w:sz w:val="20"/>
          <w:szCs w:val="20"/>
        </w:rPr>
      </w:pPr>
      <w:r w:rsidDel="00000000" w:rsidR="00000000" w:rsidRPr="00000000">
        <w:rPr>
          <w:sz w:val="20"/>
          <w:szCs w:val="20"/>
          <w:rtl w:val="0"/>
        </w:rPr>
        <w:t xml:space="preserve">Social Science Inquiry (SOSC 110) [+W]</w:t>
      </w:r>
    </w:p>
    <w:p w:rsidR="00000000" w:rsidDel="00000000" w:rsidP="00000000" w:rsidRDefault="00000000" w:rsidRPr="00000000" w14:paraId="000000D9">
      <w:pPr>
        <w:numPr>
          <w:ilvl w:val="1"/>
          <w:numId w:val="1"/>
        </w:numPr>
        <w:ind w:left="0" w:hanging="2"/>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A">
      <w:pPr>
        <w:numPr>
          <w:ilvl w:val="1"/>
          <w:numId w:val="1"/>
        </w:numPr>
        <w:ind w:left="0" w:hanging="2"/>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w:t>
      </w:r>
    </w:p>
    <w:p w:rsidR="00000000" w:rsidDel="00000000" w:rsidP="00000000" w:rsidRDefault="00000000" w:rsidRPr="00000000" w14:paraId="000000DC">
      <w:pPr>
        <w:numPr>
          <w:ilvl w:val="1"/>
          <w:numId w:val="1"/>
        </w:numPr>
        <w:ind w:left="0" w:hanging="2"/>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0" w:hanging="2"/>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DE">
      <w:pPr>
        <w:numPr>
          <w:ilvl w:val="1"/>
          <w:numId w:val="1"/>
        </w:numPr>
        <w:ind w:left="0" w:hanging="2"/>
        <w:rPr/>
      </w:pPr>
      <w:r w:rsidDel="00000000" w:rsidR="00000000" w:rsidRPr="00000000">
        <w:rPr>
          <w:sz w:val="20"/>
          <w:szCs w:val="20"/>
          <w:rtl w:val="0"/>
        </w:rPr>
        <w:t xml:space="preserve">Distribution Category </w:t>
      </w:r>
      <w:r w:rsidDel="00000000" w:rsidR="00000000" w:rsidRPr="00000000">
        <w:rPr>
          <w:i w:val="1"/>
          <w:iCs w:val="1"/>
          <w:sz w:val="20"/>
          <w:szCs w:val="20"/>
          <w:rtl w:val="0"/>
        </w:rPr>
        <w:t xml:space="preserve">(Course recommended: COMM 234-Intercultural Communication </w:t>
      </w:r>
      <w:r w:rsidDel="00000000" w:rsidR="00000000" w:rsidRPr="00000000">
        <w:rPr>
          <w:b w:val="1"/>
          <w:bCs w:val="1"/>
          <w:i w:val="1"/>
          <w:iCs w:val="1"/>
          <w:sz w:val="20"/>
          <w:szCs w:val="20"/>
          <w:rtl w:val="0"/>
        </w:rPr>
        <w:t xml:space="preserve">WI)</w:t>
      </w:r>
      <w:r w:rsidDel="00000000" w:rsidR="00000000" w:rsidRPr="00000000">
        <w:rPr>
          <w:rtl w:val="0"/>
        </w:rPr>
      </w:r>
    </w:p>
    <w:p w:rsidR="00000000" w:rsidDel="00000000" w:rsidP="00000000" w:rsidRDefault="00000000" w:rsidRPr="00000000" w14:paraId="000000DF">
      <w:pPr>
        <w:ind w:left="0" w:hanging="2"/>
        <w:rPr/>
      </w:pPr>
      <w:r w:rsidDel="00000000" w:rsidR="00000000" w:rsidRPr="00000000">
        <w:rPr>
          <w:rtl w:val="0"/>
        </w:rPr>
      </w:r>
    </w:p>
    <w:p w:rsidR="00000000" w:rsidDel="00000000" w:rsidP="00000000" w:rsidRDefault="00000000" w:rsidRPr="00000000" w14:paraId="000000E0">
      <w:pPr>
        <w:ind w:left="0" w:hanging="2"/>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1">
      <w:pPr>
        <w:ind w:left="0" w:hanging="2"/>
        <w:rPr/>
      </w:pPr>
      <w:r w:rsidDel="00000000" w:rsidR="00000000" w:rsidRPr="00000000">
        <w:rPr>
          <w:rtl w:val="0"/>
        </w:rPr>
      </w:r>
    </w:p>
    <w:p w:rsidR="00000000" w:rsidDel="00000000" w:rsidP="00000000" w:rsidRDefault="00000000" w:rsidRPr="00000000" w14:paraId="000000E2">
      <w:pPr>
        <w:ind w:left="0" w:hanging="2"/>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paragraph" w:styleId="Header">
    <w:name w:val="header"/>
    <w:basedOn w:val="Normal"/>
    <w:qFormat w:val="1"/>
    <w:pPr>
      <w:tabs>
        <w:tab w:val="center" w:pos="4680"/>
        <w:tab w:val="right" w:pos="9360"/>
      </w:tabs>
    </w:pPr>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pPr>
      <w:tabs>
        <w:tab w:val="center" w:pos="4680"/>
        <w:tab w:val="right" w:pos="9360"/>
      </w:tabs>
    </w:pPr>
  </w:style>
  <w:style w:type="character" w:styleId="FooterChar" w:customStyle="1">
    <w:name w:val="Footer Char"/>
    <w:rPr>
      <w:w w:val="100"/>
      <w:position w:val="-1"/>
      <w:sz w:val="24"/>
      <w:szCs w:val="24"/>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Body" w:customStyle="1">
    <w:name w:val="Body"/>
    <w:rsid w:val="00C66A9B"/>
    <w:pPr>
      <w:widowControl w:val="0"/>
      <w:pBdr>
        <w:top w:space="0" w:sz="0" w:val="nil"/>
        <w:left w:space="0" w:sz="0" w:val="nil"/>
        <w:bottom w:space="0" w:sz="0" w:val="nil"/>
        <w:right w:space="0" w:sz="0" w:val="nil"/>
        <w:between w:space="0" w:sz="0" w:val="nil"/>
        <w:bar w:space="0" w:sz="0" w:val="nil"/>
      </w:pBdr>
      <w:spacing w:after="200" w:line="276" w:lineRule="auto"/>
    </w:pPr>
    <w:rPr>
      <w:rFonts w:ascii="Calibri" w:cs="Arial Unicode MS" w:eastAsia="Arial Unicode MS" w:hAnsi="Calibri"/>
      <w:color w:val="000000"/>
      <w:sz w:val="22"/>
      <w:szCs w:val="22"/>
      <w:u w:color="000000"/>
      <w:bdr w:space="0" w:sz="0" w:val="nil"/>
      <w14:textOutline w14:cap="flat" w14:cmpd="sng" w14:algn="ctr">
        <w14:noFill/>
        <w14:prstDash w14:val="solid"/>
        <w14:bevel/>
      </w14:textOutline>
    </w:r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quicklinks/gene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wZIYeL0xZigNDKEvlgbHuCeH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OaC5lMHVoa2tzbDF0dmY4AHIhMU9kcU5yZlBYQXlpMUNyYzhLVGJIWHRnVXdNdnZudz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2024-01-12T14:43:00Z</dcterms:created>
  <dc:creator>user</dc:creator>
</cp:coreProperties>
</file>