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543050" cy="55245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Anisfield School of Business </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b w:val="1"/>
          <w:bCs w:val="1"/>
          <w:sz w:val="28"/>
          <w:szCs w:val="28"/>
          <w:rtl w:val="0"/>
        </w:rPr>
        <w:br w:type="textWrapping"/>
        <w:t xml:space="preserve">B.S. in Finance</w:t>
      </w: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tl w:val="0"/>
        </w:rPr>
        <w:t xml:space="preserve">Recommended Graduation (Fall 2026)</w:t>
        <w:br w:type="textWrapping"/>
      </w:r>
      <w:r w:rsidDel="00000000" w:rsidR="00000000" w:rsidRPr="00000000">
        <w:rPr>
          <w:sz w:val="20"/>
          <w:szCs w:val="20"/>
          <w:rtl w:val="0"/>
        </w:rPr>
        <w:t xml:space="preserve">The recommended graduation plan is designed to provide a blueprint for students to complete their degrees on time. These plans are the recommended sequences of courses. Students must meet with their Academic Advisor to develop a more individualized plan to complete their degree.</w:t>
      </w:r>
    </w:p>
    <w:p w:rsidR="00000000" w:rsidDel="00000000" w:rsidP="00000000" w:rsidRDefault="00000000" w:rsidRPr="00000000" w14:paraId="00000006">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7">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477539062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8">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022 to MATH 108-121</w:t>
            </w:r>
            <w:r w:rsidDel="00000000" w:rsidR="00000000" w:rsidRPr="00000000">
              <w:rPr>
                <w:rtl w:val="0"/>
              </w:rPr>
            </w:r>
          </w:p>
        </w:tc>
      </w:tr>
      <w:tr>
        <w:trPr>
          <w:cantSplit w:val="0"/>
          <w:trHeight w:val="69.47753906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2"/>
          <w:szCs w:val="22"/>
        </w:rPr>
      </w:pPr>
      <w:r w:rsidDel="00000000" w:rsidR="00000000" w:rsidRPr="00000000">
        <w:rPr>
          <w:sz w:val="22"/>
          <w:szCs w:val="22"/>
          <w:rtl w:val="0"/>
        </w:rPr>
        <w:t xml:space="preserve">NOTE: CRWT and MATH courses are determined by placement testing and should be taken following the sequence above. </w:t>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794"/>
        <w:gridCol w:w="961"/>
        <w:gridCol w:w="520"/>
        <w:tblGridChange w:id="0">
          <w:tblGrid>
            <w:gridCol w:w="4121"/>
            <w:gridCol w:w="830"/>
            <w:gridCol w:w="520"/>
            <w:gridCol w:w="3794"/>
            <w:gridCol w:w="961"/>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3">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9">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A">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B">
            <w:pPr>
              <w:jc w:val="center"/>
              <w:rPr/>
            </w:pPr>
            <w:sdt>
              <w:sdtPr>
                <w:id w:val="-686077467"/>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C">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E">
            <w:pPr>
              <w:jc w:val="center"/>
              <w:rPr/>
            </w:pPr>
            <w:sdt>
              <w:sdtPr>
                <w:id w:val="-1083671810"/>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1F">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0">
            <w:pPr>
              <w:jc w:val="center"/>
              <w:rPr/>
            </w:pPr>
            <w:r w:rsidDel="00000000" w:rsidR="00000000" w:rsidRPr="00000000">
              <w:rPr>
                <w:rtl w:val="0"/>
              </w:rPr>
              <w:t xml:space="preserve">4</w:t>
            </w:r>
          </w:p>
        </w:tc>
        <w:tc>
          <w:tcPr/>
          <w:p w:rsidR="00000000" w:rsidDel="00000000" w:rsidP="00000000" w:rsidRDefault="00000000" w:rsidRPr="00000000" w14:paraId="00000021">
            <w:pPr>
              <w:rPr/>
            </w:pPr>
            <w:r w:rsidDel="00000000" w:rsidR="00000000" w:rsidRPr="00000000">
              <w:rPr>
                <w:rtl w:val="0"/>
              </w:rPr>
            </w:r>
          </w:p>
        </w:tc>
        <w:tc>
          <w:tcPr/>
          <w:p w:rsidR="00000000" w:rsidDel="00000000" w:rsidP="00000000" w:rsidRDefault="00000000" w:rsidRPr="00000000" w14:paraId="00000022">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3">
            <w:pPr>
              <w:jc w:val="center"/>
              <w:rPr/>
            </w:pPr>
            <w:r w:rsidDel="00000000" w:rsidR="00000000" w:rsidRPr="00000000">
              <w:rPr>
                <w:rtl w:val="0"/>
              </w:rPr>
              <w:t xml:space="preserve">4</w:t>
            </w:r>
          </w:p>
        </w:tc>
        <w:tc>
          <w:tcPr/>
          <w:p w:rsidR="00000000" w:rsidDel="00000000" w:rsidP="00000000" w:rsidRDefault="00000000" w:rsidRPr="00000000" w14:paraId="00000024">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5">
            <w:pPr>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26">
            <w:pPr>
              <w:jc w:val="center"/>
              <w:rPr/>
            </w:pPr>
            <w:r w:rsidDel="00000000" w:rsidR="00000000" w:rsidRPr="00000000">
              <w:rPr>
                <w:rtl w:val="0"/>
              </w:rPr>
              <w:t xml:space="preserve">4</w:t>
            </w:r>
          </w:p>
        </w:tc>
        <w:tc>
          <w:tcPr/>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8">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9">
            <w:pPr>
              <w:jc w:val="center"/>
              <w:rPr/>
            </w:pPr>
            <w:r w:rsidDel="00000000" w:rsidR="00000000" w:rsidRPr="00000000">
              <w:rPr>
                <w:rtl w:val="0"/>
              </w:rPr>
              <w:t xml:space="preserve">4</w:t>
            </w:r>
          </w:p>
        </w:tc>
        <w:tc>
          <w:tcPr/>
          <w:p w:rsidR="00000000" w:rsidDel="00000000" w:rsidP="00000000" w:rsidRDefault="00000000" w:rsidRPr="00000000" w14:paraId="0000002A">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B">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C">
            <w:pPr>
              <w:jc w:val="center"/>
              <w:rPr/>
            </w:pPr>
            <w:r w:rsidDel="00000000" w:rsidR="00000000" w:rsidRPr="00000000">
              <w:rPr>
                <w:rtl w:val="0"/>
              </w:rPr>
              <w:t xml:space="preserve">4</w:t>
            </w:r>
          </w:p>
        </w:tc>
        <w:tc>
          <w:tcPr/>
          <w:p w:rsidR="00000000" w:rsidDel="00000000" w:rsidP="00000000" w:rsidRDefault="00000000" w:rsidRPr="00000000" w14:paraId="0000002D">
            <w:pPr>
              <w:rPr/>
            </w:pPr>
            <w:r w:rsidDel="00000000" w:rsidR="00000000" w:rsidRPr="00000000">
              <w:rPr>
                <w:rtl w:val="0"/>
              </w:rPr>
            </w:r>
          </w:p>
        </w:tc>
        <w:tc>
          <w:tcPr/>
          <w:p w:rsidR="00000000" w:rsidDel="00000000" w:rsidP="00000000" w:rsidRDefault="00000000" w:rsidRPr="00000000" w14:paraId="0000002E">
            <w:pPr>
              <w:rPr>
                <w:sz w:val="20"/>
                <w:szCs w:val="20"/>
              </w:rPr>
            </w:pPr>
            <w:r w:rsidDel="00000000" w:rsidR="00000000" w:rsidRPr="00000000">
              <w:rPr>
                <w:sz w:val="20"/>
                <w:szCs w:val="20"/>
                <w:rtl w:val="0"/>
              </w:rPr>
              <w:t xml:space="preserve">ASB: ECON 101-Microeconomics or ECON 102- Intro. to Macroeconomics</w:t>
            </w:r>
          </w:p>
        </w:tc>
        <w:tc>
          <w:tcPr/>
          <w:p w:rsidR="00000000" w:rsidDel="00000000" w:rsidP="00000000" w:rsidRDefault="00000000" w:rsidRPr="00000000" w14:paraId="0000002F">
            <w:pPr>
              <w:jc w:val="center"/>
              <w:rPr/>
            </w:pPr>
            <w:r w:rsidDel="00000000" w:rsidR="00000000" w:rsidRPr="00000000">
              <w:rPr>
                <w:rtl w:val="0"/>
              </w:rPr>
              <w:t xml:space="preserve">4</w:t>
            </w:r>
          </w:p>
        </w:tc>
        <w:tc>
          <w:tcPr/>
          <w:p w:rsidR="00000000" w:rsidDel="00000000" w:rsidP="00000000" w:rsidRDefault="00000000" w:rsidRPr="00000000" w14:paraId="00000030">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1">
            <w:pPr>
              <w:rPr>
                <w:sz w:val="20"/>
                <w:szCs w:val="20"/>
              </w:rPr>
            </w:pPr>
            <w:r w:rsidDel="00000000" w:rsidR="00000000" w:rsidRPr="00000000">
              <w:rPr>
                <w:b w:val="1"/>
                <w:bCs w:val="1"/>
                <w:sz w:val="20"/>
                <w:szCs w:val="20"/>
                <w:rtl w:val="0"/>
              </w:rPr>
              <w:t xml:space="preserve">Gen Ed:</w:t>
            </w:r>
            <w:r w:rsidDel="00000000" w:rsidR="00000000" w:rsidRPr="00000000">
              <w:rPr>
                <w:sz w:val="20"/>
                <w:szCs w:val="20"/>
                <w:rtl w:val="0"/>
              </w:rPr>
              <w:t xml:space="preserve"> Quantitative Reasoning</w:t>
            </w:r>
          </w:p>
          <w:p w:rsidR="00000000" w:rsidDel="00000000" w:rsidP="00000000" w:rsidRDefault="00000000" w:rsidRPr="00000000" w14:paraId="00000032">
            <w:pPr>
              <w:rPr>
                <w:sz w:val="20"/>
                <w:szCs w:val="20"/>
              </w:rPr>
            </w:pPr>
            <w:r w:rsidDel="00000000" w:rsidR="00000000" w:rsidRPr="00000000">
              <w:rPr>
                <w:sz w:val="20"/>
                <w:szCs w:val="20"/>
                <w:rtl w:val="0"/>
              </w:rPr>
              <w:t xml:space="preserve">(MATH 108, 110 or 121 required for ASB majors; MATH 108 is highly recommended)</w:t>
            </w:r>
          </w:p>
        </w:tc>
        <w:tc>
          <w:tcPr/>
          <w:p w:rsidR="00000000" w:rsidDel="00000000" w:rsidP="00000000" w:rsidRDefault="00000000" w:rsidRPr="00000000" w14:paraId="00000033">
            <w:pPr>
              <w:jc w:val="center"/>
              <w:rPr/>
            </w:pPr>
            <w:r w:rsidDel="00000000" w:rsidR="00000000" w:rsidRPr="00000000">
              <w:rPr>
                <w:rtl w:val="0"/>
              </w:rPr>
              <w:t xml:space="preserve">4</w:t>
            </w:r>
          </w:p>
        </w:tc>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sz w:val="20"/>
                <w:szCs w:val="20"/>
              </w:rPr>
            </w:pPr>
            <w:r w:rsidDel="00000000" w:rsidR="00000000" w:rsidRPr="00000000">
              <w:rPr>
                <w:sz w:val="20"/>
                <w:szCs w:val="20"/>
                <w:rtl w:val="0"/>
              </w:rPr>
              <w:t xml:space="preserve">ASB: INFO 224 - Principles of  Information Technology</w:t>
            </w:r>
          </w:p>
          <w:p w:rsidR="00000000" w:rsidDel="00000000" w:rsidP="00000000" w:rsidRDefault="00000000" w:rsidRPr="00000000" w14:paraId="00000036">
            <w:pPr>
              <w:rPr>
                <w:sz w:val="20"/>
                <w:szCs w:val="20"/>
              </w:rPr>
            </w:pPr>
            <w:r w:rsidDel="00000000" w:rsidR="00000000" w:rsidRPr="00000000">
              <w:rPr>
                <w:rtl w:val="0"/>
              </w:rPr>
            </w:r>
          </w:p>
        </w:tc>
        <w:tc>
          <w:tcPr/>
          <w:p w:rsidR="00000000" w:rsidDel="00000000" w:rsidP="00000000" w:rsidRDefault="00000000" w:rsidRPr="00000000" w14:paraId="00000037">
            <w:pPr>
              <w:jc w:val="center"/>
              <w:rPr/>
            </w:pPr>
            <w:r w:rsidDel="00000000" w:rsidR="00000000" w:rsidRPr="00000000">
              <w:rPr>
                <w:rtl w:val="0"/>
              </w:rPr>
              <w:t xml:space="preserve">4</w:t>
            </w:r>
          </w:p>
        </w:tc>
        <w:tc>
          <w:tcPr/>
          <w:p w:rsidR="00000000" w:rsidDel="00000000" w:rsidP="00000000" w:rsidRDefault="00000000" w:rsidRPr="00000000" w14:paraId="00000038">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9">
            <w:pPr>
              <w:rPr>
                <w:sz w:val="20"/>
                <w:szCs w:val="20"/>
              </w:rPr>
            </w:pPr>
            <w:r w:rsidDel="00000000" w:rsidR="00000000" w:rsidRPr="00000000">
              <w:rPr>
                <w:rtl w:val="0"/>
              </w:rPr>
            </w:r>
          </w:p>
        </w:tc>
        <w:tc>
          <w:tcPr/>
          <w:p w:rsidR="00000000" w:rsidDel="00000000" w:rsidP="00000000" w:rsidRDefault="00000000" w:rsidRPr="00000000" w14:paraId="0000003A">
            <w:pPr>
              <w:jc w:val="cente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sz w:val="20"/>
                <w:szCs w:val="20"/>
              </w:rPr>
            </w:pPr>
            <w:r w:rsidDel="00000000" w:rsidR="00000000" w:rsidRPr="00000000">
              <w:rPr>
                <w:sz w:val="20"/>
                <w:szCs w:val="20"/>
                <w:rtl w:val="0"/>
              </w:rPr>
              <w:t xml:space="preserve">Career Pathways Module 1 : PATH 001 Self-Assessment </w:t>
            </w:r>
            <w:r w:rsidDel="00000000" w:rsidR="00000000" w:rsidRPr="00000000">
              <w:rPr>
                <w:b w:val="1"/>
                <w:bCs w:val="1"/>
                <w:sz w:val="20"/>
                <w:szCs w:val="20"/>
                <w:rtl w:val="0"/>
              </w:rPr>
              <w:t xml:space="preserve">*</w:t>
            </w:r>
            <w:r w:rsidDel="00000000" w:rsidR="00000000" w:rsidRPr="00000000">
              <w:rPr>
                <w:sz w:val="20"/>
                <w:szCs w:val="20"/>
                <w:rtl w:val="0"/>
              </w:rPr>
              <w:t xml:space="preserve"> </w:t>
            </w:r>
          </w:p>
        </w:tc>
        <w:tc>
          <w:tcPr/>
          <w:p w:rsidR="00000000" w:rsidDel="00000000" w:rsidP="00000000" w:rsidRDefault="00000000" w:rsidRPr="00000000" w14:paraId="0000003D">
            <w:pPr>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3E">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3F">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0">
            <w:pPr>
              <w:jc w:val="center"/>
              <w:rPr/>
            </w:pPr>
            <w:r w:rsidDel="00000000" w:rsidR="00000000" w:rsidRPr="00000000">
              <w:rPr>
                <w:rtl w:val="0"/>
              </w:rPr>
              <w:t xml:space="preserve">16</w:t>
            </w:r>
          </w:p>
        </w:tc>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3">
            <w:pPr>
              <w:jc w:val="center"/>
              <w:rPr/>
            </w:pPr>
            <w:r w:rsidDel="00000000" w:rsidR="00000000" w:rsidRPr="00000000">
              <w:rPr>
                <w:rtl w:val="0"/>
              </w:rPr>
              <w:t xml:space="preserve">16</w:t>
            </w:r>
          </w:p>
        </w:tc>
        <w:tc>
          <w:tcPr/>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rPr>
          <w:sz w:val="32"/>
          <w:szCs w:val="32"/>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6">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C">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D">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E">
            <w:pPr>
              <w:jc w:val="center"/>
              <w:rPr/>
            </w:pPr>
            <w:sdt>
              <w:sdtPr>
                <w:id w:val="1113976111"/>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4F">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0">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1">
            <w:pPr>
              <w:jc w:val="center"/>
              <w:rPr/>
            </w:pPr>
            <w:sdt>
              <w:sdtPr>
                <w:id w:val="1440083883"/>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2">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3">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4">
            <w:pPr>
              <w:rPr/>
            </w:pPr>
            <w:r w:rsidDel="00000000" w:rsidR="00000000" w:rsidRPr="00000000">
              <w:rPr>
                <w:rtl w:val="0"/>
              </w:rPr>
            </w:r>
          </w:p>
        </w:tc>
        <w:tc>
          <w:tcPr>
            <w:shd w:fill="ffffff" w:val="clear"/>
          </w:tcPr>
          <w:p w:rsidR="00000000" w:rsidDel="00000000" w:rsidP="00000000" w:rsidRDefault="00000000" w:rsidRPr="00000000" w14:paraId="00000055">
            <w:pPr>
              <w:rPr>
                <w:sz w:val="20"/>
                <w:szCs w:val="20"/>
              </w:rPr>
            </w:pPr>
            <w:r w:rsidDel="00000000" w:rsidR="00000000" w:rsidRPr="00000000">
              <w:rPr>
                <w:sz w:val="20"/>
                <w:szCs w:val="20"/>
                <w:rtl w:val="0"/>
              </w:rPr>
              <w:t xml:space="preserve">Gen Ed: Distribution Category (Values &amp; Ethics)</w:t>
            </w:r>
          </w:p>
          <w:p w:rsidR="00000000" w:rsidDel="00000000" w:rsidP="00000000" w:rsidRDefault="00000000" w:rsidRPr="00000000" w14:paraId="00000056">
            <w:pPr>
              <w:rPr>
                <w:sz w:val="20"/>
                <w:szCs w:val="20"/>
              </w:rPr>
            </w:pPr>
            <w:r w:rsidDel="00000000" w:rsidR="00000000" w:rsidRPr="00000000">
              <w:rPr>
                <w:sz w:val="20"/>
                <w:szCs w:val="20"/>
                <w:rtl w:val="0"/>
              </w:rPr>
              <w:t xml:space="preserve">(BADM 301 Ethics in Business double counts for Values &amp; Ethics and ASB)</w:t>
            </w:r>
          </w:p>
        </w:tc>
        <w:tc>
          <w:tcPr>
            <w:shd w:fill="ffffff" w:val="clear"/>
          </w:tcPr>
          <w:p w:rsidR="00000000" w:rsidDel="00000000" w:rsidP="00000000" w:rsidRDefault="00000000" w:rsidRPr="00000000" w14:paraId="0000005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8">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9">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B">
            <w:pPr>
              <w:rPr/>
            </w:pPr>
            <w:r w:rsidDel="00000000" w:rsidR="00000000" w:rsidRPr="00000000">
              <w:rPr>
                <w:rtl w:val="0"/>
              </w:rPr>
            </w:r>
          </w:p>
        </w:tc>
        <w:tc>
          <w:tcPr>
            <w:shd w:fill="ffffff" w:val="clear"/>
          </w:tcPr>
          <w:p w:rsidR="00000000" w:rsidDel="00000000" w:rsidP="00000000" w:rsidRDefault="00000000" w:rsidRPr="00000000" w14:paraId="0000005C">
            <w:pPr>
              <w:rPr>
                <w:b w:val="1"/>
                <w:bCs w:val="1"/>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shd w:fill="ffffff" w:val="clear"/>
          </w:tcPr>
          <w:p w:rsidR="00000000" w:rsidDel="00000000" w:rsidP="00000000" w:rsidRDefault="00000000" w:rsidRPr="00000000" w14:paraId="0000005D">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E">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F">
            <w:pPr>
              <w:rPr>
                <w:sz w:val="20"/>
                <w:szCs w:val="20"/>
              </w:rPr>
            </w:pPr>
            <w:r w:rsidDel="00000000" w:rsidR="00000000" w:rsidRPr="00000000">
              <w:rPr>
                <w:sz w:val="20"/>
                <w:szCs w:val="20"/>
                <w:rtl w:val="0"/>
              </w:rPr>
              <w:t xml:space="preserve">ASB: ACCT 221- Principles of Financial Accounting</w:t>
            </w:r>
          </w:p>
        </w:tc>
        <w:tc>
          <w:tcPr>
            <w:shd w:fill="ffffff" w:val="clear"/>
          </w:tcPr>
          <w:p w:rsidR="00000000" w:rsidDel="00000000" w:rsidP="00000000" w:rsidRDefault="00000000" w:rsidRPr="00000000" w14:paraId="00000060">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1">
            <w:pPr>
              <w:rPr/>
            </w:pPr>
            <w:r w:rsidDel="00000000" w:rsidR="00000000" w:rsidRPr="00000000">
              <w:rPr>
                <w:rtl w:val="0"/>
              </w:rPr>
            </w:r>
          </w:p>
        </w:tc>
        <w:tc>
          <w:tcPr>
            <w:shd w:fill="ffffff" w:val="clear"/>
          </w:tcPr>
          <w:p w:rsidR="00000000" w:rsidDel="00000000" w:rsidP="00000000" w:rsidRDefault="00000000" w:rsidRPr="00000000" w14:paraId="00000062">
            <w:pPr>
              <w:rPr>
                <w:sz w:val="20"/>
                <w:szCs w:val="20"/>
              </w:rPr>
            </w:pPr>
            <w:r w:rsidDel="00000000" w:rsidR="00000000" w:rsidRPr="00000000">
              <w:rPr>
                <w:sz w:val="20"/>
                <w:szCs w:val="20"/>
                <w:rtl w:val="0"/>
              </w:rPr>
              <w:t xml:space="preserve">ASB: ACCT 222- Principles of Managerial Accounting</w:t>
            </w:r>
          </w:p>
        </w:tc>
        <w:tc>
          <w:tcPr>
            <w:shd w:fill="ffffff" w:val="clear"/>
          </w:tcPr>
          <w:p w:rsidR="00000000" w:rsidDel="00000000" w:rsidP="00000000" w:rsidRDefault="00000000" w:rsidRPr="00000000" w14:paraId="00000063">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4">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5">
            <w:pPr>
              <w:rPr>
                <w:sz w:val="20"/>
                <w:szCs w:val="20"/>
              </w:rPr>
            </w:pPr>
            <w:r w:rsidDel="00000000" w:rsidR="00000000" w:rsidRPr="00000000">
              <w:rPr>
                <w:sz w:val="20"/>
                <w:szCs w:val="20"/>
                <w:rtl w:val="0"/>
              </w:rPr>
              <w:t xml:space="preserve">ASB: BADM 223 - Business Law I</w:t>
            </w:r>
          </w:p>
        </w:tc>
        <w:tc>
          <w:tcPr>
            <w:shd w:fill="ffffff" w:val="clear"/>
          </w:tcPr>
          <w:p w:rsidR="00000000" w:rsidDel="00000000" w:rsidP="00000000" w:rsidRDefault="00000000" w:rsidRPr="00000000" w14:paraId="0000006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7">
            <w:pPr>
              <w:rPr/>
            </w:pPr>
            <w:r w:rsidDel="00000000" w:rsidR="00000000" w:rsidRPr="00000000">
              <w:rPr>
                <w:rtl w:val="0"/>
              </w:rPr>
            </w:r>
          </w:p>
        </w:tc>
        <w:tc>
          <w:tcPr>
            <w:shd w:fill="ffffff" w:val="clear"/>
          </w:tcPr>
          <w:p w:rsidR="00000000" w:rsidDel="00000000" w:rsidP="00000000" w:rsidRDefault="00000000" w:rsidRPr="00000000" w14:paraId="00000068">
            <w:pPr>
              <w:rPr>
                <w:sz w:val="20"/>
                <w:szCs w:val="20"/>
              </w:rPr>
            </w:pPr>
            <w:r w:rsidDel="00000000" w:rsidR="00000000" w:rsidRPr="00000000">
              <w:rPr>
                <w:sz w:val="20"/>
                <w:szCs w:val="20"/>
                <w:rtl w:val="0"/>
              </w:rPr>
              <w:t xml:space="preserve">ASB: BADM 225- Management Statistics </w:t>
            </w:r>
          </w:p>
        </w:tc>
        <w:tc>
          <w:tcPr>
            <w:shd w:fill="ffffff" w:val="clear"/>
          </w:tcPr>
          <w:p w:rsidR="00000000" w:rsidDel="00000000" w:rsidP="00000000" w:rsidRDefault="00000000" w:rsidRPr="00000000" w14:paraId="0000006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A">
            <w:pPr>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6B">
            <w:pPr>
              <w:rPr>
                <w:sz w:val="20"/>
                <w:szCs w:val="20"/>
                <w:highlight w:val="white"/>
              </w:rPr>
            </w:pPr>
            <w:r w:rsidDel="00000000" w:rsidR="00000000" w:rsidRPr="00000000">
              <w:rPr>
                <w:sz w:val="20"/>
                <w:szCs w:val="20"/>
                <w:rtl w:val="0"/>
              </w:rPr>
              <w:t xml:space="preserve">Career Pathways Module 2: PATH 002 Resume/LinkedIn Profile/Cover Letter</w:t>
            </w:r>
            <w:r w:rsidDel="00000000" w:rsidR="00000000" w:rsidRPr="00000000">
              <w:rPr>
                <w:sz w:val="20"/>
                <w:szCs w:val="20"/>
                <w:highlight w:val="white"/>
                <w:rtl w:val="0"/>
              </w:rPr>
              <w:t xml:space="preserve"> </w:t>
            </w:r>
            <w:r w:rsidDel="00000000" w:rsidR="00000000" w:rsidRPr="00000000">
              <w:rPr>
                <w:b w:val="1"/>
                <w:bCs w:val="1"/>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06C">
            <w:pPr>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6D">
            <w:pPr>
              <w:jc w:val="center"/>
              <w:rPr/>
            </w:pPr>
            <w:r w:rsidDel="00000000" w:rsidR="00000000" w:rsidRPr="00000000">
              <w:rPr>
                <w:rtl w:val="0"/>
              </w:rPr>
            </w:r>
          </w:p>
        </w:tc>
        <w:tc>
          <w:tcPr/>
          <w:p w:rsidR="00000000" w:rsidDel="00000000" w:rsidP="00000000" w:rsidRDefault="00000000" w:rsidRPr="00000000" w14:paraId="0000006E">
            <w:pPr>
              <w:rPr>
                <w:sz w:val="20"/>
                <w:szCs w:val="20"/>
              </w:rPr>
            </w:pPr>
            <w:r w:rsidDel="00000000" w:rsidR="00000000" w:rsidRPr="00000000">
              <w:rPr>
                <w:sz w:val="20"/>
                <w:szCs w:val="20"/>
                <w:rtl w:val="0"/>
              </w:rPr>
              <w:t xml:space="preserve">Career Pathway Module 3: PATH 003 Interviewing Skills </w:t>
            </w:r>
            <w:r w:rsidDel="00000000" w:rsidR="00000000" w:rsidRPr="00000000">
              <w:rPr>
                <w:b w:val="1"/>
                <w:bCs w:val="1"/>
                <w:sz w:val="20"/>
                <w:szCs w:val="20"/>
                <w:rtl w:val="0"/>
              </w:rPr>
              <w:t xml:space="preserve">*</w:t>
            </w:r>
            <w:r w:rsidDel="00000000" w:rsidR="00000000" w:rsidRPr="00000000">
              <w:rPr>
                <w:sz w:val="20"/>
                <w:szCs w:val="20"/>
                <w:rtl w:val="0"/>
              </w:rPr>
              <w:t xml:space="preserve"> </w:t>
            </w:r>
          </w:p>
        </w:tc>
        <w:tc>
          <w:tcPr/>
          <w:p w:rsidR="00000000" w:rsidDel="00000000" w:rsidP="00000000" w:rsidRDefault="00000000" w:rsidRPr="00000000" w14:paraId="0000006F">
            <w:pPr>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70">
            <w:pPr>
              <w:jc w:val="cente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1">
            <w:pPr>
              <w:rPr>
                <w:b w:val="1"/>
                <w:bCs w:val="1"/>
              </w:rPr>
            </w:pPr>
            <w:r w:rsidDel="00000000" w:rsidR="00000000" w:rsidRPr="00000000">
              <w:rPr>
                <w:rtl w:val="0"/>
              </w:rPr>
            </w:r>
          </w:p>
        </w:tc>
        <w:tc>
          <w:tcPr>
            <w:shd w:fill="ffffff" w:val="clear"/>
          </w:tcPr>
          <w:p w:rsidR="00000000" w:rsidDel="00000000" w:rsidP="00000000" w:rsidRDefault="00000000" w:rsidRPr="00000000" w14:paraId="00000072">
            <w:pPr>
              <w:jc w:val="center"/>
              <w:rPr/>
            </w:pPr>
            <w:r w:rsidDel="00000000" w:rsidR="00000000" w:rsidRPr="00000000">
              <w:rPr>
                <w:rtl w:val="0"/>
              </w:rPr>
            </w:r>
          </w:p>
        </w:tc>
        <w:tc>
          <w:tcPr>
            <w:shd w:fill="ffffff" w:val="clear"/>
          </w:tcPr>
          <w:p w:rsidR="00000000" w:rsidDel="00000000" w:rsidP="00000000" w:rsidRDefault="00000000" w:rsidRPr="00000000" w14:paraId="00000073">
            <w:pPr>
              <w:rPr/>
            </w:pPr>
            <w:r w:rsidDel="00000000" w:rsidR="00000000" w:rsidRPr="00000000">
              <w:rPr>
                <w:rtl w:val="0"/>
              </w:rPr>
            </w:r>
          </w:p>
        </w:tc>
        <w:tc>
          <w:tcPr>
            <w:shd w:fill="ffffff" w:val="clear"/>
          </w:tcPr>
          <w:p w:rsidR="00000000" w:rsidDel="00000000" w:rsidP="00000000" w:rsidRDefault="00000000" w:rsidRPr="00000000" w14:paraId="00000074">
            <w:pPr>
              <w:rPr>
                <w:sz w:val="20"/>
                <w:szCs w:val="20"/>
              </w:rPr>
            </w:pPr>
            <w:r w:rsidDel="00000000" w:rsidR="00000000" w:rsidRPr="00000000">
              <w:rPr>
                <w:b w:val="1"/>
                <w:bCs w:val="1"/>
                <w:sz w:val="20"/>
                <w:szCs w:val="20"/>
                <w:rtl w:val="0"/>
              </w:rPr>
              <w:t xml:space="preserve">Recommended</w:t>
            </w:r>
            <w:r w:rsidDel="00000000" w:rsidR="00000000" w:rsidRPr="00000000">
              <w:rPr>
                <w:sz w:val="20"/>
                <w:szCs w:val="20"/>
                <w:rtl w:val="0"/>
              </w:rPr>
              <w:t xml:space="preserve">: BADM 120 Excel Expert Certification Prep </w:t>
            </w:r>
          </w:p>
        </w:tc>
        <w:tc>
          <w:tcPr>
            <w:shd w:fill="ffffff" w:val="clear"/>
          </w:tcPr>
          <w:p w:rsidR="00000000" w:rsidDel="00000000" w:rsidP="00000000" w:rsidRDefault="00000000" w:rsidRPr="00000000" w14:paraId="00000075">
            <w:pPr>
              <w:jc w:val="center"/>
              <w:rPr/>
            </w:pPr>
            <w:r w:rsidDel="00000000" w:rsidR="00000000" w:rsidRPr="00000000">
              <w:rPr>
                <w:rtl w:val="0"/>
              </w:rPr>
              <w:t xml:space="preserve">2</w:t>
            </w:r>
          </w:p>
        </w:tc>
        <w:tc>
          <w:tcPr>
            <w:shd w:fill="ffffff" w:val="clear"/>
          </w:tcPr>
          <w:p w:rsidR="00000000" w:rsidDel="00000000" w:rsidP="00000000" w:rsidRDefault="00000000" w:rsidRPr="00000000" w14:paraId="00000076">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7">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8">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9">
            <w:pPr>
              <w:rPr/>
            </w:pPr>
            <w:r w:rsidDel="00000000" w:rsidR="00000000" w:rsidRPr="00000000">
              <w:rPr>
                <w:rtl w:val="0"/>
              </w:rPr>
            </w:r>
          </w:p>
        </w:tc>
        <w:tc>
          <w:tcPr>
            <w:shd w:fill="ffffff" w:val="clear"/>
          </w:tcPr>
          <w:p w:rsidR="00000000" w:rsidDel="00000000" w:rsidP="00000000" w:rsidRDefault="00000000" w:rsidRPr="00000000" w14:paraId="0000007A">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B">
            <w:pPr>
              <w:jc w:val="center"/>
              <w:rPr/>
            </w:pPr>
            <w:r w:rsidDel="00000000" w:rsidR="00000000" w:rsidRPr="00000000">
              <w:rPr>
                <w:rtl w:val="0"/>
              </w:rPr>
              <w:t xml:space="preserve">18</w:t>
            </w:r>
          </w:p>
        </w:tc>
        <w:tc>
          <w:tcPr>
            <w:shd w:fill="ffffff" w:val="clear"/>
          </w:tcPr>
          <w:p w:rsidR="00000000" w:rsidDel="00000000" w:rsidP="00000000" w:rsidRDefault="00000000" w:rsidRPr="00000000" w14:paraId="0000007C">
            <w:pPr>
              <w:rPr/>
            </w:pPr>
            <w:r w:rsidDel="00000000" w:rsidR="00000000" w:rsidRPr="00000000">
              <w:rPr>
                <w:rtl w:val="0"/>
              </w:rPr>
            </w:r>
          </w:p>
        </w:tc>
      </w:tr>
    </w:tbl>
    <w:p w:rsidR="00000000" w:rsidDel="00000000" w:rsidP="00000000" w:rsidRDefault="00000000" w:rsidRPr="00000000" w14:paraId="0000007D">
      <w:pPr>
        <w:rPr>
          <w:sz w:val="32"/>
          <w:szCs w:val="32"/>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E">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395" w:hRule="atLeast"/>
          <w:tblHeader w:val="0"/>
        </w:trPr>
        <w:tc>
          <w:tcPr>
            <w:shd w:fill="e6e6e6" w:val="clear"/>
          </w:tcPr>
          <w:p w:rsidR="00000000" w:rsidDel="00000000" w:rsidP="00000000" w:rsidRDefault="00000000" w:rsidRPr="00000000" w14:paraId="00000084">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5">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6">
            <w:pPr>
              <w:jc w:val="center"/>
              <w:rPr/>
            </w:pPr>
            <w:sdt>
              <w:sdtPr>
                <w:id w:val="240112511"/>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7">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8">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9">
            <w:pPr>
              <w:jc w:val="center"/>
              <w:rPr/>
            </w:pPr>
            <w:sdt>
              <w:sdtPr>
                <w:id w:val="759503922"/>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A">
            <w:pPr>
              <w:rPr>
                <w:sz w:val="20"/>
                <w:szCs w:val="20"/>
              </w:rPr>
            </w:pPr>
            <w:r w:rsidDel="00000000" w:rsidR="00000000" w:rsidRPr="00000000">
              <w:rPr>
                <w:sz w:val="20"/>
                <w:szCs w:val="20"/>
                <w:rtl w:val="0"/>
              </w:rPr>
              <w:t xml:space="preserve">ASB: MKTG 290 - Marketing Principles &amp; Practices</w:t>
            </w:r>
          </w:p>
        </w:tc>
        <w:tc>
          <w:tcPr/>
          <w:p w:rsidR="00000000" w:rsidDel="00000000" w:rsidP="00000000" w:rsidRDefault="00000000" w:rsidRPr="00000000" w14:paraId="0000008B">
            <w:pPr>
              <w:jc w:val="center"/>
              <w:rPr/>
            </w:pPr>
            <w:r w:rsidDel="00000000" w:rsidR="00000000" w:rsidRPr="00000000">
              <w:rPr>
                <w:rtl w:val="0"/>
              </w:rPr>
              <w:t xml:space="preserve">4</w:t>
            </w:r>
          </w:p>
        </w:tc>
        <w:tc>
          <w:tcPr/>
          <w:p w:rsidR="00000000" w:rsidDel="00000000" w:rsidP="00000000" w:rsidRDefault="00000000" w:rsidRPr="00000000" w14:paraId="0000008C">
            <w:pPr>
              <w:jc w:val="center"/>
              <w:rPr/>
            </w:pPr>
            <w:r w:rsidDel="00000000" w:rsidR="00000000" w:rsidRPr="00000000">
              <w:rPr>
                <w:rtl w:val="0"/>
              </w:rPr>
            </w:r>
          </w:p>
        </w:tc>
        <w:tc>
          <w:tcPr/>
          <w:p w:rsidR="00000000" w:rsidDel="00000000" w:rsidP="00000000" w:rsidRDefault="00000000" w:rsidRPr="00000000" w14:paraId="0000008D">
            <w:pPr>
              <w:rPr>
                <w:sz w:val="20"/>
                <w:szCs w:val="20"/>
              </w:rPr>
            </w:pPr>
            <w:r w:rsidDel="00000000" w:rsidR="00000000" w:rsidRPr="00000000">
              <w:rPr>
                <w:sz w:val="20"/>
                <w:szCs w:val="20"/>
                <w:rtl w:val="0"/>
              </w:rPr>
              <w:t xml:space="preserve">FINC 302-Corporate Finance II </w:t>
            </w:r>
            <w:r w:rsidDel="00000000" w:rsidR="00000000" w:rsidRPr="00000000">
              <w:rPr>
                <w:b w:val="1"/>
                <w:bCs w:val="1"/>
                <w:sz w:val="20"/>
                <w:szCs w:val="20"/>
                <w:rtl w:val="0"/>
              </w:rPr>
              <w:t xml:space="preserve">**</w:t>
            </w:r>
            <w:r w:rsidDel="00000000" w:rsidR="00000000" w:rsidRPr="00000000">
              <w:rPr>
                <w:rtl w:val="0"/>
              </w:rPr>
            </w:r>
          </w:p>
        </w:tc>
        <w:tc>
          <w:tcPr/>
          <w:p w:rsidR="00000000" w:rsidDel="00000000" w:rsidP="00000000" w:rsidRDefault="00000000" w:rsidRPr="00000000" w14:paraId="0000008E">
            <w:pPr>
              <w:jc w:val="center"/>
              <w:rPr/>
            </w:pPr>
            <w:r w:rsidDel="00000000" w:rsidR="00000000" w:rsidRPr="00000000">
              <w:rPr>
                <w:rtl w:val="0"/>
              </w:rPr>
              <w:t xml:space="preserve">4</w:t>
            </w:r>
          </w:p>
        </w:tc>
        <w:tc>
          <w:tcPr/>
          <w:p w:rsidR="00000000" w:rsidDel="00000000" w:rsidP="00000000" w:rsidRDefault="00000000" w:rsidRPr="00000000" w14:paraId="0000008F">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0">
            <w:pPr>
              <w:rPr>
                <w:sz w:val="20"/>
                <w:szCs w:val="20"/>
              </w:rPr>
            </w:pPr>
            <w:r w:rsidDel="00000000" w:rsidR="00000000" w:rsidRPr="00000000">
              <w:rPr>
                <w:sz w:val="20"/>
                <w:szCs w:val="20"/>
                <w:rtl w:val="0"/>
              </w:rPr>
              <w:t xml:space="preserve">ASB: ECON 101-Microeconomics or ECON 102- Intro. to Macroeconomics</w:t>
            </w:r>
          </w:p>
        </w:tc>
        <w:tc>
          <w:tcPr/>
          <w:p w:rsidR="00000000" w:rsidDel="00000000" w:rsidP="00000000" w:rsidRDefault="00000000" w:rsidRPr="00000000" w14:paraId="00000091">
            <w:pPr>
              <w:jc w:val="center"/>
              <w:rPr/>
            </w:pPr>
            <w:r w:rsidDel="00000000" w:rsidR="00000000" w:rsidRPr="00000000">
              <w:rPr>
                <w:rtl w:val="0"/>
              </w:rPr>
              <w:t xml:space="preserve">4</w:t>
            </w:r>
          </w:p>
        </w:tc>
        <w:tc>
          <w:tcPr/>
          <w:p w:rsidR="00000000" w:rsidDel="00000000" w:rsidP="00000000" w:rsidRDefault="00000000" w:rsidRPr="00000000" w14:paraId="00000092">
            <w:pPr>
              <w:jc w:val="center"/>
              <w:rPr/>
            </w:pPr>
            <w:r w:rsidDel="00000000" w:rsidR="00000000" w:rsidRPr="00000000">
              <w:rPr>
                <w:rtl w:val="0"/>
              </w:rPr>
            </w:r>
          </w:p>
        </w:tc>
        <w:tc>
          <w:tcPr/>
          <w:p w:rsidR="00000000" w:rsidDel="00000000" w:rsidP="00000000" w:rsidRDefault="00000000" w:rsidRPr="00000000" w14:paraId="00000093">
            <w:pPr>
              <w:rPr>
                <w:sz w:val="20"/>
                <w:szCs w:val="20"/>
              </w:rPr>
            </w:pPr>
            <w:r w:rsidDel="00000000" w:rsidR="00000000" w:rsidRPr="00000000">
              <w:rPr>
                <w:sz w:val="20"/>
                <w:szCs w:val="20"/>
                <w:rtl w:val="0"/>
              </w:rPr>
              <w:t xml:space="preserve">ASB: MGMT 302-Managing Organizational Behavior </w:t>
            </w:r>
          </w:p>
        </w:tc>
        <w:tc>
          <w:tcPr/>
          <w:p w:rsidR="00000000" w:rsidDel="00000000" w:rsidP="00000000" w:rsidRDefault="00000000" w:rsidRPr="00000000" w14:paraId="00000094">
            <w:pPr>
              <w:jc w:val="center"/>
              <w:rPr/>
            </w:pPr>
            <w:r w:rsidDel="00000000" w:rsidR="00000000" w:rsidRPr="00000000">
              <w:rPr>
                <w:rtl w:val="0"/>
              </w:rPr>
              <w:t xml:space="preserve">4</w:t>
            </w:r>
          </w:p>
        </w:tc>
        <w:tc>
          <w:tcPr/>
          <w:p w:rsidR="00000000" w:rsidDel="00000000" w:rsidP="00000000" w:rsidRDefault="00000000" w:rsidRPr="00000000" w14:paraId="00000095">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6">
            <w:pPr>
              <w:rPr>
                <w:sz w:val="20"/>
                <w:szCs w:val="20"/>
              </w:rPr>
            </w:pPr>
            <w:r w:rsidDel="00000000" w:rsidR="00000000" w:rsidRPr="00000000">
              <w:rPr>
                <w:sz w:val="20"/>
                <w:szCs w:val="20"/>
                <w:rtl w:val="0"/>
              </w:rPr>
              <w:t xml:space="preserve">ASB: International Category course </w:t>
            </w:r>
          </w:p>
        </w:tc>
        <w:tc>
          <w:tcPr/>
          <w:p w:rsidR="00000000" w:rsidDel="00000000" w:rsidP="00000000" w:rsidRDefault="00000000" w:rsidRPr="00000000" w14:paraId="00000097">
            <w:pPr>
              <w:jc w:val="center"/>
              <w:rPr/>
            </w:pPr>
            <w:r w:rsidDel="00000000" w:rsidR="00000000" w:rsidRPr="00000000">
              <w:rPr>
                <w:rtl w:val="0"/>
              </w:rPr>
              <w:t xml:space="preserve">4</w:t>
            </w:r>
          </w:p>
        </w:tc>
        <w:tc>
          <w:tcPr/>
          <w:p w:rsidR="00000000" w:rsidDel="00000000" w:rsidP="00000000" w:rsidRDefault="00000000" w:rsidRPr="00000000" w14:paraId="00000098">
            <w:pPr>
              <w:jc w:val="center"/>
              <w:rPr/>
            </w:pPr>
            <w:r w:rsidDel="00000000" w:rsidR="00000000" w:rsidRPr="00000000">
              <w:rPr>
                <w:rtl w:val="0"/>
              </w:rPr>
            </w:r>
          </w:p>
        </w:tc>
        <w:tc>
          <w:tcPr/>
          <w:p w:rsidR="00000000" w:rsidDel="00000000" w:rsidP="00000000" w:rsidRDefault="00000000" w:rsidRPr="00000000" w14:paraId="00000099">
            <w:pPr>
              <w:rPr>
                <w:sz w:val="20"/>
                <w:szCs w:val="20"/>
              </w:rPr>
            </w:pPr>
            <w:r w:rsidDel="00000000" w:rsidR="00000000" w:rsidRPr="00000000">
              <w:rPr>
                <w:sz w:val="20"/>
                <w:szCs w:val="20"/>
                <w:rtl w:val="0"/>
              </w:rPr>
              <w:t xml:space="preserve">FINC 321 Securities &amp; Investments *</w:t>
            </w:r>
          </w:p>
        </w:tc>
        <w:tc>
          <w:tcPr/>
          <w:p w:rsidR="00000000" w:rsidDel="00000000" w:rsidP="00000000" w:rsidRDefault="00000000" w:rsidRPr="00000000" w14:paraId="0000009A">
            <w:pPr>
              <w:jc w:val="center"/>
              <w:rPr/>
            </w:pPr>
            <w:r w:rsidDel="00000000" w:rsidR="00000000" w:rsidRPr="00000000">
              <w:rPr>
                <w:rtl w:val="0"/>
              </w:rPr>
              <w:t xml:space="preserve">4</w:t>
            </w:r>
          </w:p>
        </w:tc>
        <w:tc>
          <w:tcPr/>
          <w:p w:rsidR="00000000" w:rsidDel="00000000" w:rsidP="00000000" w:rsidRDefault="00000000" w:rsidRPr="00000000" w14:paraId="0000009B">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C">
            <w:pPr>
              <w:rPr>
                <w:sz w:val="20"/>
                <w:szCs w:val="20"/>
              </w:rPr>
            </w:pPr>
            <w:r w:rsidDel="00000000" w:rsidR="00000000" w:rsidRPr="00000000">
              <w:rPr>
                <w:sz w:val="20"/>
                <w:szCs w:val="20"/>
                <w:rtl w:val="0"/>
              </w:rPr>
              <w:t xml:space="preserve">ASB: FINC 301-Corporate Finance I</w:t>
            </w:r>
          </w:p>
        </w:tc>
        <w:tc>
          <w:tcPr/>
          <w:p w:rsidR="00000000" w:rsidDel="00000000" w:rsidP="00000000" w:rsidRDefault="00000000" w:rsidRPr="00000000" w14:paraId="0000009D">
            <w:pPr>
              <w:jc w:val="center"/>
              <w:rPr/>
            </w:pPr>
            <w:r w:rsidDel="00000000" w:rsidR="00000000" w:rsidRPr="00000000">
              <w:rPr>
                <w:rtl w:val="0"/>
              </w:rPr>
              <w:t xml:space="preserve">4</w:t>
            </w:r>
          </w:p>
        </w:tc>
        <w:tc>
          <w:tcPr/>
          <w:p w:rsidR="00000000" w:rsidDel="00000000" w:rsidP="00000000" w:rsidRDefault="00000000" w:rsidRPr="00000000" w14:paraId="0000009E">
            <w:pPr>
              <w:jc w:val="center"/>
              <w:rPr/>
            </w:pPr>
            <w:r w:rsidDel="00000000" w:rsidR="00000000" w:rsidRPr="00000000">
              <w:rPr>
                <w:rtl w:val="0"/>
              </w:rPr>
            </w:r>
          </w:p>
        </w:tc>
        <w:tc>
          <w:tcPr/>
          <w:p w:rsidR="00000000" w:rsidDel="00000000" w:rsidP="00000000" w:rsidRDefault="00000000" w:rsidRPr="00000000" w14:paraId="0000009F">
            <w:pPr>
              <w:rPr>
                <w:sz w:val="20"/>
                <w:szCs w:val="20"/>
              </w:rPr>
            </w:pPr>
            <w:r w:rsidDel="00000000" w:rsidR="00000000" w:rsidRPr="00000000">
              <w:rPr>
                <w:sz w:val="20"/>
                <w:szCs w:val="20"/>
                <w:rtl w:val="0"/>
              </w:rPr>
              <w:t xml:space="preserve">FINC Elective</w:t>
            </w:r>
          </w:p>
        </w:tc>
        <w:tc>
          <w:tcPr/>
          <w:p w:rsidR="00000000" w:rsidDel="00000000" w:rsidP="00000000" w:rsidRDefault="00000000" w:rsidRPr="00000000" w14:paraId="000000A0">
            <w:pPr>
              <w:jc w:val="center"/>
              <w:rPr/>
            </w:pPr>
            <w:r w:rsidDel="00000000" w:rsidR="00000000" w:rsidRPr="00000000">
              <w:rPr>
                <w:rtl w:val="0"/>
              </w:rPr>
              <w:t xml:space="preserve">4</w:t>
            </w:r>
          </w:p>
        </w:tc>
        <w:tc>
          <w:tcPr/>
          <w:p w:rsidR="00000000" w:rsidDel="00000000" w:rsidP="00000000" w:rsidRDefault="00000000" w:rsidRPr="00000000" w14:paraId="000000A1">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3">
            <w:pPr>
              <w:jc w:val="center"/>
              <w:rPr/>
            </w:pPr>
            <w:r w:rsidDel="00000000" w:rsidR="00000000" w:rsidRPr="00000000">
              <w:rPr>
                <w:rtl w:val="0"/>
              </w:rPr>
              <w:t xml:space="preserve">16</w:t>
            </w:r>
          </w:p>
        </w:tc>
        <w:tc>
          <w:tcPr/>
          <w:p w:rsidR="00000000" w:rsidDel="00000000" w:rsidP="00000000" w:rsidRDefault="00000000" w:rsidRPr="00000000" w14:paraId="000000A4">
            <w:pPr>
              <w:jc w:val="center"/>
              <w:rPr/>
            </w:pPr>
            <w:r w:rsidDel="00000000" w:rsidR="00000000" w:rsidRPr="00000000">
              <w:rPr>
                <w:rtl w:val="0"/>
              </w:rPr>
            </w:r>
          </w:p>
        </w:tc>
        <w:tc>
          <w:tcPr/>
          <w:p w:rsidR="00000000" w:rsidDel="00000000" w:rsidP="00000000" w:rsidRDefault="00000000" w:rsidRPr="00000000" w14:paraId="000000A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6">
            <w:pPr>
              <w:jc w:val="center"/>
              <w:rPr/>
            </w:pPr>
            <w:r w:rsidDel="00000000" w:rsidR="00000000" w:rsidRPr="00000000">
              <w:rPr>
                <w:rtl w:val="0"/>
              </w:rPr>
              <w:t xml:space="preserve">16</w:t>
            </w:r>
          </w:p>
        </w:tc>
        <w:tc>
          <w:tcPr/>
          <w:p w:rsidR="00000000" w:rsidDel="00000000" w:rsidP="00000000" w:rsidRDefault="00000000" w:rsidRPr="00000000" w14:paraId="000000A7">
            <w:pPr>
              <w:jc w:val="center"/>
              <w:rPr/>
            </w:pPr>
            <w:r w:rsidDel="00000000" w:rsidR="00000000" w:rsidRPr="00000000">
              <w:rPr>
                <w:rtl w:val="0"/>
              </w:rPr>
            </w:r>
          </w:p>
        </w:tc>
      </w:tr>
    </w:tbl>
    <w:p w:rsidR="00000000" w:rsidDel="00000000" w:rsidP="00000000" w:rsidRDefault="00000000" w:rsidRPr="00000000" w14:paraId="000000A8">
      <w:pPr>
        <w:rPr>
          <w:sz w:val="28"/>
          <w:szCs w:val="2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9">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AF">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1">
            <w:pPr>
              <w:jc w:val="center"/>
              <w:rPr/>
            </w:pPr>
            <w:sdt>
              <w:sdtPr>
                <w:id w:val="1725419827"/>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2">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4">
            <w:pPr>
              <w:jc w:val="center"/>
              <w:rPr/>
            </w:pPr>
            <w:sdt>
              <w:sdtPr>
                <w:id w:val="289938901"/>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5">
            <w:pPr>
              <w:rPr>
                <w:sz w:val="20"/>
                <w:szCs w:val="20"/>
              </w:rPr>
            </w:pPr>
            <w:r w:rsidDel="00000000" w:rsidR="00000000" w:rsidRPr="00000000">
              <w:rPr>
                <w:sz w:val="20"/>
                <w:szCs w:val="20"/>
                <w:rtl w:val="0"/>
              </w:rPr>
              <w:t xml:space="preserve">FINC  Elective</w:t>
            </w:r>
          </w:p>
          <w:p w:rsidR="00000000" w:rsidDel="00000000" w:rsidP="00000000" w:rsidRDefault="00000000" w:rsidRPr="00000000" w14:paraId="000000B6">
            <w:pPr>
              <w:rPr>
                <w:color w:val="ff0000"/>
                <w:sz w:val="20"/>
                <w:szCs w:val="20"/>
              </w:rPr>
            </w:pPr>
            <w:r w:rsidDel="00000000" w:rsidR="00000000" w:rsidRPr="00000000">
              <w:rPr>
                <w:rtl w:val="0"/>
              </w:rPr>
            </w:r>
          </w:p>
        </w:tc>
        <w:tc>
          <w:tcPr/>
          <w:p w:rsidR="00000000" w:rsidDel="00000000" w:rsidP="00000000" w:rsidRDefault="00000000" w:rsidRPr="00000000" w14:paraId="000000B7">
            <w:pPr>
              <w:jc w:val="center"/>
              <w:rPr/>
            </w:pPr>
            <w:r w:rsidDel="00000000" w:rsidR="00000000" w:rsidRPr="00000000">
              <w:rPr>
                <w:rtl w:val="0"/>
              </w:rPr>
              <w:t xml:space="preserve">4</w:t>
            </w:r>
          </w:p>
        </w:tc>
        <w:tc>
          <w:tcPr/>
          <w:p w:rsidR="00000000" w:rsidDel="00000000" w:rsidP="00000000" w:rsidRDefault="00000000" w:rsidRPr="00000000" w14:paraId="000000B8">
            <w:pPr>
              <w:jc w:val="center"/>
              <w:rPr/>
            </w:pPr>
            <w:r w:rsidDel="00000000" w:rsidR="00000000" w:rsidRPr="00000000">
              <w:rPr>
                <w:rtl w:val="0"/>
              </w:rPr>
            </w:r>
          </w:p>
        </w:tc>
        <w:tc>
          <w:tcPr/>
          <w:p w:rsidR="00000000" w:rsidDel="00000000" w:rsidP="00000000" w:rsidRDefault="00000000" w:rsidRPr="00000000" w14:paraId="000000B9">
            <w:pPr>
              <w:rPr>
                <w:sz w:val="20"/>
                <w:szCs w:val="20"/>
              </w:rPr>
            </w:pPr>
            <w:r w:rsidDel="00000000" w:rsidR="00000000" w:rsidRPr="00000000">
              <w:rPr>
                <w:sz w:val="20"/>
                <w:szCs w:val="20"/>
                <w:rtl w:val="0"/>
              </w:rPr>
              <w:t xml:space="preserve">ASB: BADM 495-Strategic Management</w:t>
            </w:r>
          </w:p>
        </w:tc>
        <w:tc>
          <w:tcPr/>
          <w:p w:rsidR="00000000" w:rsidDel="00000000" w:rsidP="00000000" w:rsidRDefault="00000000" w:rsidRPr="00000000" w14:paraId="000000BA">
            <w:pPr>
              <w:jc w:val="center"/>
              <w:rPr/>
            </w:pPr>
            <w:r w:rsidDel="00000000" w:rsidR="00000000" w:rsidRPr="00000000">
              <w:rPr>
                <w:rtl w:val="0"/>
              </w:rPr>
              <w:t xml:space="preserve">4</w:t>
            </w:r>
          </w:p>
        </w:tc>
        <w:tc>
          <w:tcPr/>
          <w:p w:rsidR="00000000" w:rsidDel="00000000" w:rsidP="00000000" w:rsidRDefault="00000000" w:rsidRPr="00000000" w14:paraId="000000BB">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C">
            <w:pPr>
              <w:rPr>
                <w:sz w:val="20"/>
                <w:szCs w:val="20"/>
              </w:rPr>
            </w:pPr>
            <w:r w:rsidDel="00000000" w:rsidR="00000000" w:rsidRPr="00000000">
              <w:rPr>
                <w:sz w:val="20"/>
                <w:szCs w:val="20"/>
                <w:rtl w:val="0"/>
              </w:rPr>
              <w:t xml:space="preserve">FINC Elective</w:t>
            </w:r>
          </w:p>
        </w:tc>
        <w:tc>
          <w:tcPr/>
          <w:p w:rsidR="00000000" w:rsidDel="00000000" w:rsidP="00000000" w:rsidRDefault="00000000" w:rsidRPr="00000000" w14:paraId="000000BD">
            <w:pPr>
              <w:jc w:val="center"/>
              <w:rPr/>
            </w:pPr>
            <w:r w:rsidDel="00000000" w:rsidR="00000000" w:rsidRPr="00000000">
              <w:rPr>
                <w:rtl w:val="0"/>
              </w:rPr>
              <w:t xml:space="preserve">4</w:t>
            </w:r>
          </w:p>
        </w:tc>
        <w:tc>
          <w:tcPr/>
          <w:p w:rsidR="00000000" w:rsidDel="00000000" w:rsidP="00000000" w:rsidRDefault="00000000" w:rsidRPr="00000000" w14:paraId="000000BE">
            <w:pPr>
              <w:jc w:val="center"/>
              <w:rPr/>
            </w:pPr>
            <w:r w:rsidDel="00000000" w:rsidR="00000000" w:rsidRPr="00000000">
              <w:rPr>
                <w:rtl w:val="0"/>
              </w:rPr>
            </w:r>
          </w:p>
        </w:tc>
        <w:tc>
          <w:tcPr/>
          <w:p w:rsidR="00000000" w:rsidDel="00000000" w:rsidP="00000000" w:rsidRDefault="00000000" w:rsidRPr="00000000" w14:paraId="000000BF">
            <w:pPr>
              <w:rPr>
                <w:sz w:val="20"/>
                <w:szCs w:val="20"/>
              </w:rPr>
            </w:pPr>
            <w:r w:rsidDel="00000000" w:rsidR="00000000" w:rsidRPr="00000000">
              <w:rPr>
                <w:sz w:val="20"/>
                <w:szCs w:val="20"/>
                <w:rtl w:val="0"/>
              </w:rPr>
              <w:t xml:space="preserve">FINC Elective</w:t>
            </w:r>
          </w:p>
        </w:tc>
        <w:tc>
          <w:tcPr/>
          <w:p w:rsidR="00000000" w:rsidDel="00000000" w:rsidP="00000000" w:rsidRDefault="00000000" w:rsidRPr="00000000" w14:paraId="000000C0">
            <w:pPr>
              <w:jc w:val="center"/>
              <w:rPr/>
            </w:pPr>
            <w:r w:rsidDel="00000000" w:rsidR="00000000" w:rsidRPr="00000000">
              <w:rPr>
                <w:rtl w:val="0"/>
              </w:rPr>
              <w:t xml:space="preserve">4</w:t>
            </w:r>
          </w:p>
        </w:tc>
        <w:tc>
          <w:tcPr/>
          <w:p w:rsidR="00000000" w:rsidDel="00000000" w:rsidP="00000000" w:rsidRDefault="00000000" w:rsidRPr="00000000" w14:paraId="000000C1">
            <w:pPr>
              <w:jc w:val="center"/>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C2">
            <w:pPr>
              <w:rPr>
                <w:sz w:val="20"/>
                <w:szCs w:val="20"/>
              </w:rPr>
            </w:pPr>
            <w:r w:rsidDel="00000000" w:rsidR="00000000" w:rsidRPr="00000000">
              <w:rPr>
                <w:sz w:val="20"/>
                <w:szCs w:val="20"/>
                <w:rtl w:val="0"/>
              </w:rPr>
              <w:t xml:space="preserve">ASB: MGMT 370-Operations Management</w:t>
            </w:r>
          </w:p>
        </w:tc>
        <w:tc>
          <w:tcPr/>
          <w:p w:rsidR="00000000" w:rsidDel="00000000" w:rsidP="00000000" w:rsidRDefault="00000000" w:rsidRPr="00000000" w14:paraId="000000C3">
            <w:pPr>
              <w:jc w:val="center"/>
              <w:rPr/>
            </w:pPr>
            <w:r w:rsidDel="00000000" w:rsidR="00000000" w:rsidRPr="00000000">
              <w:rPr>
                <w:rtl w:val="0"/>
              </w:rPr>
              <w:t xml:space="preserve">4</w:t>
            </w:r>
          </w:p>
        </w:tc>
        <w:tc>
          <w:tcPr/>
          <w:p w:rsidR="00000000" w:rsidDel="00000000" w:rsidP="00000000" w:rsidRDefault="00000000" w:rsidRPr="00000000" w14:paraId="000000C4">
            <w:pPr>
              <w:jc w:val="center"/>
              <w:rPr/>
            </w:pPr>
            <w:r w:rsidDel="00000000" w:rsidR="00000000" w:rsidRPr="00000000">
              <w:rPr>
                <w:rtl w:val="0"/>
              </w:rPr>
            </w:r>
          </w:p>
        </w:tc>
        <w:tc>
          <w:tcPr/>
          <w:p w:rsidR="00000000" w:rsidDel="00000000" w:rsidP="00000000" w:rsidRDefault="00000000" w:rsidRPr="00000000" w14:paraId="000000C5">
            <w:pPr>
              <w:rPr>
                <w:sz w:val="20"/>
                <w:szCs w:val="20"/>
              </w:rPr>
            </w:pPr>
            <w:r w:rsidDel="00000000" w:rsidR="00000000" w:rsidRPr="00000000">
              <w:rPr>
                <w:sz w:val="20"/>
                <w:szCs w:val="20"/>
                <w:rtl w:val="0"/>
              </w:rPr>
              <w:t xml:space="preserve">ASB:  BADM 301 Ethics in Business or INFO 315 Computer Law &amp; Ethics (if needed) OR Elective</w:t>
            </w:r>
          </w:p>
        </w:tc>
        <w:tc>
          <w:tcPr/>
          <w:p w:rsidR="00000000" w:rsidDel="00000000" w:rsidP="00000000" w:rsidRDefault="00000000" w:rsidRPr="00000000" w14:paraId="000000C6">
            <w:pPr>
              <w:jc w:val="center"/>
              <w:rPr/>
            </w:pPr>
            <w:r w:rsidDel="00000000" w:rsidR="00000000" w:rsidRPr="00000000">
              <w:rPr>
                <w:rtl w:val="0"/>
              </w:rPr>
              <w:t xml:space="preserve">4</w:t>
            </w:r>
          </w:p>
        </w:tc>
        <w:tc>
          <w:tcPr/>
          <w:p w:rsidR="00000000" w:rsidDel="00000000" w:rsidP="00000000" w:rsidRDefault="00000000" w:rsidRPr="00000000" w14:paraId="000000C7">
            <w:pPr>
              <w:jc w:val="center"/>
              <w:rPr/>
            </w:pPr>
            <w:r w:rsidDel="00000000" w:rsidR="00000000" w:rsidRPr="00000000">
              <w:rPr>
                <w:rtl w:val="0"/>
              </w:rPr>
            </w:r>
          </w:p>
        </w:tc>
      </w:tr>
      <w:tr>
        <w:trPr>
          <w:cantSplit w:val="0"/>
          <w:trHeight w:val="809.94140625" w:hRule="atLeast"/>
          <w:tblHeader w:val="0"/>
        </w:trPr>
        <w:tc>
          <w:tcPr/>
          <w:p w:rsidR="00000000" w:rsidDel="00000000" w:rsidP="00000000" w:rsidRDefault="00000000" w:rsidRPr="00000000" w14:paraId="000000C8">
            <w:pPr>
              <w:spacing w:after="240" w:before="240" w:lineRule="auto"/>
              <w:ind w:left="0" w:firstLine="0"/>
              <w:rPr>
                <w:sz w:val="20"/>
                <w:szCs w:val="20"/>
              </w:rPr>
            </w:pPr>
            <w:r w:rsidDel="00000000" w:rsidR="00000000" w:rsidRPr="00000000">
              <w:rPr>
                <w:sz w:val="20"/>
                <w:szCs w:val="20"/>
                <w:rtl w:val="0"/>
              </w:rPr>
              <w:t xml:space="preserve">Free Elective (minor, certificate, or second major requirement)</w:t>
            </w:r>
          </w:p>
          <w:p w:rsidR="00000000" w:rsidDel="00000000" w:rsidP="00000000" w:rsidRDefault="00000000" w:rsidRPr="00000000" w14:paraId="000000C9">
            <w:pPr>
              <w:rPr>
                <w:sz w:val="20"/>
                <w:szCs w:val="20"/>
              </w:rPr>
            </w:pPr>
            <w:r w:rsidDel="00000000" w:rsidR="00000000" w:rsidRPr="00000000">
              <w:rPr>
                <w:rtl w:val="0"/>
              </w:rPr>
            </w:r>
          </w:p>
        </w:tc>
        <w:tc>
          <w:tcPr/>
          <w:p w:rsidR="00000000" w:rsidDel="00000000" w:rsidP="00000000" w:rsidRDefault="00000000" w:rsidRPr="00000000" w14:paraId="000000CA">
            <w:pPr>
              <w:jc w:val="center"/>
              <w:rPr/>
            </w:pPr>
            <w:r w:rsidDel="00000000" w:rsidR="00000000" w:rsidRPr="00000000">
              <w:rPr>
                <w:rtl w:val="0"/>
              </w:rPr>
              <w:t xml:space="preserve">4</w:t>
            </w:r>
          </w:p>
        </w:tc>
        <w:tc>
          <w:tcPr/>
          <w:p w:rsidR="00000000" w:rsidDel="00000000" w:rsidP="00000000" w:rsidRDefault="00000000" w:rsidRPr="00000000" w14:paraId="000000CB">
            <w:pPr>
              <w:jc w:val="center"/>
              <w:rPr/>
            </w:pPr>
            <w:r w:rsidDel="00000000" w:rsidR="00000000" w:rsidRPr="00000000">
              <w:rPr>
                <w:rtl w:val="0"/>
              </w:rPr>
            </w:r>
          </w:p>
        </w:tc>
        <w:tc>
          <w:tcPr/>
          <w:p w:rsidR="00000000" w:rsidDel="00000000" w:rsidP="00000000" w:rsidRDefault="00000000" w:rsidRPr="00000000" w14:paraId="000000CC">
            <w:pPr>
              <w:spacing w:after="240" w:before="240" w:lineRule="auto"/>
              <w:rPr>
                <w:sz w:val="20"/>
                <w:szCs w:val="20"/>
              </w:rPr>
            </w:pPr>
            <w:r w:rsidDel="00000000" w:rsidR="00000000" w:rsidRPr="00000000">
              <w:rPr>
                <w:sz w:val="20"/>
                <w:szCs w:val="20"/>
                <w:rtl w:val="0"/>
              </w:rPr>
              <w:t xml:space="preserve">Free Elective (minor, certificate, or second major requirement)</w:t>
            </w:r>
          </w:p>
        </w:tc>
        <w:tc>
          <w:tcPr/>
          <w:p w:rsidR="00000000" w:rsidDel="00000000" w:rsidP="00000000" w:rsidRDefault="00000000" w:rsidRPr="00000000" w14:paraId="000000CD">
            <w:pPr>
              <w:jc w:val="center"/>
              <w:rPr/>
            </w:pPr>
            <w:r w:rsidDel="00000000" w:rsidR="00000000" w:rsidRPr="00000000">
              <w:rPr>
                <w:rtl w:val="0"/>
              </w:rPr>
              <w:t xml:space="preserve">4</w:t>
            </w:r>
          </w:p>
        </w:tc>
        <w:tc>
          <w:tcPr/>
          <w:p w:rsidR="00000000" w:rsidDel="00000000" w:rsidP="00000000" w:rsidRDefault="00000000" w:rsidRPr="00000000" w14:paraId="000000CE">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F">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0">
            <w:pPr>
              <w:jc w:val="center"/>
              <w:rPr/>
            </w:pPr>
            <w:r w:rsidDel="00000000" w:rsidR="00000000" w:rsidRPr="00000000">
              <w:rPr>
                <w:rtl w:val="0"/>
              </w:rPr>
              <w:t xml:space="preserve">16</w:t>
            </w:r>
          </w:p>
        </w:tc>
        <w:tc>
          <w:tcPr/>
          <w:p w:rsidR="00000000" w:rsidDel="00000000" w:rsidP="00000000" w:rsidRDefault="00000000" w:rsidRPr="00000000" w14:paraId="000000D1">
            <w:pPr>
              <w:jc w:val="center"/>
              <w:rPr/>
            </w:pPr>
            <w:r w:rsidDel="00000000" w:rsidR="00000000" w:rsidRPr="00000000">
              <w:rPr>
                <w:rtl w:val="0"/>
              </w:rPr>
            </w:r>
          </w:p>
        </w:tc>
        <w:tc>
          <w:tcPr/>
          <w:p w:rsidR="00000000" w:rsidDel="00000000" w:rsidP="00000000" w:rsidRDefault="00000000" w:rsidRPr="00000000" w14:paraId="000000D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3">
            <w:pPr>
              <w:jc w:val="center"/>
              <w:rPr/>
            </w:pPr>
            <w:r w:rsidDel="00000000" w:rsidR="00000000" w:rsidRPr="00000000">
              <w:rPr>
                <w:rtl w:val="0"/>
              </w:rPr>
              <w:t xml:space="preserve">16</w:t>
            </w:r>
          </w:p>
        </w:tc>
        <w:tc>
          <w:tcPr/>
          <w:p w:rsidR="00000000" w:rsidDel="00000000" w:rsidP="00000000" w:rsidRDefault="00000000" w:rsidRPr="00000000" w14:paraId="000000D4">
            <w:pPr>
              <w:jc w:val="center"/>
              <w:rPr/>
            </w:pPr>
            <w:r w:rsidDel="00000000" w:rsidR="00000000" w:rsidRPr="00000000">
              <w:rPr>
                <w:rtl w:val="0"/>
              </w:rPr>
            </w:r>
          </w:p>
        </w:tc>
      </w:tr>
    </w:tbl>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7">
      <w:pPr>
        <w:rPr/>
      </w:pPr>
      <w:r w:rsidDel="00000000" w:rsidR="00000000" w:rsidRPr="00000000">
        <w:rPr>
          <w:b w:val="1"/>
          <w:bCs w:val="1"/>
          <w:rtl w:val="0"/>
        </w:rPr>
        <w:t xml:space="preserve">Required GPA for Graduation:</w:t>
      </w:r>
      <w:r w:rsidDel="00000000" w:rsidR="00000000" w:rsidRPr="00000000">
        <w:rPr>
          <w:rtl w:val="0"/>
        </w:rPr>
        <w:t xml:space="preserve"> 2.0 (overall </w:t>
      </w:r>
      <w:r w:rsidDel="00000000" w:rsidR="00000000" w:rsidRPr="00000000">
        <w:rPr>
          <w:b w:val="1"/>
          <w:bCs w:val="1"/>
          <w:rtl w:val="0"/>
        </w:rPr>
        <w:t xml:space="preserve">and</w:t>
      </w:r>
      <w:r w:rsidDel="00000000" w:rsidR="00000000" w:rsidRPr="00000000">
        <w:rPr>
          <w:rtl w:val="0"/>
        </w:rPr>
        <w:t xml:space="preserve"> in the major)</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A">
      <w:pPr>
        <w:ind w:left="1440" w:firstLine="0"/>
        <w:rPr>
          <w:sz w:val="20"/>
          <w:szCs w:val="20"/>
        </w:rPr>
      </w:pPr>
      <w:r w:rsidDel="00000000" w:rsidR="00000000" w:rsidRPr="00000000">
        <w:rPr>
          <w:rtl w:val="0"/>
        </w:rPr>
      </w:r>
    </w:p>
    <w:p w:rsidR="00000000" w:rsidDel="00000000" w:rsidP="00000000" w:rsidRDefault="00000000" w:rsidRPr="00000000" w14:paraId="000000DB">
      <w:pPr>
        <w:numPr>
          <w:ilvl w:val="1"/>
          <w:numId w:val="1"/>
        </w:numPr>
        <w:ind w:left="1440" w:hanging="360"/>
        <w:rPr>
          <w:rFonts w:ascii="Noto Sans Symbols" w:cs="Noto Sans Symbols" w:eastAsia="Noto Sans Symbols" w:hAnsi="Noto Sans Symbols"/>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C">
      <w:pPr>
        <w:numPr>
          <w:ilvl w:val="1"/>
          <w:numId w:val="1"/>
        </w:numPr>
        <w:ind w:left="1440" w:hanging="360"/>
        <w:rPr>
          <w:rFonts w:ascii="Noto Sans Symbols" w:cs="Noto Sans Symbols" w:eastAsia="Noto Sans Symbols" w:hAnsi="Noto Sans Symbols"/>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D">
      <w:pPr>
        <w:numPr>
          <w:ilvl w:val="1"/>
          <w:numId w:val="1"/>
        </w:numPr>
        <w:ind w:left="1440" w:hanging="360"/>
        <w:rPr>
          <w:rFonts w:ascii="Noto Sans Symbols" w:cs="Noto Sans Symbols" w:eastAsia="Noto Sans Symbols" w:hAnsi="Noto Sans Symbols"/>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E">
      <w:pPr>
        <w:numPr>
          <w:ilvl w:val="1"/>
          <w:numId w:val="1"/>
        </w:numPr>
        <w:ind w:left="1440" w:hanging="360"/>
        <w:rPr>
          <w:rFonts w:ascii="Noto Sans Symbols" w:cs="Noto Sans Symbols" w:eastAsia="Noto Sans Symbols" w:hAnsi="Noto Sans Symbols"/>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F">
      <w:pPr>
        <w:numPr>
          <w:ilvl w:val="1"/>
          <w:numId w:val="1"/>
        </w:numPr>
        <w:ind w:left="1440" w:hanging="360"/>
        <w:rPr>
          <w:rFonts w:ascii="Noto Sans Symbols" w:cs="Noto Sans Symbols" w:eastAsia="Noto Sans Symbols" w:hAnsi="Noto Sans Symbols"/>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0">
      <w:pPr>
        <w:numPr>
          <w:ilvl w:val="1"/>
          <w:numId w:val="1"/>
        </w:numPr>
        <w:ind w:left="1440" w:hanging="360"/>
        <w:rPr>
          <w:rFonts w:ascii="Noto Sans Symbols" w:cs="Noto Sans Symbols" w:eastAsia="Noto Sans Symbols" w:hAnsi="Noto Sans Symbols"/>
          <w:b w:val="1"/>
          <w:bCs w:val="1"/>
          <w:sz w:val="20"/>
          <w:szCs w:val="20"/>
        </w:rPr>
      </w:pPr>
      <w:r w:rsidDel="00000000" w:rsidR="00000000" w:rsidRPr="00000000">
        <w:rPr>
          <w:sz w:val="20"/>
          <w:szCs w:val="20"/>
          <w:rtl w:val="0"/>
        </w:rPr>
        <w:t xml:space="preserve">Distribution Category (Social Systems and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rtl w:val="0"/>
        </w:rPr>
      </w:r>
    </w:p>
    <w:p w:rsidR="00000000" w:rsidDel="00000000" w:rsidP="00000000" w:rsidRDefault="00000000" w:rsidRPr="00000000" w14:paraId="000000E1">
      <w:pPr>
        <w:numPr>
          <w:ilvl w:val="1"/>
          <w:numId w:val="1"/>
        </w:numPr>
        <w:ind w:left="1440" w:hanging="360"/>
        <w:rPr>
          <w:rFonts w:ascii="Noto Sans Symbols" w:cs="Noto Sans Symbols" w:eastAsia="Noto Sans Symbols" w:hAnsi="Noto Sans Symbols"/>
          <w:sz w:val="20"/>
          <w:szCs w:val="20"/>
        </w:rPr>
      </w:pPr>
      <w:r w:rsidDel="00000000" w:rsidR="00000000" w:rsidRPr="00000000">
        <w:rPr>
          <w:sz w:val="20"/>
          <w:szCs w:val="20"/>
          <w:rtl w:val="0"/>
        </w:rPr>
        <w:t xml:space="preserve">Distribution Category: (Values and Ethics: BADM 301)</w:t>
      </w: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tabs>
          <w:tab w:val="left" w:leader="none" w:pos="1260"/>
          <w:tab w:val="left" w:leader="none" w:pos="1440"/>
          <w:tab w:val="left" w:leader="none" w:pos="5940"/>
          <w:tab w:val="left" w:leader="none" w:pos="7200"/>
          <w:tab w:val="left" w:leader="none" w:pos="8460"/>
          <w:tab w:val="left" w:leader="none" w:pos="9180"/>
          <w:tab w:val="left" w:leader="none" w:pos="9360"/>
          <w:tab w:val="left" w:leader="none" w:pos="9720"/>
        </w:tabs>
        <w:rPr/>
      </w:pPr>
      <w:bookmarkStart w:colFirst="0" w:colLast="0" w:name="_heading=h.gjdgxs" w:id="0"/>
      <w:bookmarkEnd w:id="0"/>
      <w:r w:rsidDel="00000000" w:rsidR="00000000" w:rsidRPr="00000000">
        <w:rPr>
          <w:rtl w:val="0"/>
        </w:rPr>
        <w:t xml:space="preserve">BADM 120 Excel Expert Certification Prep (2 cr.) is recommended for all Finance majors in the </w:t>
      </w:r>
      <w:r w:rsidDel="00000000" w:rsidR="00000000" w:rsidRPr="00000000">
        <w:rPr>
          <w:u w:val="single"/>
          <w:rtl w:val="0"/>
        </w:rPr>
        <w:t xml:space="preserve">second year</w:t>
      </w:r>
      <w:r w:rsidDel="00000000" w:rsidR="00000000" w:rsidRPr="00000000">
        <w:rPr>
          <w:rtl w:val="0"/>
        </w:rPr>
        <w:t xml:space="preserve">, </w:t>
      </w:r>
      <w:r w:rsidDel="00000000" w:rsidR="00000000" w:rsidRPr="00000000">
        <w:rPr>
          <w:u w:val="single"/>
          <w:rtl w:val="0"/>
        </w:rPr>
        <w:t xml:space="preserve">second semester</w:t>
      </w:r>
      <w:r w:rsidDel="00000000" w:rsidR="00000000" w:rsidRPr="00000000">
        <w:rPr>
          <w:rtl w:val="0"/>
        </w:rPr>
        <w:t xml:space="preserve">.</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Students must earn a grade of “C” or better in FINC 301 in order to take FINC 302 Corporate Finance II </w:t>
      </w:r>
    </w:p>
    <w:p w:rsidR="00000000" w:rsidDel="00000000" w:rsidP="00000000" w:rsidRDefault="00000000" w:rsidRPr="00000000" w14:paraId="000000E7">
      <w:pPr>
        <w:rPr>
          <w:color w:val="ff0000"/>
        </w:rPr>
      </w:pPr>
      <w:r w:rsidDel="00000000" w:rsidR="00000000" w:rsidRPr="00000000">
        <w:rPr>
          <w:rtl w:val="0"/>
        </w:rPr>
      </w:r>
    </w:p>
    <w:p w:rsidR="00000000" w:rsidDel="00000000" w:rsidP="00000000" w:rsidRDefault="00000000" w:rsidRPr="00000000" w14:paraId="000000E8">
      <w:pPr>
        <w:rPr>
          <w:u w:val="single"/>
        </w:rPr>
      </w:pPr>
      <w:r w:rsidDel="00000000" w:rsidR="00000000" w:rsidRPr="00000000">
        <w:rPr>
          <w:rtl w:val="0"/>
        </w:rPr>
        <w:t xml:space="preserve">* FINC 321 Securities &amp; Investments may be taken any semester </w:t>
      </w:r>
      <w:r w:rsidDel="00000000" w:rsidR="00000000" w:rsidRPr="00000000">
        <w:rPr>
          <w:i w:val="1"/>
          <w:iCs w:val="1"/>
          <w:rtl w:val="0"/>
        </w:rPr>
        <w:t xml:space="preserve">after</w:t>
      </w:r>
      <w:r w:rsidDel="00000000" w:rsidR="00000000" w:rsidRPr="00000000">
        <w:rPr>
          <w:rtl w:val="0"/>
        </w:rPr>
        <w:t xml:space="preserve"> completing </w:t>
      </w:r>
      <w:r w:rsidDel="00000000" w:rsidR="00000000" w:rsidRPr="00000000">
        <w:rPr>
          <w:highlight w:val="white"/>
          <w:rtl w:val="0"/>
        </w:rPr>
        <w:t xml:space="preserve">FINC 301</w:t>
      </w:r>
      <w:r w:rsidDel="00000000" w:rsidR="00000000" w:rsidRPr="00000000">
        <w:rPr>
          <w:rtl w:val="0"/>
        </w:rPr>
        <w:t xml:space="preserve"> Corporate Finance I.</w:t>
      </w:r>
      <w:r w:rsidDel="00000000" w:rsidR="00000000" w:rsidRPr="00000000">
        <w:rPr>
          <w:u w:val="single"/>
          <w:rtl w:val="0"/>
        </w:rPr>
        <w:t xml:space="preserve"> </w:t>
      </w:r>
    </w:p>
    <w:p w:rsidR="00000000" w:rsidDel="00000000" w:rsidP="00000000" w:rsidRDefault="00000000" w:rsidRPr="00000000" w14:paraId="000000E9">
      <w:pPr>
        <w:tabs>
          <w:tab w:val="left" w:leader="none" w:pos="1260"/>
          <w:tab w:val="left" w:leader="none" w:pos="1440"/>
          <w:tab w:val="left" w:leader="none" w:pos="5940"/>
          <w:tab w:val="left" w:leader="none" w:pos="7200"/>
          <w:tab w:val="left" w:leader="none" w:pos="8460"/>
          <w:tab w:val="left" w:leader="none" w:pos="9180"/>
          <w:tab w:val="left" w:leader="none" w:pos="9360"/>
          <w:tab w:val="left" w:leader="none" w:pos="9720"/>
        </w:tabs>
        <w:rPr/>
      </w:pPr>
      <w:r w:rsidDel="00000000" w:rsidR="00000000" w:rsidRPr="00000000">
        <w:rPr>
          <w:rtl w:val="0"/>
        </w:rPr>
      </w:r>
    </w:p>
    <w:p w:rsidR="00000000" w:rsidDel="00000000" w:rsidP="00000000" w:rsidRDefault="00000000" w:rsidRPr="00000000" w14:paraId="000000EA">
      <w:pPr>
        <w:tabs>
          <w:tab w:val="left" w:leader="none" w:pos="1260"/>
          <w:tab w:val="left" w:leader="none" w:pos="1440"/>
          <w:tab w:val="left" w:leader="none" w:pos="5940"/>
          <w:tab w:val="left" w:leader="none" w:pos="7200"/>
          <w:tab w:val="left" w:leader="none" w:pos="8460"/>
          <w:tab w:val="left" w:leader="none" w:pos="9180"/>
          <w:tab w:val="left" w:leader="none" w:pos="9360"/>
          <w:tab w:val="left" w:leader="none" w:pos="9720"/>
        </w:tabs>
        <w:rPr/>
      </w:pPr>
      <w:r w:rsidDel="00000000" w:rsidR="00000000" w:rsidRPr="00000000">
        <w:rPr>
          <w:rtl w:val="0"/>
        </w:rPr>
        <w:t xml:space="preserve">** The ASB Career Pathways Program is managed through the ASB Career Services Office, ASB-513, which documents module completion.  The Registrar is then notified and the course for that module is posted to the student’s record.  All ASB Career Pathways courses must be completed prior to graduation.</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paragraph" w:styleId="ListParagraph">
    <w:name w:val="List Paragraph"/>
    <w:basedOn w:val="Normal"/>
    <w:uiPriority w:val="34"/>
    <w:qFormat w:val="1"/>
    <w:rsid w:val="000B0DDA"/>
    <w:pPr>
      <w:ind w:left="720"/>
      <w:contextualSpacing w:val="1"/>
    </w:pPr>
  </w:style>
  <w:style w:type="paragraph" w:styleId="Header">
    <w:name w:val="header"/>
    <w:basedOn w:val="Normal"/>
    <w:link w:val="HeaderChar"/>
    <w:uiPriority w:val="99"/>
    <w:unhideWhenUsed w:val="1"/>
    <w:rsid w:val="008F13D1"/>
    <w:pPr>
      <w:tabs>
        <w:tab w:val="center" w:pos="4680"/>
        <w:tab w:val="right" w:pos="9360"/>
      </w:tabs>
    </w:pPr>
  </w:style>
  <w:style w:type="character" w:styleId="HeaderChar" w:customStyle="1">
    <w:name w:val="Header Char"/>
    <w:basedOn w:val="DefaultParagraphFont"/>
    <w:link w:val="Header"/>
    <w:uiPriority w:val="99"/>
    <w:rsid w:val="008F13D1"/>
  </w:style>
  <w:style w:type="paragraph" w:styleId="Footer">
    <w:name w:val="footer"/>
    <w:basedOn w:val="Normal"/>
    <w:link w:val="FooterChar"/>
    <w:uiPriority w:val="99"/>
    <w:unhideWhenUsed w:val="1"/>
    <w:rsid w:val="008F13D1"/>
    <w:pPr>
      <w:tabs>
        <w:tab w:val="center" w:pos="4680"/>
        <w:tab w:val="right" w:pos="9360"/>
      </w:tabs>
    </w:pPr>
  </w:style>
  <w:style w:type="character" w:styleId="FooterChar" w:customStyle="1">
    <w:name w:val="Footer Char"/>
    <w:basedOn w:val="DefaultParagraphFont"/>
    <w:link w:val="Footer"/>
    <w:uiPriority w:val="99"/>
    <w:rsid w:val="008F13D1"/>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nIXHc2+vIeAq/RPoG6VSdG5eo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gAciExWnNCUWdsamo2RjBLY05OZWlMTHNpWElobFFQYzQ1U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2025-04-01T14:55:00Z</dcterms:created>
  <dc:creator>Kevin Brenfo-Agyeman</dc:creator>
</cp:coreProperties>
</file>