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543050" cy="552450"/>
            <wp:effectExtent b="0" l="0" r="0" t="0"/>
            <wp:wrapSquare wrapText="bothSides" distB="0" distT="0" distL="0" distR="0"/>
            <wp:docPr descr="image1.png" id="1073741829"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School of </w:t>
            </w:r>
            <w:r w:rsidDel="00000000" w:rsidR="00000000" w:rsidRPr="00000000">
              <w:rPr>
                <w:b w:val="1"/>
                <w:bCs w:val="1"/>
                <w:rtl w:val="0"/>
              </w:rPr>
              <w:t xml:space="preserve">Arts, Humanities and Education</w:t>
            </w:r>
            <w:r w:rsidDel="00000000" w:rsidR="00000000" w:rsidRPr="00000000">
              <w:rPr>
                <w:rtl w:val="0"/>
              </w:rPr>
            </w:r>
          </w:p>
        </w:tc>
      </w:tr>
    </w:tbl>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American Studies—Social Studies Certification </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Recommended Graduation Plan (Fall 202</w:t>
      </w:r>
      <w:r w:rsidDel="00000000" w:rsidR="00000000" w:rsidRPr="00000000">
        <w:rPr>
          <w:rtl w:val="0"/>
        </w:rPr>
        <w:t xml:space="preserve">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br w:type="textWrapping"/>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The recommended graduation plan provides a blueprint for students to complete their degrees on time. Students must meet with their academic advisor to develop a more individualized plan to complete their degree. </w:t>
      </w:r>
    </w:p>
    <w:p w:rsidR="00000000" w:rsidDel="00000000" w:rsidP="00000000" w:rsidRDefault="00000000" w:rsidRPr="00000000" w14:paraId="00000006">
      <w:pPr>
        <w:rPr>
          <w:sz w:val="20"/>
          <w:szCs w:val="20"/>
        </w:rPr>
      </w:pPr>
      <w:bookmarkStart w:colFirst="0" w:colLast="0" w:name="_heading=h.gjdgxs" w:id="0"/>
      <w:bookmarkEnd w:id="0"/>
      <w:r w:rsidDel="00000000" w:rsidR="00000000" w:rsidRPr="00000000">
        <w:rPr>
          <w:b w:val="1"/>
          <w:bCs w:val="1"/>
          <w:sz w:val="20"/>
          <w:szCs w:val="20"/>
          <w:rtl w:val="0"/>
        </w:rPr>
        <w:t xml:space="preserve">NOTE:</w:t>
      </w:r>
      <w:r w:rsidDel="00000000" w:rsidR="00000000" w:rsidRPr="00000000">
        <w:rPr>
          <w:sz w:val="20"/>
          <w:szCs w:val="20"/>
          <w:rtl w:val="0"/>
        </w:rPr>
        <w:t xml:space="preserve"> This recommended Graduation Plan is applicable to students admitted into the major during the 2026-2027 academic year.</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2"/>
        <w:tblW w:w="10485.0" w:type="dxa"/>
        <w:jc w:val="left"/>
        <w:tblInd w:w="13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260"/>
        <w:gridCol w:w="1740"/>
        <w:gridCol w:w="4485"/>
        <w:tblGridChange w:id="0">
          <w:tblGrid>
            <w:gridCol w:w="4260"/>
            <w:gridCol w:w="1740"/>
            <w:gridCol w:w="4485"/>
          </w:tblGrid>
        </w:tblGridChange>
      </w:tblGrid>
      <w:tr>
        <w:trPr>
          <w:cantSplit w:val="0"/>
          <w:trHeight w:val="274" w:hRule="atLeast"/>
          <w:tblHeader w:val="0"/>
        </w:trPr>
        <w:tc>
          <w:tcPr>
            <w:tcBorders>
              <w:top w:color="000000" w:space="0" w:sz="6" w:val="single"/>
              <w:left w:color="000000" w:space="0" w:sz="6" w:val="single"/>
              <w:bottom w:color="cccccc" w:space="0" w:sz="6" w:val="single"/>
              <w:right w:color="cccccc" w:space="0" w:sz="6" w:val="single"/>
            </w:tcBorders>
            <w:shd w:fill="d9d9d9" w:val="clear"/>
            <w:tcMar>
              <w:top w:w="80.0" w:type="dxa"/>
              <w:left w:w="80.0" w:type="dxa"/>
              <w:bottom w:w="80.0" w:type="dxa"/>
              <w:right w:w="80.0" w:type="dxa"/>
            </w:tcMar>
            <w:vAlign w:val="bottom"/>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d9d9d9" w:val="clear"/>
                <w:vertAlign w:val="baseline"/>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cccccc"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9">
            <w:pPr>
              <w:rPr/>
            </w:pPr>
            <w:r w:rsidDel="00000000" w:rsidR="00000000" w:rsidRPr="00000000">
              <w:rPr>
                <w:rtl w:val="0"/>
              </w:rPr>
            </w:r>
          </w:p>
        </w:tc>
        <w:tc>
          <w:tcPr>
            <w:tcBorders>
              <w:top w:color="000000" w:space="0" w:sz="6" w:val="single"/>
              <w:left w:color="cccccc" w:space="0" w:sz="6" w:val="single"/>
              <w:bottom w:color="cccccc" w:space="0" w:sz="6" w:val="single"/>
              <w:right w:color="000000" w:space="0" w:sz="6" w:val="single"/>
            </w:tcBorders>
            <w:shd w:fill="d9d9d9" w:val="clear"/>
            <w:tcMar>
              <w:top w:w="80.0" w:type="dxa"/>
              <w:left w:w="80.0" w:type="dxa"/>
              <w:bottom w:w="80.0" w:type="dxa"/>
              <w:right w:w="80.0" w:type="dxa"/>
            </w:tcMar>
            <w:vAlign w:val="bottom"/>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Math Placement</w:t>
            </w:r>
            <w:r w:rsidDel="00000000" w:rsidR="00000000" w:rsidRPr="00000000">
              <w:rPr>
                <w:rtl w:val="0"/>
              </w:rPr>
            </w:r>
          </w:p>
        </w:tc>
      </w:tr>
      <w:tr>
        <w:trPr>
          <w:cantSplit w:val="0"/>
          <w:trHeight w:val="250" w:hRule="atLeast"/>
          <w:tblHeader w:val="0"/>
        </w:trPr>
        <w:tc>
          <w:tcPr>
            <w:tcBorders>
              <w:top w:color="cccccc" w:space="0" w:sz="6" w:val="single"/>
              <w:left w:color="000000" w:space="0" w:sz="6" w:val="single"/>
              <w:bottom w:color="cccccc" w:space="0" w:sz="6" w:val="single"/>
              <w:right w:color="cccccc"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cccccc"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C">
            <w:pPr>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MATH 021/022 to MATH 104-121</w:t>
            </w:r>
            <w:r w:rsidDel="00000000" w:rsidR="00000000" w:rsidRPr="00000000">
              <w:rPr>
                <w:rtl w:val="0"/>
              </w:rPr>
            </w:r>
          </w:p>
        </w:tc>
      </w:tr>
      <w:tr>
        <w:trPr>
          <w:cantSplit w:val="0"/>
          <w:trHeight w:val="250" w:hRule="atLeast"/>
          <w:tblHeader w:val="0"/>
        </w:trPr>
        <w:tc>
          <w:tcPr>
            <w:tcBorders>
              <w:top w:color="cccccc" w:space="0" w:sz="6" w:val="single"/>
              <w:left w:color="000000" w:space="0" w:sz="6" w:val="single"/>
              <w:bottom w:color="000000" w:space="0" w:sz="6" w:val="single"/>
              <w:right w:color="cccccc"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F">
            <w:pPr>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10">
            <w:pPr>
              <w:rPr/>
            </w:pPr>
            <w:r w:rsidDel="00000000" w:rsidR="00000000" w:rsidRPr="00000000">
              <w:rPr>
                <w:rtl w:val="0"/>
              </w:rPr>
            </w:r>
          </w:p>
        </w:tc>
      </w:tr>
    </w:tbl>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0" w:hanging="3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NOTE</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CRWT and MATH courses are determined by placement testing and should be taken following the sequence above. </w:t>
      </w:r>
    </w:p>
    <w:tbl>
      <w:tblPr>
        <w:tblStyle w:val="Table3"/>
        <w:tblW w:w="107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914"/>
        <w:gridCol w:w="436"/>
        <w:gridCol w:w="3925"/>
        <w:gridCol w:w="830"/>
        <w:gridCol w:w="520"/>
        <w:tblGridChange w:id="0">
          <w:tblGrid>
            <w:gridCol w:w="4121"/>
            <w:gridCol w:w="914"/>
            <w:gridCol w:w="436"/>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sdt>
              <w:sdtPr>
                <w:id w:val="-693295214"/>
                <w:tag w:val="goog_rdk_0"/>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sdt>
              <w:sdtPr>
                <w:id w:val="-1506507658"/>
                <w:tag w:val="goog_rdk_1"/>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GenEd: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INTD 101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GenEd: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AIID 201 Studies in Arts and Humanities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5">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GenEd/TE: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CRWT 102 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GenEd/TE: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SOSC 110 Social Science Inquiry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B">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GenEd (Historical Perspectives)/TE/Major: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AMER 214 Native Americans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GenEd (Scientific Reasoning)/TE: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BIOL 101 or 111/111L or 214/214L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1">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GenEd (Quantitative Reasoning)/TE: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Mathematics</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sz w:val="20"/>
                <w:szCs w:val="20"/>
                <w:rtl w:val="0"/>
              </w:rPr>
              <w:t xml:space="preserve">: </w:t>
            </w:r>
            <w:r w:rsidDel="00000000" w:rsidR="00000000" w:rsidRPr="00000000">
              <w:rPr>
                <w:b w:val="1"/>
                <w:bCs w:val="1"/>
                <w:sz w:val="20"/>
                <w:szCs w:val="20"/>
                <w:rtl w:val="0"/>
              </w:rPr>
              <w:t xml:space="preserve">MATH 108 Elementary Probability and Statistics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Major: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AMER 225 Intro. to American Studies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7">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Career Pathways: </w:t>
            </w:r>
            <w:r w:rsidDel="00000000" w:rsidR="00000000" w:rsidRPr="00000000">
              <w:rPr>
                <w:sz w:val="20"/>
                <w:szCs w:val="20"/>
                <w:rtl w:val="0"/>
              </w:rPr>
              <w:t xml:space="preserve">001</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Degree</w:t>
              <w:br w:type="textWrapping"/>
              <w:t xml:space="preserve">Rqmt.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Total:</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3">
            <w:pPr>
              <w:rPr/>
            </w:pPr>
            <w:r w:rsidDel="00000000" w:rsidR="00000000" w:rsidRPr="00000000">
              <w:rPr>
                <w:rtl w:val="0"/>
              </w:rPr>
            </w:r>
          </w:p>
        </w:tc>
      </w:tr>
    </w:tbl>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tbl>
      <w:tblPr>
        <w:tblStyle w:val="Table4"/>
        <w:tblW w:w="10800.0" w:type="dxa"/>
        <w:jc w:val="center"/>
        <w:tblInd w:w="108.0" w:type="dxa"/>
        <w:tblBorders>
          <w:top w:color="000000" w:space="0" w:sz="0" w:val="nil"/>
          <w:left w:color="000000" w:space="0" w:sz="0" w:val="nil"/>
          <w:bottom w:color="000000" w:space="0" w:sz="0" w:val="nil"/>
          <w:right w:color="000000" w:space="0" w:sz="0" w:val="nil"/>
          <w:insideH w:color="000000" w:space="0" w:sz="16" w:val="single"/>
          <w:insideV w:color="000000" w:space="0" w:sz="0" w:val="nil"/>
        </w:tblBorders>
        <w:tblLayout w:type="fixed"/>
        <w:tblLook w:val="0000"/>
      </w:tblPr>
      <w:tblGrid>
        <w:gridCol w:w="8772"/>
        <w:gridCol w:w="1368"/>
        <w:gridCol w:w="660"/>
        <w:tblGridChange w:id="0">
          <w:tblGrid>
            <w:gridCol w:w="8772"/>
            <w:gridCol w:w="1368"/>
            <w:gridCol w:w="660"/>
          </w:tblGrid>
        </w:tblGridChange>
      </w:tblGrid>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Winter/Summer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sdt>
              <w:sdtPr>
                <w:id w:val="1290918062"/>
                <w:tag w:val="goog_rdk_2"/>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PSYC 101 Introduction to Psychology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B">
            <w:pPr>
              <w:rPr/>
            </w:pPr>
            <w:r w:rsidDel="00000000" w:rsidR="00000000" w:rsidRPr="00000000">
              <w:rPr>
                <w:rtl w:val="0"/>
              </w:rPr>
            </w:r>
          </w:p>
        </w:tc>
      </w:tr>
      <w:tr>
        <w:trPr>
          <w:cantSplit w:val="0"/>
          <w:trHeight w:val="300" w:hRule="atLeast"/>
          <w:tblHeader w:val="0"/>
        </w:trPr>
        <w:tc>
          <w:tcPr>
            <w:tcBorders>
              <w:top w:color="000000" w:space="0" w:sz="4" w:val="single"/>
              <w:left w:color="000000" w:space="0" w:sz="8" w:val="single"/>
              <w:bottom w:color="000000" w:space="0" w:sz="4" w:val="single"/>
              <w:right w:color="000000" w:space="0" w:sz="8" w:val="single"/>
            </w:tcBorders>
            <w:shd w:fill="ffffff" w:val="clear"/>
            <w:tcMar>
              <w:top w:w="0.0" w:type="dxa"/>
              <w:left w:w="0.0" w:type="dxa"/>
              <w:bottom w:w="0.0" w:type="dxa"/>
              <w:right w:w="0.0" w:type="dxa"/>
            </w:tcMar>
            <w:vAlign w:val="top"/>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Economics course</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shd w:fill="e6e6e6" w:val="clear"/>
            <w:tcMar>
              <w:top w:w="0.0" w:type="dxa"/>
              <w:left w:w="0.0" w:type="dxa"/>
              <w:bottom w:w="0.0" w:type="dxa"/>
              <w:right w:w="0.0" w:type="dxa"/>
            </w:tcMar>
            <w:vAlign w:val="top"/>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0">
            <w:pPr>
              <w:keepNext w:val="0"/>
              <w:keepLines w:val="0"/>
              <w:widowControl w:val="1"/>
              <w:shd w:fill="auto" w:val="clear"/>
              <w:spacing w:after="0" w:before="0" w:line="240" w:lineRule="auto"/>
              <w:ind w:left="0" w:right="0" w:firstLine="0"/>
              <w:jc w:val="center"/>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1">
            <w:pPr>
              <w:rPr/>
            </w:pPr>
            <w:r w:rsidDel="00000000" w:rsidR="00000000" w:rsidRPr="00000000">
              <w:rPr>
                <w:rtl w:val="0"/>
              </w:rPr>
            </w:r>
          </w:p>
        </w:tc>
      </w:tr>
    </w:tbl>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tbl>
      <w:tblPr>
        <w:tblStyle w:val="Table5"/>
        <w:tblW w:w="107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914"/>
        <w:gridCol w:w="436"/>
        <w:gridCol w:w="3925"/>
        <w:gridCol w:w="949"/>
        <w:gridCol w:w="401"/>
        <w:tblGridChange w:id="0">
          <w:tblGrid>
            <w:gridCol w:w="4121"/>
            <w:gridCol w:w="914"/>
            <w:gridCol w:w="436"/>
            <w:gridCol w:w="3925"/>
            <w:gridCol w:w="949"/>
            <w:gridCol w:w="401"/>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sdt>
              <w:sdtPr>
                <w:id w:val="377101668"/>
                <w:tag w:val="goog_rdk_3"/>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sdt>
              <w:sdtPr>
                <w:id w:val="-454826836"/>
                <w:tag w:val="goog_rdk_4"/>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TE/Major Elective #1: Course in Political Science (consult American Studies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EDUC 211 Student Literacy Corps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4">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GenEd (Values and Ethics)TE/Major Elective #2: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EDUC 221 Social Context of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Major: 300-level (WI)—300-level American History course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A">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EDUC 241 Instructional Technology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E">
            <w:pPr>
              <w:rPr>
                <w:rFonts w:ascii="Times New Roman" w:cs="Times New Roman" w:eastAsia="Times New Roman" w:hAnsi="Times New Roman"/>
                <w:b w:val="0"/>
                <w:bCs w:val="0"/>
                <w:i w:val="0"/>
                <w:iCs w:val="0"/>
                <w:smallCaps w:val="0"/>
                <w:strike w:val="0"/>
                <w:color w:val="000000"/>
                <w:sz w:val="24"/>
                <w:szCs w:val="24"/>
                <w:highlight w:val="yellow"/>
                <w:u w:val="none"/>
                <w:vertAlign w:val="baseline"/>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0">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PSYC 215 Learning, Cognition, &amp; Teaching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TE: (must be admitted to TE program)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EDUC 222 Teaching: Principles &amp; Practice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6">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Career Pathways: </w:t>
            </w:r>
            <w:r w:rsidDel="00000000" w:rsidR="00000000" w:rsidRPr="00000000">
              <w:rPr>
                <w:sz w:val="20"/>
                <w:szCs w:val="20"/>
                <w:rtl w:val="0"/>
              </w:rPr>
              <w:t xml:space="preserve">002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Career Pathways Module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Degree</w:t>
              <w:br w:type="textWrapping"/>
              <w:t xml:space="preserve">Rqmt.</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Career Pathways: </w:t>
            </w:r>
            <w:r w:rsidDel="00000000" w:rsidR="00000000" w:rsidRPr="00000000">
              <w:rPr>
                <w:sz w:val="20"/>
                <w:szCs w:val="20"/>
                <w:rtl w:val="0"/>
              </w:rPr>
              <w:t xml:space="preserve">003</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 Career Pathways Module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Degree</w:t>
              <w:br w:type="textWrapping"/>
              <w:t xml:space="preserve">Rqmt.</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C">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Total:</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82">
            <w:pPr>
              <w:rPr/>
            </w:pPr>
            <w:r w:rsidDel="00000000" w:rsidR="00000000" w:rsidRPr="00000000">
              <w:rPr>
                <w:rtl w:val="0"/>
              </w:rPr>
            </w:r>
          </w:p>
        </w:tc>
      </w:tr>
    </w:tbl>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tbl>
      <w:tblPr>
        <w:tblStyle w:val="Table6"/>
        <w:tblW w:w="65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17"/>
        <w:gridCol w:w="829"/>
        <w:gridCol w:w="400"/>
        <w:tblGridChange w:id="0">
          <w:tblGrid>
            <w:gridCol w:w="5317"/>
            <w:gridCol w:w="829"/>
            <w:gridCol w:w="400"/>
          </w:tblGrid>
        </w:tblGridChange>
      </w:tblGrid>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Winter/Summer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sdt>
              <w:sdtPr>
                <w:id w:val="1864443472"/>
                <w:tag w:val="goog_rdk_5"/>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Sociology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B">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D">
            <w:pPr>
              <w:keepNext w:val="0"/>
              <w:keepLines w:val="0"/>
              <w:widowControl w:val="1"/>
              <w:shd w:fill="auto" w:val="clear"/>
              <w:spacing w:after="0" w:before="0" w:line="240" w:lineRule="auto"/>
              <w:ind w:left="0" w:right="0" w:firstLine="0"/>
              <w:jc w:val="center"/>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E">
            <w:pPr>
              <w:rPr/>
            </w:pPr>
            <w:r w:rsidDel="00000000" w:rsidR="00000000" w:rsidRPr="00000000">
              <w:rPr>
                <w:rtl w:val="0"/>
              </w:rPr>
            </w:r>
          </w:p>
        </w:tc>
      </w:tr>
    </w:tbl>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tbl>
      <w:tblPr>
        <w:tblStyle w:val="Table7"/>
        <w:tblW w:w="107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sdt>
              <w:sdtPr>
                <w:id w:val="-1311704914"/>
                <w:tag w:val="goog_rdk_6"/>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sdt>
              <w:sdtPr>
                <w:id w:val="-119518904"/>
                <w:tag w:val="goog_rdk_7"/>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GenEd (Culture &amp; Creativity)/TE/Major Elective #3:</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ANTH 220 or ANTH 314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2">
            <w:pPr>
              <w:rPr>
                <w:rFonts w:ascii="Times New Roman" w:cs="Times New Roman" w:eastAsia="Times New Roman" w:hAnsi="Times New Roman"/>
                <w:b w:val="0"/>
                <w:bCs w:val="0"/>
                <w:i w:val="0"/>
                <w:iCs w:val="0"/>
                <w:smallCaps w:val="0"/>
                <w:strike w:val="0"/>
                <w:color w:val="000000"/>
                <w:sz w:val="24"/>
                <w:szCs w:val="24"/>
                <w:highlight w:val="yellow"/>
                <w:u w:val="none"/>
                <w:vertAlign w:val="baseline"/>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4">
            <w:pPr>
              <w:rPr/>
            </w:pPr>
            <w:r w:rsidDel="00000000" w:rsidR="00000000" w:rsidRPr="00000000">
              <w:rPr>
                <w:rtl w:val="0"/>
              </w:rPr>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Major: 300-level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EDUC 360 Intro. to Special Education</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EDUC 301 Meeting the Needs of All Learners (co-requisite with EDUC 360)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TE: Non-US. History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Major Elective #4: HIST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4">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5">
            <w:pPr>
              <w:rPr>
                <w:rFonts w:ascii="Times New Roman" w:cs="Times New Roman" w:eastAsia="Times New Roman" w:hAnsi="Times New Roman"/>
                <w:b w:val="0"/>
                <w:bCs w:val="0"/>
                <w:i w:val="0"/>
                <w:iCs w:val="0"/>
                <w:smallCaps w:val="0"/>
                <w:strike w:val="0"/>
                <w:color w:val="000000"/>
                <w:sz w:val="24"/>
                <w:szCs w:val="24"/>
                <w:highlight w:val="yellow"/>
                <w:u w:val="none"/>
                <w:vertAlign w:val="baseline"/>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Major: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AMER/ARHT 313 Museums in America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A">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Total:</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0">
            <w:pPr>
              <w:rPr/>
            </w:pPr>
            <w:r w:rsidDel="00000000" w:rsidR="00000000" w:rsidRPr="00000000">
              <w:rPr>
                <w:rtl w:val="0"/>
              </w:rPr>
            </w:r>
          </w:p>
        </w:tc>
      </w:tr>
    </w:tbl>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tbl>
      <w:tblPr>
        <w:tblStyle w:val="Table8"/>
        <w:tblW w:w="65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17"/>
        <w:gridCol w:w="829"/>
        <w:gridCol w:w="400"/>
        <w:tblGridChange w:id="0">
          <w:tblGrid>
            <w:gridCol w:w="5317"/>
            <w:gridCol w:w="829"/>
            <w:gridCol w:w="400"/>
          </w:tblGrid>
        </w:tblGridChange>
      </w:tblGrid>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Winter/Summer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sdt>
              <w:sdtPr>
                <w:id w:val="-1184695139"/>
                <w:tag w:val="goog_rdk_8"/>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Major Elective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9">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C">
            <w:pPr>
              <w:rPr/>
            </w:pPr>
            <w:r w:rsidDel="00000000" w:rsidR="00000000" w:rsidRPr="00000000">
              <w:rPr>
                <w:rtl w:val="0"/>
              </w:rPr>
            </w:r>
          </w:p>
        </w:tc>
      </w:tr>
    </w:tbl>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tbl>
      <w:tblPr>
        <w:tblStyle w:val="Table9"/>
        <w:tblW w:w="107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sdt>
              <w:sdtPr>
                <w:id w:val="1123203735"/>
                <w:tag w:val="goog_rdk_9"/>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sdt>
              <w:sdtPr>
                <w:id w:val="-1827000567"/>
                <w:tag w:val="goog_rdk_10"/>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TE: Non-U.S. History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EDUC 495 Clinical Practice 2 Capstone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1">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EDUC 395: Topics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EDUC 315 Method in Content Areas: Humanities/Bus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D">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EDUC 350 Reading and Writing in the Content Areas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3">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5">
            <w:pPr>
              <w:keepNext w:val="0"/>
              <w:keepLines w:val="0"/>
              <w:widowControl w:val="1"/>
              <w:shd w:fill="auto" w:val="clear"/>
              <w:spacing w:after="0" w:before="0" w:line="240" w:lineRule="auto"/>
              <w:ind w:left="0" w:right="0" w:firstLine="0"/>
              <w:jc w:val="center"/>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9">
            <w:pPr>
              <w:rPr/>
            </w:pPr>
            <w:r w:rsidDel="00000000" w:rsidR="00000000" w:rsidRPr="00000000">
              <w:rPr>
                <w:rtl w:val="0"/>
              </w:rPr>
            </w:r>
          </w:p>
        </w:tc>
      </w:tr>
    </w:tbl>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Total Credits Required: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140 credits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GPA:</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AMER: 2.0; Teacher Ed: 3.0</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FD">
      <w:pPr>
        <w:rPr/>
      </w:pPr>
      <w:r w:rsidDel="00000000" w:rsidR="00000000" w:rsidRPr="00000000">
        <w:rPr>
          <w:b w:val="1"/>
          <w:bCs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numPr>
          <w:ilvl w:val="1"/>
          <w:numId w:val="1"/>
        </w:numPr>
        <w:ind w:left="1440" w:hanging="360"/>
        <w:rPr>
          <w:rFonts w:ascii="Times New Roman" w:cs="Times New Roman" w:eastAsia="Times New Roman" w:hAnsi="Times New Roman"/>
          <w:sz w:val="20"/>
          <w:szCs w:val="20"/>
        </w:rPr>
      </w:pPr>
      <w:r w:rsidDel="00000000" w:rsidR="00000000" w:rsidRPr="00000000">
        <w:rPr>
          <w:sz w:val="20"/>
          <w:szCs w:val="20"/>
          <w:rtl w:val="0"/>
        </w:rPr>
        <w:t xml:space="preserve">Social Science Inquiry (SOSC 110)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00">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101">
      <w:pPr>
        <w:numPr>
          <w:ilvl w:val="1"/>
          <w:numId w:val="1"/>
        </w:numPr>
        <w:ind w:left="1440" w:hanging="360"/>
        <w:rPr>
          <w:rFonts w:ascii="Times New Roman" w:cs="Times New Roman" w:eastAsia="Times New Roman" w:hAnsi="Times New Roman"/>
          <w:sz w:val="20"/>
          <w:szCs w:val="20"/>
        </w:rPr>
      </w:pPr>
      <w:r w:rsidDel="00000000" w:rsidR="00000000" w:rsidRPr="00000000">
        <w:rPr>
          <w:sz w:val="20"/>
          <w:szCs w:val="20"/>
          <w:rtl w:val="0"/>
        </w:rPr>
        <w:t xml:space="preserve">Historical Perspectives </w:t>
      </w:r>
      <w:r w:rsidDel="00000000" w:rsidR="00000000" w:rsidRPr="00000000">
        <w:rPr>
          <w:i w:val="1"/>
          <w:iCs w:val="1"/>
          <w:sz w:val="20"/>
          <w:szCs w:val="20"/>
          <w:rtl w:val="0"/>
        </w:rPr>
        <w:t xml:space="preserve">(AMER 214 Native Americans) [+W]</w:t>
      </w:r>
      <w:r w:rsidDel="00000000" w:rsidR="00000000" w:rsidRPr="00000000">
        <w:rPr>
          <w:rtl w:val="0"/>
        </w:rPr>
      </w:r>
    </w:p>
    <w:p w:rsidR="00000000" w:rsidDel="00000000" w:rsidP="00000000" w:rsidRDefault="00000000" w:rsidRPr="00000000" w14:paraId="00000102">
      <w:pPr>
        <w:numPr>
          <w:ilvl w:val="1"/>
          <w:numId w:val="1"/>
        </w:numPr>
        <w:ind w:left="1440" w:hanging="360"/>
        <w:rPr>
          <w:rFonts w:ascii="Times New Roman" w:cs="Times New Roman" w:eastAsia="Times New Roman" w:hAnsi="Times New Roman"/>
          <w:sz w:val="20"/>
          <w:szCs w:val="20"/>
        </w:rPr>
      </w:pPr>
      <w:r w:rsidDel="00000000" w:rsidR="00000000" w:rsidRPr="00000000">
        <w:rPr>
          <w:sz w:val="20"/>
          <w:szCs w:val="20"/>
          <w:rtl w:val="0"/>
        </w:rPr>
        <w:t xml:space="preserve">Studies in the Arts &amp; Humanities (</w:t>
      </w:r>
      <w:r w:rsidDel="00000000" w:rsidR="00000000" w:rsidRPr="00000000">
        <w:rPr>
          <w:i w:val="1"/>
          <w:iCs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03">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04">
      <w:pPr>
        <w:numPr>
          <w:ilvl w:val="1"/>
          <w:numId w:val="1"/>
        </w:numPr>
        <w:ind w:left="1440" w:hanging="360"/>
        <w:rPr>
          <w:rFonts w:ascii="Times New Roman" w:cs="Times New Roman" w:eastAsia="Times New Roman" w:hAnsi="Times New Roman"/>
          <w:b w:val="1"/>
          <w:bCs w:val="1"/>
          <w:sz w:val="20"/>
          <w:szCs w:val="20"/>
        </w:rPr>
      </w:pPr>
      <w:r w:rsidDel="00000000" w:rsidR="00000000" w:rsidRPr="00000000">
        <w:rPr>
          <w:sz w:val="20"/>
          <w:szCs w:val="20"/>
          <w:rtl w:val="0"/>
        </w:rPr>
        <w:t xml:space="preserve">Distribution Category (Social Systems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 </w:t>
      </w:r>
      <w:r w:rsidDel="00000000" w:rsidR="00000000" w:rsidRPr="00000000">
        <w:rPr>
          <w:rtl w:val="0"/>
        </w:rPr>
      </w:r>
    </w:p>
    <w:p w:rsidR="00000000" w:rsidDel="00000000" w:rsidP="00000000" w:rsidRDefault="00000000" w:rsidRPr="00000000" w14:paraId="00000105">
      <w:pPr>
        <w:numPr>
          <w:ilvl w:val="1"/>
          <w:numId w:val="1"/>
        </w:numPr>
        <w:ind w:left="1440" w:hanging="360"/>
        <w:rPr>
          <w:rFonts w:ascii="Times New Roman" w:cs="Times New Roman" w:eastAsia="Times New Roman" w:hAnsi="Times New Roman"/>
          <w:sz w:val="20"/>
          <w:szCs w:val="20"/>
        </w:rPr>
      </w:pPr>
      <w:r w:rsidDel="00000000" w:rsidR="00000000" w:rsidRPr="00000000">
        <w:rPr>
          <w:sz w:val="20"/>
          <w:szCs w:val="20"/>
          <w:rtl w:val="0"/>
        </w:rPr>
        <w:t xml:space="preserve">Distribution Category (Social Systems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w:t>
      </w:r>
      <w:r w:rsidDel="00000000" w:rsidR="00000000" w:rsidRPr="00000000">
        <w:rPr>
          <w:rtl w:val="0"/>
        </w:rPr>
      </w:r>
    </w:p>
    <w:p w:rsidR="00000000" w:rsidDel="00000000" w:rsidP="00000000" w:rsidRDefault="00000000" w:rsidRPr="00000000" w14:paraId="00000106">
      <w:pPr>
        <w:rPr>
          <w:sz w:val="20"/>
          <w:szCs w:val="20"/>
        </w:rPr>
      </w:pPr>
      <w:r w:rsidDel="00000000" w:rsidR="00000000" w:rsidRPr="00000000">
        <w:rPr>
          <w:rtl w:val="0"/>
        </w:rPr>
      </w:r>
    </w:p>
    <w:p w:rsidR="00000000" w:rsidDel="00000000" w:rsidP="00000000" w:rsidRDefault="00000000" w:rsidRPr="00000000" w14:paraId="00000107">
      <w:pPr>
        <w:rPr>
          <w:sz w:val="20"/>
          <w:szCs w:val="20"/>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sectPr>
      <w:headerReference r:id="rId9" w:type="default"/>
      <w:footerReference r:id="rId10" w:type="default"/>
      <w:pgSz w:h="15840" w:w="12240" w:orient="portrait"/>
      <w:pgMar w:bottom="360" w:top="36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14:textFill>
        <w14:solidFill>
          <w14:srgbClr w14:val="000000"/>
        </w14:solidFill>
      </w14:textFill>
      <w14:textOutline>
        <w14:noFill/>
      </w14:textOut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4+hWFaah5wpyrH9ubnYsese5K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zIIaC5namRneHMyCWguMzBqMHpsbDgAciExdlg5SFVGV1pTcENnV0FsV1VjTmtYMUpnV0Zfc1VMU1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