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v72skhmcy9ej"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Computer Science</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bookmarkStart w:colFirst="0" w:colLast="0" w:name="_heading=h.l4cwg2cnm3gv"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18"/>
          <w:szCs w:val="18"/>
        </w:rPr>
      </w:pPr>
      <w:bookmarkStart w:colFirst="0" w:colLast="0" w:name="_heading=h.vhywqldhf7mt"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56307572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132732483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(TS1)</w:t>
            </w:r>
          </w:p>
          <w:p w:rsidR="00000000" w:rsidDel="00000000" w:rsidP="00000000" w:rsidRDefault="00000000" w:rsidRPr="00000000" w14:paraId="0000003E">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3F">
            <w:pPr>
              <w:jc w:val="cente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709390287"/>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78489878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CMPS Elective</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TAS Pathways Module 2: (TS2)</w:t>
            </w:r>
          </w:p>
          <w:p w:rsidR="00000000" w:rsidDel="00000000" w:rsidP="00000000" w:rsidRDefault="00000000" w:rsidRPr="00000000" w14:paraId="0000006D">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E">
            <w:pPr>
              <w:jc w:val="center"/>
              <w:rPr/>
            </w:pPr>
            <w:r w:rsidDel="00000000" w:rsidR="00000000" w:rsidRPr="00000000">
              <w:rPr>
                <w:rtl w:val="0"/>
              </w:rPr>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TAS Pathways Module 3: (TS3)</w:t>
            </w:r>
          </w:p>
          <w:p w:rsidR="00000000" w:rsidDel="00000000" w:rsidP="00000000" w:rsidRDefault="00000000" w:rsidRPr="00000000" w14:paraId="00000071">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2">
            <w:pPr>
              <w:jc w:val="cente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142072915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1206454615"/>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CMPS 361-Software Design</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MATH Elective</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MATH Elective</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r>
    </w:tbl>
    <w:p w:rsidR="00000000" w:rsidDel="00000000" w:rsidP="00000000" w:rsidRDefault="00000000" w:rsidRPr="00000000" w14:paraId="000000A5">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id w:val="816875676"/>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id w:val="914532419"/>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CMPS 366-Organization of Programming Languages</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1">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5">
      <w:pPr>
        <w:ind w:left="1440" w:firstLine="0"/>
        <w:rPr>
          <w:sz w:val="20"/>
          <w:szCs w:val="20"/>
        </w:rPr>
      </w:pP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E8BF64fv2ZNAwn6QZN+ClZOS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nY3MnNraG1jeTllajIOaC5sNGN3ZzJjbm0zZ3YyDmgudmh5d3FsZGhmN210OAByITE1cWpyZExiODZBYjlXLW5paEY3UHhUaGwzM0tjTUp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2024-06-12T13:05:00Z</dcterms:created>
</cp:coreProperties>
</file>