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2"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Communication Arts: </w:t>
      </w:r>
      <w:r w:rsidDel="00000000" w:rsidR="00000000" w:rsidRPr="00000000">
        <w:rPr>
          <w:b w:val="1"/>
          <w:sz w:val="28"/>
          <w:szCs w:val="28"/>
          <w:rtl w:val="0"/>
        </w:rPr>
        <w:t xml:space="preserve">Global Communication and Media</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729690687"/>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998424471"/>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General Education: Quantitative Reasoning </w:t>
            </w:r>
          </w:p>
          <w:p w:rsidR="00000000" w:rsidDel="00000000" w:rsidP="00000000" w:rsidRDefault="00000000" w:rsidRPr="00000000" w14:paraId="0000002C">
            <w:pPr>
              <w:pBdr>
                <w:top w:space="0" w:sz="0" w:val="nil"/>
                <w:left w:space="0" w:sz="0" w:val="nil"/>
                <w:bottom w:space="0" w:sz="0" w:val="nil"/>
                <w:right w:space="0" w:sz="0" w:val="nil"/>
                <w:between w:space="0" w:sz="0" w:val="nil"/>
              </w:pBdr>
              <w:rPr>
                <w:i w:val="1"/>
                <w:sz w:val="20"/>
                <w:szCs w:val="20"/>
              </w:rPr>
            </w:pPr>
            <w:r w:rsidDel="00000000" w:rsidR="00000000" w:rsidRPr="00000000">
              <w:rPr>
                <w:sz w:val="20"/>
                <w:szCs w:val="20"/>
                <w:rtl w:val="0"/>
              </w:rPr>
              <w:t xml:space="preserve">Math 104-Math for the Modern World </w:t>
            </w:r>
            <w:r w:rsidDel="00000000" w:rsidR="00000000" w:rsidRPr="00000000">
              <w:rPr>
                <w:i w:val="1"/>
                <w:sz w:val="20"/>
                <w:szCs w:val="20"/>
                <w:rtl w:val="0"/>
              </w:rPr>
              <w:t xml:space="preserve">(Recommended)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Major: COMM 221-Speech for Communication Arts/ COMM 204- Media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color w:val="000000"/>
              </w:rPr>
            </w:pPr>
            <w:r w:rsidDel="00000000" w:rsidR="00000000" w:rsidRPr="00000000">
              <w:rPr>
                <w:sz w:val="20"/>
                <w:szCs w:val="20"/>
                <w:rtl w:val="0"/>
              </w:rPr>
              <w:t xml:space="preserve">Major: COMM 221-Speech for Communication Arts/ COMM 204- Media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2910"/>
        <w:gridCol w:w="1200"/>
        <w:gridCol w:w="1110"/>
        <w:tblGridChange w:id="0">
          <w:tblGrid>
            <w:gridCol w:w="3990"/>
            <w:gridCol w:w="975"/>
            <w:gridCol w:w="540"/>
            <w:gridCol w:w="2910"/>
            <w:gridCol w:w="1200"/>
            <w:gridCol w:w="111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977374014"/>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482032122"/>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highlight w:val="white"/>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8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w:t>
            </w:r>
            <w:r w:rsidDel="00000000" w:rsidR="00000000" w:rsidRPr="00000000">
              <w:rPr>
                <w:sz w:val="20"/>
                <w:szCs w:val="20"/>
                <w:highlight w:val="white"/>
                <w:rtl w:val="0"/>
              </w:rPr>
              <w:t xml:space="preserve">Distribution Category: Culture and Creativity (Recommended: COMM 234- Intercultural Communication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highlight w:val="white"/>
              </w:rPr>
            </w:pPr>
            <w:r w:rsidDel="00000000" w:rsidR="00000000" w:rsidRPr="00000000">
              <w:rPr>
                <w:sz w:val="19"/>
                <w:szCs w:val="19"/>
                <w:rtl w:val="0"/>
              </w:rPr>
              <w:t xml:space="preserve">Major: MEDIA PRODUCTION CATEGORY (Category 3) – course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color w:val="000000"/>
                <w:sz w:val="20"/>
                <w:szCs w:val="20"/>
              </w:rPr>
            </w:pPr>
            <w:r w:rsidDel="00000000" w:rsidR="00000000" w:rsidRPr="00000000">
              <w:rPr>
                <w:sz w:val="20"/>
                <w:szCs w:val="20"/>
                <w:rtl w:val="0"/>
              </w:rPr>
              <w:t xml:space="preserve">COMM 266- Research/Writing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widowControl w:val="0"/>
              <w:spacing w:before="4" w:line="253" w:lineRule="auto"/>
              <w:ind w:left="100" w:right="101" w:firstLine="0"/>
              <w:rPr>
                <w:color w:val="000000"/>
              </w:rPr>
            </w:pPr>
            <w:r w:rsidDel="00000000" w:rsidR="00000000" w:rsidRPr="00000000">
              <w:rPr>
                <w:sz w:val="19"/>
                <w:szCs w:val="19"/>
                <w:rtl w:val="0"/>
              </w:rPr>
              <w:t xml:space="preserve">Major: History/Theory/ Criticism Course 200 Level (Category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widowControl w:val="0"/>
              <w:spacing w:before="4" w:lineRule="auto"/>
              <w:ind w:left="155" w:right="-20" w:firstLine="0"/>
              <w:rPr>
                <w:color w:val="000000"/>
              </w:rPr>
            </w:pPr>
            <w:r w:rsidDel="00000000" w:rsidR="00000000" w:rsidRPr="00000000">
              <w:rPr>
                <w:sz w:val="19"/>
                <w:szCs w:val="19"/>
                <w:rtl w:val="0"/>
              </w:rPr>
              <w:t xml:space="preserve">Major: MEDIA PRODUCTION CATEGORY (Category 3) – course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101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sdt>
              <w:sdtPr>
                <w:id w:val="-774582410"/>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sdt>
              <w:sdtPr>
                <w:id w:val="-1717185106"/>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rPr>
                <w:strike w:val="1"/>
                <w:color w:val="000000"/>
                <w:sz w:val="20"/>
                <w:szCs w:val="2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Major: COMM 318-Global Communication Campaigns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School Core: CA Upper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widowControl w:val="0"/>
              <w:spacing w:before="4" w:lineRule="auto"/>
              <w:ind w:left="100" w:right="-20" w:firstLine="0"/>
              <w:rPr>
                <w:sz w:val="19"/>
                <w:szCs w:val="19"/>
              </w:rPr>
            </w:pPr>
            <w:r w:rsidDel="00000000" w:rsidR="00000000" w:rsidRPr="00000000">
              <w:rPr>
                <w:sz w:val="19"/>
                <w:szCs w:val="19"/>
                <w:rtl w:val="0"/>
              </w:rPr>
              <w:t xml:space="preserve">Major: History/Theory/ Criticism Course 300 Level</w:t>
            </w:r>
          </w:p>
          <w:p w:rsidR="00000000" w:rsidDel="00000000" w:rsidP="00000000" w:rsidRDefault="00000000" w:rsidRPr="00000000" w14:paraId="0000008D">
            <w:pPr>
              <w:widowControl w:val="0"/>
              <w:spacing w:before="12" w:lineRule="auto"/>
              <w:ind w:left="100" w:right="-20" w:firstLine="0"/>
              <w:rPr>
                <w:sz w:val="20"/>
                <w:szCs w:val="20"/>
                <w:highlight w:val="white"/>
              </w:rPr>
            </w:pPr>
            <w:r w:rsidDel="00000000" w:rsidR="00000000" w:rsidRPr="00000000">
              <w:rPr>
                <w:sz w:val="19"/>
                <w:szCs w:val="19"/>
                <w:rtl w:val="0"/>
              </w:rPr>
              <w:t xml:space="preserve">(Category 2) – Course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widowControl w:val="0"/>
              <w:spacing w:before="4" w:lineRule="auto"/>
              <w:ind w:left="105" w:right="-20" w:firstLine="0"/>
              <w:rPr>
                <w:sz w:val="19"/>
                <w:szCs w:val="19"/>
              </w:rPr>
            </w:pPr>
            <w:r w:rsidDel="00000000" w:rsidR="00000000" w:rsidRPr="00000000">
              <w:rPr>
                <w:sz w:val="19"/>
                <w:szCs w:val="19"/>
                <w:rtl w:val="0"/>
              </w:rPr>
              <w:t xml:space="preserve">Major: Advanced Criticism – Course 1 </w:t>
            </w:r>
          </w:p>
          <w:p w:rsidR="00000000" w:rsidDel="00000000" w:rsidP="00000000" w:rsidRDefault="00000000" w:rsidRPr="00000000" w14:paraId="00000091">
            <w:pPr>
              <w:widowControl w:val="0"/>
              <w:spacing w:before="4" w:lineRule="auto"/>
              <w:ind w:left="105" w:right="-20" w:firstLine="0"/>
              <w:rPr>
                <w:sz w:val="20"/>
                <w:szCs w:val="20"/>
                <w:highlight w:val="white"/>
              </w:rPr>
            </w:pPr>
            <w:r w:rsidDel="00000000" w:rsidR="00000000" w:rsidRPr="00000000">
              <w:rPr>
                <w:sz w:val="19"/>
                <w:szCs w:val="19"/>
                <w:rtl w:val="0"/>
              </w:rPr>
              <w:t xml:space="preserve">(Category 3)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r>
      <w:tr>
        <w:trPr>
          <w:cantSplit w:val="0"/>
          <w:trHeight w:val="10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widowControl w:val="0"/>
              <w:spacing w:before="4" w:lineRule="auto"/>
              <w:ind w:left="105" w:firstLine="0"/>
              <w:rPr>
                <w:sz w:val="19"/>
                <w:szCs w:val="19"/>
              </w:rPr>
            </w:pPr>
            <w:r w:rsidDel="00000000" w:rsidR="00000000" w:rsidRPr="00000000">
              <w:rPr>
                <w:sz w:val="19"/>
                <w:szCs w:val="19"/>
                <w:rtl w:val="0"/>
              </w:rPr>
              <w:t xml:space="preserve">Major: Global Communication and Media</w:t>
            </w:r>
          </w:p>
          <w:p w:rsidR="00000000" w:rsidDel="00000000" w:rsidP="00000000" w:rsidRDefault="00000000" w:rsidRPr="00000000" w14:paraId="00000095">
            <w:pPr>
              <w:widowControl w:val="0"/>
              <w:spacing w:before="12" w:lineRule="auto"/>
              <w:ind w:left="100" w:right="-20" w:firstLine="0"/>
              <w:rPr>
                <w:sz w:val="20"/>
                <w:szCs w:val="20"/>
                <w:highlight w:val="white"/>
              </w:rPr>
            </w:pPr>
            <w:r w:rsidDel="00000000" w:rsidR="00000000" w:rsidRPr="00000000">
              <w:rPr>
                <w:sz w:val="19"/>
                <w:szCs w:val="19"/>
                <w:rtl w:val="0"/>
              </w:rPr>
              <w:t xml:space="preserve">Concentration Elective (Category 6) – Course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widowControl w:val="0"/>
              <w:spacing w:before="4" w:lineRule="auto"/>
              <w:ind w:left="105" w:firstLine="0"/>
              <w:rPr>
                <w:sz w:val="19"/>
                <w:szCs w:val="19"/>
              </w:rPr>
            </w:pPr>
            <w:r w:rsidDel="00000000" w:rsidR="00000000" w:rsidRPr="00000000">
              <w:rPr>
                <w:sz w:val="19"/>
                <w:szCs w:val="19"/>
                <w:rtl w:val="0"/>
              </w:rPr>
              <w:t xml:space="preserve">Major: Global Communication and Media</w:t>
            </w:r>
          </w:p>
          <w:p w:rsidR="00000000" w:rsidDel="00000000" w:rsidP="00000000" w:rsidRDefault="00000000" w:rsidRPr="00000000" w14:paraId="00000099">
            <w:pPr>
              <w:widowControl w:val="0"/>
              <w:spacing w:before="4" w:lineRule="auto"/>
              <w:ind w:left="105" w:right="-20" w:firstLine="0"/>
              <w:rPr>
                <w:sz w:val="20"/>
                <w:szCs w:val="20"/>
                <w:highlight w:val="white"/>
              </w:rPr>
            </w:pPr>
            <w:r w:rsidDel="00000000" w:rsidR="00000000" w:rsidRPr="00000000">
              <w:rPr>
                <w:sz w:val="19"/>
                <w:szCs w:val="19"/>
                <w:rtl w:val="0"/>
              </w:rPr>
              <w:t xml:space="preserve">Concentration Elective (Category 6) – Course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r>
    </w:tbl>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sdt>
              <w:sdtPr>
                <w:id w:val="387024913"/>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rPr>
            </w:pPr>
            <w:sdt>
              <w:sdtPr>
                <w:id w:val="-1837737235"/>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75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widowControl w:val="0"/>
              <w:spacing w:before="4" w:lineRule="auto"/>
              <w:ind w:left="100" w:right="-20" w:firstLine="0"/>
              <w:rPr>
                <w:color w:val="000000"/>
              </w:rPr>
            </w:pPr>
            <w:r w:rsidDel="00000000" w:rsidR="00000000" w:rsidRPr="00000000">
              <w:rPr>
                <w:sz w:val="19"/>
                <w:szCs w:val="19"/>
                <w:rtl w:val="0"/>
              </w:rPr>
              <w:t xml:space="preserve">Major: Capstone Course (COMM 410)-WI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widowControl w:val="0"/>
              <w:spacing w:before="4" w:lineRule="auto"/>
              <w:ind w:left="100" w:right="-20" w:firstLine="0"/>
              <w:rPr>
                <w:color w:val="000000"/>
                <w:sz w:val="20"/>
                <w:szCs w:val="20"/>
                <w:highlight w:val="white"/>
              </w:rPr>
            </w:pPr>
            <w:r w:rsidDel="00000000" w:rsidR="00000000" w:rsidRPr="00000000">
              <w:rPr>
                <w:sz w:val="19"/>
                <w:szCs w:val="19"/>
                <w:rtl w:val="0"/>
              </w:rPr>
              <w:t xml:space="preserve">Major: CNTP 388: Co-Op/Internship in Contemporary</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widowControl w:val="0"/>
              <w:spacing w:before="4" w:lineRule="auto"/>
              <w:ind w:left="100" w:right="-20" w:firstLine="0"/>
              <w:rPr>
                <w:sz w:val="19"/>
                <w:szCs w:val="19"/>
              </w:rPr>
            </w:pPr>
            <w:r w:rsidDel="00000000" w:rsidR="00000000" w:rsidRPr="00000000">
              <w:rPr>
                <w:sz w:val="19"/>
                <w:szCs w:val="19"/>
                <w:rtl w:val="0"/>
              </w:rPr>
              <w:t xml:space="preserve">Major: Advanced Criticism – Course 2</w:t>
            </w:r>
          </w:p>
          <w:p w:rsidR="00000000" w:rsidDel="00000000" w:rsidP="00000000" w:rsidRDefault="00000000" w:rsidRPr="00000000" w14:paraId="000000BF">
            <w:pPr>
              <w:widowControl w:val="0"/>
              <w:spacing w:before="4" w:lineRule="auto"/>
              <w:ind w:left="100" w:right="-20" w:firstLine="0"/>
              <w:rPr>
                <w:sz w:val="20"/>
                <w:szCs w:val="20"/>
              </w:rPr>
            </w:pPr>
            <w:r w:rsidDel="00000000" w:rsidR="00000000" w:rsidRPr="00000000">
              <w:rPr>
                <w:sz w:val="19"/>
                <w:szCs w:val="19"/>
                <w:rtl w:val="0"/>
              </w:rPr>
              <w:t xml:space="preserve">(Category 3) -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bl>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A">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D">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F">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E0">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E1">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E2">
      <w:pPr>
        <w:numPr>
          <w:ilvl w:val="1"/>
          <w:numId w:val="1"/>
        </w:numPr>
        <w:ind w:left="1440" w:hanging="360"/>
        <w:rPr/>
      </w:pPr>
      <w:r w:rsidDel="00000000" w:rsidR="00000000" w:rsidRPr="00000000">
        <w:rPr>
          <w:sz w:val="20"/>
          <w:szCs w:val="20"/>
          <w:rtl w:val="0"/>
        </w:rPr>
        <w:t xml:space="preserve">Distribution Category </w:t>
      </w:r>
      <w:r w:rsidDel="00000000" w:rsidR="00000000" w:rsidRPr="00000000">
        <w:rPr>
          <w:i w:val="1"/>
          <w:sz w:val="20"/>
          <w:szCs w:val="20"/>
          <w:highlight w:val="white"/>
          <w:rtl w:val="0"/>
        </w:rPr>
        <w:t xml:space="preserve">(Recommended: COMM 234- Intercultural Communication -WI)</w:t>
      </w: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E3">
      <w:pPr>
        <w:ind w:hanging="2"/>
        <w:rPr/>
      </w:pPr>
      <w:r w:rsidDel="00000000" w:rsidR="00000000" w:rsidRPr="00000000">
        <w:rPr>
          <w:rtl w:val="0"/>
        </w:rPr>
      </w:r>
    </w:p>
    <w:p w:rsidR="00000000" w:rsidDel="00000000" w:rsidP="00000000" w:rsidRDefault="00000000" w:rsidRPr="00000000" w14:paraId="000000E4">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800975" cy="10086975"/>
              <wp:effectExtent b="0" l="0" r="0" t="0"/>
              <wp:wrapNone/>
              <wp:docPr descr="Rectangle" id="1073741831"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800975" cy="10086975"/>
              <wp:effectExtent b="0" l="0" r="0" t="0"/>
              <wp:wrapNone/>
              <wp:docPr descr="Rectangle" id="1073741831"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00975" cy="100869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UALazHVu5QK8nT8KL8CKIGn5c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NkhtVzV6QkpGTlZ5V0VxNm9taDVMaU5mbGQ3bDNKQ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