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rHeight w:val="957.94921875" w:hRule="atLeast"/>
          <w:tblHeader w:val="0"/>
        </w:trPr>
        <w:tc>
          <w:tcPr/>
          <w:p w:rsidR="00000000" w:rsidDel="00000000" w:rsidP="00000000" w:rsidRDefault="00000000" w:rsidRPr="00000000" w14:paraId="00000004">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-66672</wp:posOffset>
                  </wp:positionH>
                  <wp:positionV relativeFrom="paragraph">
                    <wp:posOffset>9525</wp:posOffset>
                  </wp:positionV>
                  <wp:extent cx="1617147" cy="578979"/>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7147" cy="578979"/>
                          </a:xfrm>
                          <a:prstGeom prst="rect"/>
                          <a:ln/>
                        </pic:spPr>
                      </pic:pic>
                    </a:graphicData>
                  </a:graphic>
                </wp:anchor>
              </w:drawing>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b w:val="1"/>
          <w:sz w:val="28"/>
          <w:szCs w:val="28"/>
          <w:rtl w:val="0"/>
        </w:rPr>
        <w:br w:type="textWrapping"/>
        <w:t xml:space="preserve">Theater and Film: Production and Design</w:t>
      </w:r>
      <w:r w:rsidDel="00000000" w:rsidR="00000000" w:rsidRPr="00000000">
        <w:rPr>
          <w:rtl w:val="0"/>
        </w:rPr>
      </w:r>
    </w:p>
    <w:p w:rsidR="00000000" w:rsidDel="00000000" w:rsidP="00000000" w:rsidRDefault="00000000" w:rsidRPr="00000000" w14:paraId="00000007">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ind w:left="0" w:hanging="2"/>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9">
      <w:pPr>
        <w:ind w:left="0" w:hanging="2"/>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ind w:left="0" w:hanging="2"/>
        <w:rPr>
          <w:sz w:val="20"/>
          <w:szCs w:val="20"/>
        </w:rPr>
      </w:pPr>
      <w:r w:rsidDel="00000000" w:rsidR="00000000" w:rsidRPr="00000000">
        <w:rPr>
          <w:rtl w:val="0"/>
        </w:rPr>
      </w:r>
    </w:p>
    <w:p w:rsidR="00000000" w:rsidDel="00000000" w:rsidP="00000000" w:rsidRDefault="00000000" w:rsidRPr="00000000" w14:paraId="00000015">
      <w:pPr>
        <w:ind w:left="0" w:hanging="2"/>
        <w:rPr>
          <w:sz w:val="20"/>
          <w:szCs w:val="20"/>
        </w:rPr>
      </w:pPr>
      <w:bookmarkStart w:colFirst="0" w:colLast="0" w:name="_heading=h.geo7e2a4uih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ind w:left="0" w:hanging="2"/>
        <w:rPr>
          <w:sz w:val="20"/>
          <w:szCs w:val="2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ind w:left="0" w:hanging="2"/>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4">
            <w:pPr>
              <w:ind w:left="0" w:hanging="2"/>
              <w:jc w:val="center"/>
              <w:rPr/>
            </w:pPr>
            <w:r w:rsidDel="00000000" w:rsidR="00000000" w:rsidRPr="00000000">
              <w:rPr>
                <w:rtl w:val="0"/>
              </w:rPr>
              <w:t xml:space="preserve">4</w:t>
            </w:r>
          </w:p>
        </w:tc>
        <w:tc>
          <w:tcPr/>
          <w:p w:rsidR="00000000" w:rsidDel="00000000" w:rsidP="00000000" w:rsidRDefault="00000000" w:rsidRPr="00000000" w14:paraId="00000025">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ind w:left="0" w:hanging="2"/>
              <w:jc w:val="center"/>
              <w:rPr/>
            </w:pPr>
            <w:r w:rsidDel="00000000" w:rsidR="00000000" w:rsidRPr="00000000">
              <w:rPr>
                <w:rtl w:val="0"/>
              </w:rPr>
              <w:t xml:space="preserve">4</w:t>
            </w:r>
          </w:p>
        </w:tc>
        <w:tc>
          <w:tcPr/>
          <w:p w:rsidR="00000000" w:rsidDel="00000000" w:rsidP="00000000" w:rsidRDefault="00000000" w:rsidRPr="00000000" w14:paraId="00000028">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ind w:left="0" w:hanging="2"/>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A">
            <w:pPr>
              <w:ind w:left="0" w:hanging="2"/>
              <w:jc w:val="center"/>
              <w:rPr/>
            </w:pPr>
            <w:r w:rsidDel="00000000" w:rsidR="00000000" w:rsidRPr="00000000">
              <w:rPr>
                <w:rtl w:val="0"/>
              </w:rPr>
              <w:t xml:space="preserve">4</w:t>
            </w:r>
          </w:p>
        </w:tc>
        <w:tc>
          <w:tcPr/>
          <w:p w:rsidR="00000000" w:rsidDel="00000000" w:rsidP="00000000" w:rsidRDefault="00000000" w:rsidRPr="00000000" w14:paraId="0000002B">
            <w:pPr>
              <w:ind w:left="0" w:hanging="2"/>
              <w:rPr/>
            </w:pPr>
            <w:r w:rsidDel="00000000" w:rsidR="00000000" w:rsidRPr="00000000">
              <w:rPr>
                <w:rtl w:val="0"/>
              </w:rPr>
            </w:r>
          </w:p>
        </w:tc>
        <w:tc>
          <w:tcPr/>
          <w:p w:rsidR="00000000" w:rsidDel="00000000" w:rsidP="00000000" w:rsidRDefault="00000000" w:rsidRPr="00000000" w14:paraId="0000002C">
            <w:pPr>
              <w:ind w:left="0" w:hanging="2"/>
              <w:rPr>
                <w:sz w:val="20"/>
                <w:szCs w:val="20"/>
              </w:rPr>
            </w:pPr>
            <w:r w:rsidDel="00000000" w:rsidR="00000000" w:rsidRPr="00000000">
              <w:rPr>
                <w:sz w:val="20"/>
                <w:szCs w:val="20"/>
                <w:rtl w:val="0"/>
              </w:rPr>
              <w:t xml:space="preserve">Gen Ed: (QR) Quantitative Reasoning</w:t>
            </w:r>
          </w:p>
        </w:tc>
        <w:tc>
          <w:tcPr/>
          <w:p w:rsidR="00000000" w:rsidDel="00000000" w:rsidP="00000000" w:rsidRDefault="00000000" w:rsidRPr="00000000" w14:paraId="0000002D">
            <w:pPr>
              <w:ind w:left="0" w:hanging="2"/>
              <w:jc w:val="center"/>
              <w:rPr/>
            </w:pPr>
            <w:r w:rsidDel="00000000" w:rsidR="00000000" w:rsidRPr="00000000">
              <w:rPr>
                <w:rtl w:val="0"/>
              </w:rPr>
              <w:t xml:space="preserve">4</w:t>
            </w:r>
          </w:p>
        </w:tc>
        <w:tc>
          <w:tcPr/>
          <w:p w:rsidR="00000000" w:rsidDel="00000000" w:rsidP="00000000" w:rsidRDefault="00000000" w:rsidRPr="00000000" w14:paraId="0000002E">
            <w:pPr>
              <w:ind w:left="0" w:hanging="2"/>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ind w:left="0" w:hanging="2"/>
              <w:jc w:val="center"/>
              <w:rPr/>
            </w:pPr>
            <w:r w:rsidDel="00000000" w:rsidR="00000000" w:rsidRPr="00000000">
              <w:rPr>
                <w:rtl w:val="0"/>
              </w:rPr>
              <w:t xml:space="preserve">4</w:t>
            </w:r>
          </w:p>
        </w:tc>
        <w:tc>
          <w:tcPr/>
          <w:p w:rsidR="00000000" w:rsidDel="00000000" w:rsidP="00000000" w:rsidRDefault="00000000" w:rsidRPr="00000000" w14:paraId="00000031">
            <w:pPr>
              <w:ind w:left="0" w:hanging="2"/>
              <w:rPr/>
            </w:pPr>
            <w:r w:rsidDel="00000000" w:rsidR="00000000" w:rsidRPr="00000000">
              <w:rPr>
                <w:rtl w:val="0"/>
              </w:rPr>
            </w:r>
          </w:p>
        </w:tc>
        <w:tc>
          <w:tcPr/>
          <w:p w:rsidR="00000000" w:rsidDel="00000000" w:rsidP="00000000" w:rsidRDefault="00000000" w:rsidRPr="00000000" w14:paraId="00000032">
            <w:pPr>
              <w:ind w:left="0" w:hanging="2"/>
              <w:rPr/>
            </w:pPr>
            <w:r w:rsidDel="00000000" w:rsidR="00000000" w:rsidRPr="00000000">
              <w:rPr>
                <w:sz w:val="20"/>
                <w:szCs w:val="20"/>
                <w:rtl w:val="0"/>
              </w:rPr>
              <w:t xml:space="preserve">THEA 2xx: Script Analysis</w:t>
            </w:r>
            <w:r w:rsidDel="00000000" w:rsidR="00000000" w:rsidRPr="00000000">
              <w:rPr>
                <w:rtl w:val="0"/>
              </w:rPr>
            </w:r>
          </w:p>
        </w:tc>
        <w:tc>
          <w:tcPr/>
          <w:p w:rsidR="00000000" w:rsidDel="00000000" w:rsidP="00000000" w:rsidRDefault="00000000" w:rsidRPr="00000000" w14:paraId="00000033">
            <w:pPr>
              <w:ind w:left="0" w:hanging="2"/>
              <w:jc w:val="center"/>
              <w:rPr/>
            </w:pPr>
            <w:r w:rsidDel="00000000" w:rsidR="00000000" w:rsidRPr="00000000">
              <w:rPr>
                <w:rtl w:val="0"/>
              </w:rPr>
              <w:t xml:space="preserve">4</w:t>
            </w:r>
          </w:p>
        </w:tc>
        <w:tc>
          <w:tcPr/>
          <w:p w:rsidR="00000000" w:rsidDel="00000000" w:rsidP="00000000" w:rsidRDefault="00000000" w:rsidRPr="00000000" w14:paraId="00000034">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ind w:left="0" w:hanging="2"/>
              <w:rPr>
                <w:sz w:val="20"/>
                <w:szCs w:val="20"/>
              </w:rPr>
            </w:pPr>
            <w:r w:rsidDel="00000000" w:rsidR="00000000" w:rsidRPr="00000000">
              <w:rPr>
                <w:sz w:val="20"/>
                <w:szCs w:val="20"/>
                <w:rtl w:val="0"/>
              </w:rPr>
              <w:t xml:space="preserve">THEA 227: Stagecraft or THEA 203: Craft of Costume</w:t>
            </w:r>
          </w:p>
        </w:tc>
        <w:tc>
          <w:tcPr/>
          <w:p w:rsidR="00000000" w:rsidDel="00000000" w:rsidP="00000000" w:rsidRDefault="00000000" w:rsidRPr="00000000" w14:paraId="00000036">
            <w:pPr>
              <w:ind w:left="0" w:hanging="2"/>
              <w:jc w:val="center"/>
              <w:rPr/>
            </w:pPr>
            <w:r w:rsidDel="00000000" w:rsidR="00000000" w:rsidRPr="00000000">
              <w:rPr>
                <w:rtl w:val="0"/>
              </w:rPr>
              <w:t xml:space="preserve">4</w:t>
            </w:r>
          </w:p>
        </w:tc>
        <w:tc>
          <w:tcPr/>
          <w:p w:rsidR="00000000" w:rsidDel="00000000" w:rsidP="00000000" w:rsidRDefault="00000000" w:rsidRPr="00000000" w14:paraId="00000037">
            <w:pPr>
              <w:ind w:left="0" w:hanging="2"/>
              <w:rPr/>
            </w:pPr>
            <w:r w:rsidDel="00000000" w:rsidR="00000000" w:rsidRPr="00000000">
              <w:rPr>
                <w:rtl w:val="0"/>
              </w:rPr>
            </w:r>
          </w:p>
        </w:tc>
        <w:tc>
          <w:tcPr/>
          <w:p w:rsidR="00000000" w:rsidDel="00000000" w:rsidP="00000000" w:rsidRDefault="00000000" w:rsidRPr="00000000" w14:paraId="00000038">
            <w:pPr>
              <w:tabs>
                <w:tab w:val="left" w:leader="none" w:pos="2910"/>
              </w:tabs>
              <w:ind w:left="0" w:hanging="2"/>
              <w:rPr>
                <w:sz w:val="20"/>
                <w:szCs w:val="20"/>
              </w:rPr>
            </w:pPr>
            <w:r w:rsidDel="00000000" w:rsidR="00000000" w:rsidRPr="00000000">
              <w:rPr>
                <w:sz w:val="20"/>
                <w:szCs w:val="20"/>
                <w:rtl w:val="0"/>
              </w:rPr>
              <w:t xml:space="preserve">THEA 213: Visual Imagination </w:t>
            </w:r>
          </w:p>
        </w:tc>
        <w:tc>
          <w:tcPr/>
          <w:p w:rsidR="00000000" w:rsidDel="00000000" w:rsidP="00000000" w:rsidRDefault="00000000" w:rsidRPr="00000000" w14:paraId="00000039">
            <w:pPr>
              <w:ind w:left="0" w:hanging="2"/>
              <w:jc w:val="center"/>
              <w:rPr/>
            </w:pPr>
            <w:r w:rsidDel="00000000" w:rsidR="00000000" w:rsidRPr="00000000">
              <w:rPr>
                <w:rtl w:val="0"/>
              </w:rPr>
              <w:t xml:space="preserve">4</w:t>
            </w:r>
          </w:p>
        </w:tc>
        <w:tc>
          <w:tcPr/>
          <w:p w:rsidR="00000000" w:rsidDel="00000000" w:rsidP="00000000" w:rsidRDefault="00000000" w:rsidRPr="00000000" w14:paraId="0000003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ind w:left="0" w:hanging="2"/>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C">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D">
            <w:pPr>
              <w:ind w:left="0" w:hanging="2"/>
              <w:rPr/>
            </w:pPr>
            <w:r w:rsidDel="00000000" w:rsidR="00000000" w:rsidRPr="00000000">
              <w:rPr>
                <w:rtl w:val="0"/>
              </w:rPr>
            </w:r>
          </w:p>
        </w:tc>
        <w:tc>
          <w:tcPr/>
          <w:p w:rsidR="00000000" w:rsidDel="00000000" w:rsidP="00000000" w:rsidRDefault="00000000" w:rsidRPr="00000000" w14:paraId="0000003E">
            <w:pPr>
              <w:tabs>
                <w:tab w:val="left" w:leader="none" w:pos="2910"/>
              </w:tabs>
              <w:ind w:left="0" w:hanging="2"/>
              <w:rPr>
                <w:sz w:val="20"/>
                <w:szCs w:val="20"/>
              </w:rPr>
            </w:pPr>
            <w:r w:rsidDel="00000000" w:rsidR="00000000" w:rsidRPr="00000000">
              <w:rPr>
                <w:rtl w:val="0"/>
              </w:rPr>
            </w:r>
          </w:p>
        </w:tc>
        <w:tc>
          <w:tcPr/>
          <w:p w:rsidR="00000000" w:rsidDel="00000000" w:rsidP="00000000" w:rsidRDefault="00000000" w:rsidRPr="00000000" w14:paraId="0000003F">
            <w:pPr>
              <w:ind w:left="0" w:hanging="2"/>
              <w:jc w:val="center"/>
              <w:rPr/>
            </w:pPr>
            <w:r w:rsidDel="00000000" w:rsidR="00000000" w:rsidRPr="00000000">
              <w:rPr>
                <w:rtl w:val="0"/>
              </w:rPr>
            </w:r>
          </w:p>
        </w:tc>
        <w:tc>
          <w:tcPr/>
          <w:p w:rsidR="00000000" w:rsidDel="00000000" w:rsidP="00000000" w:rsidRDefault="00000000" w:rsidRPr="00000000" w14:paraId="00000040">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ind w:left="0" w:hanging="2"/>
              <w:jc w:val="center"/>
              <w:rPr/>
            </w:pPr>
            <w:r w:rsidDel="00000000" w:rsidR="00000000" w:rsidRPr="00000000">
              <w:rPr>
                <w:rtl w:val="0"/>
              </w:rPr>
              <w:t xml:space="preserve">16</w:t>
            </w:r>
          </w:p>
        </w:tc>
        <w:tc>
          <w:tcPr/>
          <w:p w:rsidR="00000000" w:rsidDel="00000000" w:rsidP="00000000" w:rsidRDefault="00000000" w:rsidRPr="00000000" w14:paraId="00000043">
            <w:pPr>
              <w:ind w:left="0" w:hanging="2"/>
              <w:rPr/>
            </w:pPr>
            <w:r w:rsidDel="00000000" w:rsidR="00000000" w:rsidRPr="00000000">
              <w:rPr>
                <w:rtl w:val="0"/>
              </w:rPr>
            </w:r>
          </w:p>
        </w:tc>
        <w:tc>
          <w:tcPr/>
          <w:p w:rsidR="00000000" w:rsidDel="00000000" w:rsidP="00000000" w:rsidRDefault="00000000" w:rsidRPr="00000000" w14:paraId="0000004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ind w:left="0" w:hanging="2"/>
              <w:jc w:val="center"/>
              <w:rPr/>
            </w:pPr>
            <w:r w:rsidDel="00000000" w:rsidR="00000000" w:rsidRPr="00000000">
              <w:rPr>
                <w:rtl w:val="0"/>
              </w:rPr>
              <w:t xml:space="preserve">16</w:t>
            </w:r>
          </w:p>
        </w:tc>
        <w:tc>
          <w:tcPr/>
          <w:p w:rsidR="00000000" w:rsidDel="00000000" w:rsidP="00000000" w:rsidRDefault="00000000" w:rsidRPr="00000000" w14:paraId="00000046">
            <w:pPr>
              <w:ind w:left="0" w:hanging="2"/>
              <w:rPr/>
            </w:pPr>
            <w:r w:rsidDel="00000000" w:rsidR="00000000" w:rsidRPr="00000000">
              <w:rPr>
                <w:rtl w:val="0"/>
              </w:rPr>
            </w:r>
          </w:p>
        </w:tc>
      </w:tr>
    </w:tbl>
    <w:p w:rsidR="00000000" w:rsidDel="00000000" w:rsidP="00000000" w:rsidRDefault="00000000" w:rsidRPr="00000000" w14:paraId="00000047">
      <w:pPr>
        <w:ind w:left="1" w:hanging="3"/>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ind w:left="0" w:hanging="2"/>
              <w:rPr/>
            </w:pPr>
            <w:r w:rsidDel="00000000" w:rsidR="00000000" w:rsidRPr="00000000">
              <w:rPr>
                <w:rtl w:val="0"/>
              </w:rPr>
            </w:r>
          </w:p>
        </w:tc>
        <w:tc>
          <w:tcPr>
            <w:shd w:fill="ffffff" w:val="clear"/>
          </w:tcPr>
          <w:p w:rsidR="00000000" w:rsidDel="00000000" w:rsidP="00000000" w:rsidRDefault="00000000" w:rsidRPr="00000000" w14:paraId="00000057">
            <w:pPr>
              <w:ind w:hanging="2"/>
              <w:rPr>
                <w:sz w:val="20"/>
                <w:szCs w:val="20"/>
              </w:rPr>
            </w:pPr>
            <w:r w:rsidDel="00000000" w:rsidR="00000000" w:rsidRPr="00000000">
              <w:rPr>
                <w:sz w:val="20"/>
                <w:szCs w:val="20"/>
                <w:rtl w:val="0"/>
              </w:rPr>
              <w:t xml:space="preserve">COMM 218: Fundamentals of Digital Filmmaking</w:t>
            </w:r>
          </w:p>
        </w:tc>
        <w:tc>
          <w:tcPr>
            <w:shd w:fill="ffffff" w:val="clear"/>
          </w:tcPr>
          <w:p w:rsidR="00000000" w:rsidDel="00000000" w:rsidP="00000000" w:rsidRDefault="00000000" w:rsidRPr="00000000" w14:paraId="0000005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ind w:left="0" w:hanging="2"/>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ind w:left="0" w:hanging="2"/>
              <w:rPr/>
            </w:pPr>
            <w:r w:rsidDel="00000000" w:rsidR="00000000" w:rsidRPr="00000000">
              <w:rPr>
                <w:sz w:val="20"/>
                <w:szCs w:val="20"/>
                <w:rtl w:val="0"/>
              </w:rPr>
              <w:t xml:space="preserve">THEA 120: Collaboration Practicum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ind w:hanging="2"/>
              <w:rPr>
                <w:sz w:val="20"/>
                <w:szCs w:val="20"/>
              </w:rPr>
            </w:pPr>
            <w:r w:rsidDel="00000000" w:rsidR="00000000" w:rsidRPr="00000000">
              <w:rPr>
                <w:sz w:val="20"/>
                <w:szCs w:val="20"/>
                <w:rtl w:val="0"/>
              </w:rPr>
              <w:t xml:space="preserve">Pick Three: THEA 226 Basic Lighting OR THEA</w:t>
            </w:r>
          </w:p>
          <w:p w:rsidR="00000000" w:rsidDel="00000000" w:rsidP="00000000" w:rsidRDefault="00000000" w:rsidRPr="00000000" w14:paraId="0000005E">
            <w:pPr>
              <w:ind w:hanging="2"/>
              <w:rPr>
                <w:sz w:val="20"/>
                <w:szCs w:val="20"/>
              </w:rPr>
            </w:pPr>
            <w:r w:rsidDel="00000000" w:rsidR="00000000" w:rsidRPr="00000000">
              <w:rPr>
                <w:sz w:val="20"/>
                <w:szCs w:val="20"/>
                <w:rtl w:val="0"/>
              </w:rPr>
              <w:t xml:space="preserve">235 Costume Design OR THEA 229 Scene</w:t>
            </w:r>
          </w:p>
          <w:p w:rsidR="00000000" w:rsidDel="00000000" w:rsidP="00000000" w:rsidRDefault="00000000" w:rsidRPr="00000000" w14:paraId="0000005F">
            <w:pPr>
              <w:ind w:hanging="2"/>
              <w:rPr>
                <w:sz w:val="20"/>
                <w:szCs w:val="20"/>
              </w:rPr>
            </w:pPr>
            <w:r w:rsidDel="00000000" w:rsidR="00000000" w:rsidRPr="00000000">
              <w:rPr>
                <w:sz w:val="20"/>
                <w:szCs w:val="20"/>
                <w:rtl w:val="0"/>
              </w:rPr>
              <w:t xml:space="preserve">Design OR THEA 329 Stage Management OR</w:t>
            </w:r>
          </w:p>
          <w:p w:rsidR="00000000" w:rsidDel="00000000" w:rsidP="00000000" w:rsidRDefault="00000000" w:rsidRPr="00000000" w14:paraId="00000060">
            <w:pPr>
              <w:ind w:hanging="2"/>
              <w:rPr>
                <w:sz w:val="20"/>
                <w:szCs w:val="20"/>
              </w:rPr>
            </w:pPr>
            <w:r w:rsidDel="00000000" w:rsidR="00000000" w:rsidRPr="00000000">
              <w:rPr>
                <w:sz w:val="20"/>
                <w:szCs w:val="20"/>
                <w:rtl w:val="0"/>
              </w:rPr>
              <w:t xml:space="preserve">COMM 338 Sound Design</w:t>
            </w:r>
          </w:p>
          <w:p w:rsidR="00000000" w:rsidDel="00000000" w:rsidP="00000000" w:rsidRDefault="00000000" w:rsidRPr="00000000" w14:paraId="00000061">
            <w:pPr>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4">
            <w:pPr>
              <w:ind w:left="0" w:hanging="2"/>
              <w:rPr/>
            </w:pPr>
            <w:r w:rsidDel="00000000" w:rsidR="00000000" w:rsidRPr="00000000">
              <w:rPr>
                <w:sz w:val="20"/>
                <w:szCs w:val="20"/>
                <w:rtl w:val="0"/>
              </w:rPr>
              <w:t xml:space="preserve">THEA 242: Producing the Play</w:t>
            </w:r>
            <w:r w:rsidDel="00000000" w:rsidR="00000000" w:rsidRPr="00000000">
              <w:rPr>
                <w:rtl w:val="0"/>
              </w:rPr>
            </w:r>
          </w:p>
        </w:tc>
        <w:tc>
          <w:tcPr>
            <w:shd w:fill="ffffff" w:val="clear"/>
          </w:tcPr>
          <w:p w:rsidR="00000000" w:rsidDel="00000000" w:rsidP="00000000" w:rsidRDefault="00000000" w:rsidRPr="00000000" w14:paraId="0000006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A">
            <w:pPr>
              <w:ind w:left="0" w:hanging="2"/>
              <w:rPr>
                <w:sz w:val="20"/>
                <w:szCs w:val="20"/>
              </w:rPr>
            </w:pPr>
            <w:r w:rsidDel="00000000" w:rsidR="00000000" w:rsidRPr="00000000">
              <w:rPr>
                <w:sz w:val="20"/>
                <w:szCs w:val="20"/>
                <w:rtl w:val="0"/>
              </w:rPr>
              <w:t xml:space="preserve">THEA 239: Basic Directing</w:t>
            </w:r>
          </w:p>
        </w:tc>
        <w:tc>
          <w:tcPr>
            <w:shd w:fill="ffffff" w:val="clear"/>
          </w:tcPr>
          <w:p w:rsidR="00000000" w:rsidDel="00000000" w:rsidP="00000000" w:rsidRDefault="00000000" w:rsidRPr="00000000" w14:paraId="0000006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ind w:left="0" w:hanging="2"/>
              <w:rPr/>
            </w:pPr>
            <w:r w:rsidDel="00000000" w:rsidR="00000000" w:rsidRPr="00000000">
              <w:rPr>
                <w:rtl w:val="0"/>
              </w:rPr>
            </w:r>
          </w:p>
        </w:tc>
        <w:tc>
          <w:tcPr>
            <w:shd w:fill="ffffff" w:val="clear"/>
          </w:tcPr>
          <w:p w:rsidR="00000000" w:rsidDel="00000000" w:rsidP="00000000" w:rsidRDefault="00000000" w:rsidRPr="00000000" w14:paraId="0000006D">
            <w:pPr>
              <w:ind w:hanging="2"/>
              <w:rPr>
                <w:sz w:val="20"/>
                <w:szCs w:val="20"/>
              </w:rPr>
            </w:pPr>
            <w:r w:rsidDel="00000000" w:rsidR="00000000" w:rsidRPr="00000000">
              <w:rPr>
                <w:sz w:val="20"/>
                <w:szCs w:val="20"/>
                <w:rtl w:val="0"/>
              </w:rPr>
              <w:t xml:space="preserve">THEA 232-History of Global Theater &amp; Performance I</w:t>
            </w:r>
          </w:p>
        </w:tc>
        <w:tc>
          <w:tcPr>
            <w:shd w:fill="ffffff" w:val="clear"/>
          </w:tcPr>
          <w:p w:rsidR="00000000" w:rsidDel="00000000" w:rsidP="00000000" w:rsidRDefault="00000000" w:rsidRPr="00000000" w14:paraId="0000006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0">
            <w:pPr>
              <w:ind w:left="0" w:hanging="2"/>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1">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2">
            <w:pPr>
              <w:ind w:left="0" w:hanging="2"/>
              <w:rPr/>
            </w:pPr>
            <w:r w:rsidDel="00000000" w:rsidR="00000000" w:rsidRPr="00000000">
              <w:rPr>
                <w:rtl w:val="0"/>
              </w:rPr>
            </w:r>
          </w:p>
        </w:tc>
        <w:tc>
          <w:tcPr>
            <w:shd w:fill="ffffff" w:val="clear"/>
          </w:tcPr>
          <w:p w:rsidR="00000000" w:rsidDel="00000000" w:rsidP="00000000" w:rsidRDefault="00000000" w:rsidRPr="00000000" w14:paraId="00000073">
            <w:pPr>
              <w:ind w:left="0" w:hanging="2"/>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4">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5">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6">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ind w:left="0" w:hanging="2"/>
              <w:rPr/>
            </w:pPr>
            <w:r w:rsidDel="00000000" w:rsidR="00000000" w:rsidRPr="00000000">
              <w:rPr>
                <w:rtl w:val="0"/>
              </w:rPr>
            </w:r>
          </w:p>
        </w:tc>
        <w:tc>
          <w:tcPr>
            <w:shd w:fill="ffffff" w:val="clear"/>
          </w:tcPr>
          <w:p w:rsidR="00000000" w:rsidDel="00000000" w:rsidP="00000000" w:rsidRDefault="00000000" w:rsidRPr="00000000" w14:paraId="00000079">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B">
            <w:pPr>
              <w:ind w:left="0" w:hanging="2"/>
              <w:rPr/>
            </w:pPr>
            <w:r w:rsidDel="00000000" w:rsidR="00000000" w:rsidRPr="00000000">
              <w:rPr>
                <w:rtl w:val="0"/>
              </w:rPr>
            </w:r>
          </w:p>
        </w:tc>
      </w:tr>
    </w:tbl>
    <w:p w:rsidR="00000000" w:rsidDel="00000000" w:rsidP="00000000" w:rsidRDefault="00000000" w:rsidRPr="00000000" w14:paraId="0000007C">
      <w:pPr>
        <w:ind w:left="1" w:hanging="3"/>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D">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3">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4">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ind w:left="0"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6">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7">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ind w:left="0"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6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9">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A">
            <w:pPr>
              <w:ind w:left="0" w:hanging="2"/>
              <w:jc w:val="center"/>
              <w:rPr/>
            </w:pPr>
            <w:r w:rsidDel="00000000" w:rsidR="00000000" w:rsidRPr="00000000">
              <w:rPr>
                <w:rtl w:val="0"/>
              </w:rPr>
              <w:t xml:space="preserve">4</w:t>
            </w:r>
          </w:p>
        </w:tc>
        <w:tc>
          <w:tcPr/>
          <w:p w:rsidR="00000000" w:rsidDel="00000000" w:rsidP="00000000" w:rsidRDefault="00000000" w:rsidRPr="00000000" w14:paraId="0000008B">
            <w:pPr>
              <w:ind w:left="0" w:hanging="2"/>
              <w:jc w:val="center"/>
              <w:rPr/>
            </w:pPr>
            <w:r w:rsidDel="00000000" w:rsidR="00000000" w:rsidRPr="00000000">
              <w:rPr>
                <w:rtl w:val="0"/>
              </w:rPr>
            </w:r>
          </w:p>
        </w:tc>
        <w:tc>
          <w:tcPr/>
          <w:p w:rsidR="00000000" w:rsidDel="00000000" w:rsidP="00000000" w:rsidRDefault="00000000" w:rsidRPr="00000000" w14:paraId="0000008C">
            <w:pPr>
              <w:ind w:left="0" w:hanging="2"/>
              <w:rPr>
                <w:color w:val="000000"/>
                <w:sz w:val="20"/>
                <w:szCs w:val="20"/>
              </w:rPr>
            </w:pPr>
            <w:r w:rsidDel="00000000" w:rsidR="00000000" w:rsidRPr="00000000">
              <w:rPr>
                <w:color w:val="000000"/>
                <w:sz w:val="20"/>
                <w:szCs w:val="20"/>
                <w:highlight w:val="white"/>
                <w:rtl w:val="0"/>
              </w:rPr>
              <w:t xml:space="preserve">School Core: CA Interdisciplinary Upper Level Course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8D">
            <w:pPr>
              <w:ind w:left="0" w:hanging="2"/>
              <w:jc w:val="center"/>
              <w:rPr/>
            </w:pPr>
            <w:r w:rsidDel="00000000" w:rsidR="00000000" w:rsidRPr="00000000">
              <w:rPr>
                <w:rtl w:val="0"/>
              </w:rPr>
              <w:t xml:space="preserve">4</w:t>
            </w:r>
          </w:p>
        </w:tc>
        <w:tc>
          <w:tcPr/>
          <w:p w:rsidR="00000000" w:rsidDel="00000000" w:rsidP="00000000" w:rsidRDefault="00000000" w:rsidRPr="00000000" w14:paraId="0000008E">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F">
            <w:pPr>
              <w:ind w:hanging="2"/>
              <w:rPr/>
            </w:pPr>
            <w:r w:rsidDel="00000000" w:rsidR="00000000" w:rsidRPr="00000000">
              <w:rPr>
                <w:sz w:val="20"/>
                <w:szCs w:val="20"/>
                <w:rtl w:val="0"/>
              </w:rPr>
              <w:t xml:space="preserve">THEA 220-Introduction to Acting (also fulfills Culture and Creativity)</w:t>
            </w:r>
            <w:r w:rsidDel="00000000" w:rsidR="00000000" w:rsidRPr="00000000">
              <w:rPr>
                <w:rtl w:val="0"/>
              </w:rPr>
            </w:r>
          </w:p>
        </w:tc>
        <w:tc>
          <w:tcPr/>
          <w:p w:rsidR="00000000" w:rsidDel="00000000" w:rsidP="00000000" w:rsidRDefault="00000000" w:rsidRPr="00000000" w14:paraId="00000090">
            <w:pPr>
              <w:ind w:left="0" w:hanging="2"/>
              <w:jc w:val="center"/>
              <w:rPr/>
            </w:pPr>
            <w:r w:rsidDel="00000000" w:rsidR="00000000" w:rsidRPr="00000000">
              <w:rPr>
                <w:rtl w:val="0"/>
              </w:rPr>
              <w:t xml:space="preserve">4</w:t>
            </w:r>
          </w:p>
        </w:tc>
        <w:tc>
          <w:tcPr/>
          <w:p w:rsidR="00000000" w:rsidDel="00000000" w:rsidP="00000000" w:rsidRDefault="00000000" w:rsidRPr="00000000" w14:paraId="00000091">
            <w:pPr>
              <w:ind w:left="0" w:hanging="2"/>
              <w:jc w:val="center"/>
              <w:rPr/>
            </w:pPr>
            <w:r w:rsidDel="00000000" w:rsidR="00000000" w:rsidRPr="00000000">
              <w:rPr>
                <w:rtl w:val="0"/>
              </w:rPr>
            </w:r>
          </w:p>
        </w:tc>
        <w:tc>
          <w:tcPr/>
          <w:p w:rsidR="00000000" w:rsidDel="00000000" w:rsidP="00000000" w:rsidRDefault="00000000" w:rsidRPr="00000000" w14:paraId="00000092">
            <w:pPr>
              <w:ind w:hanging="2"/>
              <w:rPr>
                <w:sz w:val="20"/>
                <w:szCs w:val="20"/>
              </w:rPr>
            </w:pPr>
            <w:r w:rsidDel="00000000" w:rsidR="00000000" w:rsidRPr="00000000">
              <w:rPr>
                <w:sz w:val="20"/>
                <w:szCs w:val="20"/>
                <w:rtl w:val="0"/>
              </w:rPr>
              <w:t xml:space="preserve">COMM 229: World Cinema Movements (also covers Global Awareness)</w:t>
            </w:r>
          </w:p>
        </w:tc>
        <w:tc>
          <w:tcPr/>
          <w:p w:rsidR="00000000" w:rsidDel="00000000" w:rsidP="00000000" w:rsidRDefault="00000000" w:rsidRPr="00000000" w14:paraId="00000093">
            <w:pPr>
              <w:ind w:left="0" w:hanging="2"/>
              <w:jc w:val="center"/>
              <w:rPr/>
            </w:pPr>
            <w:r w:rsidDel="00000000" w:rsidR="00000000" w:rsidRPr="00000000">
              <w:rPr>
                <w:rtl w:val="0"/>
              </w:rPr>
              <w:t xml:space="preserve">4</w:t>
            </w:r>
          </w:p>
        </w:tc>
        <w:tc>
          <w:tcPr/>
          <w:p w:rsidR="00000000" w:rsidDel="00000000" w:rsidP="00000000" w:rsidRDefault="00000000" w:rsidRPr="00000000" w14:paraId="00000094">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ind w:hanging="2"/>
              <w:rPr>
                <w:sz w:val="20"/>
                <w:szCs w:val="20"/>
              </w:rPr>
            </w:pPr>
            <w:r w:rsidDel="00000000" w:rsidR="00000000" w:rsidRPr="00000000">
              <w:rPr>
                <w:sz w:val="20"/>
                <w:szCs w:val="20"/>
                <w:rtl w:val="0"/>
              </w:rPr>
              <w:t xml:space="preserve">Pick Three: THEA 226 Basic Lighting OR THEA</w:t>
            </w:r>
          </w:p>
          <w:p w:rsidR="00000000" w:rsidDel="00000000" w:rsidP="00000000" w:rsidRDefault="00000000" w:rsidRPr="00000000" w14:paraId="00000096">
            <w:pPr>
              <w:ind w:hanging="2"/>
              <w:rPr>
                <w:sz w:val="20"/>
                <w:szCs w:val="20"/>
              </w:rPr>
            </w:pPr>
            <w:r w:rsidDel="00000000" w:rsidR="00000000" w:rsidRPr="00000000">
              <w:rPr>
                <w:sz w:val="20"/>
                <w:szCs w:val="20"/>
                <w:rtl w:val="0"/>
              </w:rPr>
              <w:t xml:space="preserve">235 Costume Design OR THEA 229 Scene</w:t>
            </w:r>
          </w:p>
          <w:p w:rsidR="00000000" w:rsidDel="00000000" w:rsidP="00000000" w:rsidRDefault="00000000" w:rsidRPr="00000000" w14:paraId="00000097">
            <w:pPr>
              <w:ind w:hanging="2"/>
              <w:rPr>
                <w:sz w:val="20"/>
                <w:szCs w:val="20"/>
              </w:rPr>
            </w:pPr>
            <w:r w:rsidDel="00000000" w:rsidR="00000000" w:rsidRPr="00000000">
              <w:rPr>
                <w:sz w:val="20"/>
                <w:szCs w:val="20"/>
                <w:rtl w:val="0"/>
              </w:rPr>
              <w:t xml:space="preserve">Design OR THEA 329 Stage Management OR</w:t>
            </w:r>
          </w:p>
          <w:p w:rsidR="00000000" w:rsidDel="00000000" w:rsidP="00000000" w:rsidRDefault="00000000" w:rsidRPr="00000000" w14:paraId="00000098">
            <w:pPr>
              <w:ind w:hanging="2"/>
              <w:rPr>
                <w:sz w:val="20"/>
                <w:szCs w:val="20"/>
              </w:rPr>
            </w:pPr>
            <w:r w:rsidDel="00000000" w:rsidR="00000000" w:rsidRPr="00000000">
              <w:rPr>
                <w:sz w:val="20"/>
                <w:szCs w:val="20"/>
                <w:rtl w:val="0"/>
              </w:rPr>
              <w:t xml:space="preserve">COMM 338 Sound Design</w:t>
            </w:r>
          </w:p>
          <w:p w:rsidR="00000000" w:rsidDel="00000000" w:rsidP="00000000" w:rsidRDefault="00000000" w:rsidRPr="00000000" w14:paraId="00000099">
            <w:pPr>
              <w:ind w:left="0" w:hanging="2"/>
              <w:rPr>
                <w:sz w:val="20"/>
                <w:szCs w:val="20"/>
              </w:rPr>
            </w:pPr>
            <w:r w:rsidDel="00000000" w:rsidR="00000000" w:rsidRPr="00000000">
              <w:rPr>
                <w:sz w:val="20"/>
                <w:szCs w:val="20"/>
                <w:rtl w:val="0"/>
              </w:rPr>
              <w:t xml:space="preserve"> </w:t>
            </w:r>
          </w:p>
        </w:tc>
        <w:tc>
          <w:tcPr/>
          <w:p w:rsidR="00000000" w:rsidDel="00000000" w:rsidP="00000000" w:rsidRDefault="00000000" w:rsidRPr="00000000" w14:paraId="0000009A">
            <w:pPr>
              <w:ind w:left="0" w:hanging="2"/>
              <w:jc w:val="center"/>
              <w:rPr/>
            </w:pPr>
            <w:r w:rsidDel="00000000" w:rsidR="00000000" w:rsidRPr="00000000">
              <w:rPr>
                <w:rtl w:val="0"/>
              </w:rPr>
              <w:t xml:space="preserve">4</w:t>
            </w:r>
          </w:p>
        </w:tc>
        <w:tc>
          <w:tcPr/>
          <w:p w:rsidR="00000000" w:rsidDel="00000000" w:rsidP="00000000" w:rsidRDefault="00000000" w:rsidRPr="00000000" w14:paraId="0000009B">
            <w:pPr>
              <w:ind w:left="0" w:hanging="2"/>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ind w:hanging="2"/>
              <w:rPr>
                <w:sz w:val="20"/>
                <w:szCs w:val="20"/>
              </w:rPr>
            </w:pPr>
            <w:r w:rsidDel="00000000" w:rsidR="00000000" w:rsidRPr="00000000">
              <w:rPr>
                <w:sz w:val="20"/>
                <w:szCs w:val="20"/>
                <w:rtl w:val="0"/>
              </w:rPr>
              <w:t xml:space="preserve">Pick Three: THEA 226 Basic Lighting OR THEA</w:t>
            </w:r>
          </w:p>
          <w:p w:rsidR="00000000" w:rsidDel="00000000" w:rsidP="00000000" w:rsidRDefault="00000000" w:rsidRPr="00000000" w14:paraId="0000009D">
            <w:pPr>
              <w:ind w:hanging="2"/>
              <w:rPr>
                <w:sz w:val="20"/>
                <w:szCs w:val="20"/>
              </w:rPr>
            </w:pPr>
            <w:r w:rsidDel="00000000" w:rsidR="00000000" w:rsidRPr="00000000">
              <w:rPr>
                <w:sz w:val="20"/>
                <w:szCs w:val="20"/>
                <w:rtl w:val="0"/>
              </w:rPr>
              <w:t xml:space="preserve">235 Costume Design OR THEA 229 Scene</w:t>
            </w:r>
          </w:p>
          <w:p w:rsidR="00000000" w:rsidDel="00000000" w:rsidP="00000000" w:rsidRDefault="00000000" w:rsidRPr="00000000" w14:paraId="0000009E">
            <w:pPr>
              <w:ind w:hanging="2"/>
              <w:rPr>
                <w:sz w:val="20"/>
                <w:szCs w:val="20"/>
              </w:rPr>
            </w:pPr>
            <w:r w:rsidDel="00000000" w:rsidR="00000000" w:rsidRPr="00000000">
              <w:rPr>
                <w:sz w:val="20"/>
                <w:szCs w:val="20"/>
                <w:rtl w:val="0"/>
              </w:rPr>
              <w:t xml:space="preserve">Design OR THEA 329 Stage Management OR</w:t>
            </w:r>
          </w:p>
          <w:p w:rsidR="00000000" w:rsidDel="00000000" w:rsidP="00000000" w:rsidRDefault="00000000" w:rsidRPr="00000000" w14:paraId="0000009F">
            <w:pPr>
              <w:ind w:hanging="2"/>
              <w:rPr>
                <w:sz w:val="20"/>
                <w:szCs w:val="20"/>
                <w:highlight w:val="white"/>
              </w:rPr>
            </w:pPr>
            <w:r w:rsidDel="00000000" w:rsidR="00000000" w:rsidRPr="00000000">
              <w:rPr>
                <w:sz w:val="20"/>
                <w:szCs w:val="20"/>
                <w:rtl w:val="0"/>
              </w:rPr>
              <w:t xml:space="preserve">COMM 338 Sound Design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ind w:left="0" w:hanging="2"/>
              <w:jc w:val="center"/>
              <w:rPr/>
            </w:pPr>
            <w:r w:rsidDel="00000000" w:rsidR="00000000" w:rsidRPr="00000000">
              <w:rPr>
                <w:rtl w:val="0"/>
              </w:rPr>
              <w:t xml:space="preserve">4</w:t>
            </w:r>
          </w:p>
        </w:tc>
        <w:tc>
          <w:tcPr/>
          <w:p w:rsidR="00000000" w:rsidDel="00000000" w:rsidP="00000000" w:rsidRDefault="00000000" w:rsidRPr="00000000" w14:paraId="000000A1">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2">
            <w:pPr>
              <w:ind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A3">
            <w:pPr>
              <w:ind w:left="0" w:hanging="2"/>
              <w:jc w:val="center"/>
              <w:rPr/>
            </w:pPr>
            <w:r w:rsidDel="00000000" w:rsidR="00000000" w:rsidRPr="00000000">
              <w:rPr>
                <w:rtl w:val="0"/>
              </w:rPr>
              <w:t xml:space="preserve">4</w:t>
            </w:r>
          </w:p>
        </w:tc>
        <w:tc>
          <w:tcPr/>
          <w:p w:rsidR="00000000" w:rsidDel="00000000" w:rsidP="00000000" w:rsidRDefault="00000000" w:rsidRPr="00000000" w14:paraId="000000A4">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ind w:left="0" w:hanging="2"/>
              <w:jc w:val="center"/>
              <w:rPr/>
            </w:pPr>
            <w:r w:rsidDel="00000000" w:rsidR="00000000" w:rsidRPr="00000000">
              <w:rPr>
                <w:rtl w:val="0"/>
              </w:rPr>
              <w:t xml:space="preserve">4</w:t>
            </w:r>
          </w:p>
        </w:tc>
        <w:tc>
          <w:tcPr/>
          <w:p w:rsidR="00000000" w:rsidDel="00000000" w:rsidP="00000000" w:rsidRDefault="00000000" w:rsidRPr="00000000" w14:paraId="000000A7">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8">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9">
            <w:pPr>
              <w:ind w:left="0" w:hanging="2"/>
              <w:jc w:val="center"/>
              <w:rPr/>
            </w:pPr>
            <w:r w:rsidDel="00000000" w:rsidR="00000000" w:rsidRPr="00000000">
              <w:rPr>
                <w:rtl w:val="0"/>
              </w:rPr>
              <w:t xml:space="preserve">16</w:t>
            </w:r>
          </w:p>
        </w:tc>
        <w:tc>
          <w:tcPr/>
          <w:p w:rsidR="00000000" w:rsidDel="00000000" w:rsidP="00000000" w:rsidRDefault="00000000" w:rsidRPr="00000000" w14:paraId="000000AA">
            <w:pPr>
              <w:ind w:left="0" w:hanging="2"/>
              <w:jc w:val="center"/>
              <w:rPr/>
            </w:pPr>
            <w:r w:rsidDel="00000000" w:rsidR="00000000" w:rsidRPr="00000000">
              <w:rPr>
                <w:rtl w:val="0"/>
              </w:rPr>
            </w:r>
          </w:p>
        </w:tc>
        <w:tc>
          <w:tcPr/>
          <w:p w:rsidR="00000000" w:rsidDel="00000000" w:rsidP="00000000" w:rsidRDefault="00000000" w:rsidRPr="00000000" w14:paraId="000000AB">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C">
            <w:pPr>
              <w:ind w:left="0" w:hanging="2"/>
              <w:jc w:val="center"/>
              <w:rPr/>
            </w:pPr>
            <w:r w:rsidDel="00000000" w:rsidR="00000000" w:rsidRPr="00000000">
              <w:rPr>
                <w:rtl w:val="0"/>
              </w:rPr>
              <w:t xml:space="preserve">16</w:t>
            </w:r>
          </w:p>
        </w:tc>
        <w:tc>
          <w:tcPr/>
          <w:p w:rsidR="00000000" w:rsidDel="00000000" w:rsidP="00000000" w:rsidRDefault="00000000" w:rsidRPr="00000000" w14:paraId="000000AD">
            <w:pPr>
              <w:ind w:left="0" w:hanging="2"/>
              <w:jc w:val="center"/>
              <w:rPr/>
            </w:pPr>
            <w:r w:rsidDel="00000000" w:rsidR="00000000" w:rsidRPr="00000000">
              <w:rPr>
                <w:rtl w:val="0"/>
              </w:rPr>
            </w:r>
          </w:p>
        </w:tc>
      </w:tr>
    </w:tbl>
    <w:p w:rsidR="00000000" w:rsidDel="00000000" w:rsidP="00000000" w:rsidRDefault="00000000" w:rsidRPr="00000000" w14:paraId="000000AE">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F">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5">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6">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ind w:left="0"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8">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9">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A">
            <w:pPr>
              <w:ind w:left="0" w:hanging="2"/>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104.9023437499998" w:hRule="atLeast"/>
          <w:tblHeader w:val="0"/>
        </w:trPr>
        <w:tc>
          <w:tcPr/>
          <w:p w:rsidR="00000000" w:rsidDel="00000000" w:rsidP="00000000" w:rsidRDefault="00000000" w:rsidRPr="00000000" w14:paraId="000000BB">
            <w:pPr>
              <w:ind w:hanging="2"/>
              <w:rPr>
                <w:sz w:val="20"/>
                <w:szCs w:val="20"/>
              </w:rPr>
            </w:pPr>
            <w:r w:rsidDel="00000000" w:rsidR="00000000" w:rsidRPr="00000000">
              <w:rPr>
                <w:sz w:val="20"/>
                <w:szCs w:val="20"/>
                <w:rtl w:val="0"/>
              </w:rPr>
              <w:t xml:space="preserve">Pick Two: THEA 227 Stagecraft, Advanced</w:t>
            </w:r>
          </w:p>
          <w:p w:rsidR="00000000" w:rsidDel="00000000" w:rsidP="00000000" w:rsidRDefault="00000000" w:rsidRPr="00000000" w14:paraId="000000BC">
            <w:pPr>
              <w:ind w:hanging="2"/>
              <w:rPr>
                <w:sz w:val="20"/>
                <w:szCs w:val="20"/>
              </w:rPr>
            </w:pPr>
            <w:r w:rsidDel="00000000" w:rsidR="00000000" w:rsidRPr="00000000">
              <w:rPr>
                <w:sz w:val="20"/>
                <w:szCs w:val="20"/>
                <w:rtl w:val="0"/>
              </w:rPr>
              <w:t xml:space="preserve">Stagecraft, THEA 203 Craft of Costume, THEA</w:t>
            </w:r>
          </w:p>
          <w:p w:rsidR="00000000" w:rsidDel="00000000" w:rsidP="00000000" w:rsidRDefault="00000000" w:rsidRPr="00000000" w14:paraId="000000BD">
            <w:pPr>
              <w:ind w:hanging="2"/>
              <w:rPr>
                <w:sz w:val="20"/>
                <w:szCs w:val="20"/>
              </w:rPr>
            </w:pPr>
            <w:r w:rsidDel="00000000" w:rsidR="00000000" w:rsidRPr="00000000">
              <w:rPr>
                <w:sz w:val="20"/>
                <w:szCs w:val="20"/>
                <w:rtl w:val="0"/>
              </w:rPr>
              <w:t xml:space="preserve">310 Craft of Costume II, THEA 212 Scenic Art,</w:t>
            </w:r>
          </w:p>
          <w:p w:rsidR="00000000" w:rsidDel="00000000" w:rsidP="00000000" w:rsidRDefault="00000000" w:rsidRPr="00000000" w14:paraId="000000BE">
            <w:pPr>
              <w:ind w:hanging="2"/>
              <w:rPr>
                <w:sz w:val="20"/>
                <w:szCs w:val="20"/>
              </w:rPr>
            </w:pPr>
            <w:r w:rsidDel="00000000" w:rsidR="00000000" w:rsidRPr="00000000">
              <w:rPr>
                <w:sz w:val="20"/>
                <w:szCs w:val="20"/>
                <w:rtl w:val="0"/>
              </w:rPr>
              <w:t xml:space="preserve">THEA 330 Drafting for Theater &amp; Film, THEA 130</w:t>
            </w:r>
          </w:p>
          <w:p w:rsidR="00000000" w:rsidDel="00000000" w:rsidP="00000000" w:rsidRDefault="00000000" w:rsidRPr="00000000" w14:paraId="000000BF">
            <w:pPr>
              <w:ind w:hanging="2"/>
              <w:rPr>
                <w:sz w:val="20"/>
                <w:szCs w:val="20"/>
              </w:rPr>
            </w:pPr>
            <w:r w:rsidDel="00000000" w:rsidR="00000000" w:rsidRPr="00000000">
              <w:rPr>
                <w:sz w:val="20"/>
                <w:szCs w:val="20"/>
                <w:rtl w:val="0"/>
              </w:rPr>
              <w:t xml:space="preserve">Stage Makeup, COMM 206 Fundamentals of</w:t>
            </w:r>
          </w:p>
          <w:p w:rsidR="00000000" w:rsidDel="00000000" w:rsidP="00000000" w:rsidRDefault="00000000" w:rsidRPr="00000000" w14:paraId="000000C0">
            <w:pPr>
              <w:ind w:hanging="2"/>
              <w:rPr>
                <w:sz w:val="20"/>
                <w:szCs w:val="20"/>
              </w:rPr>
            </w:pPr>
            <w:r w:rsidDel="00000000" w:rsidR="00000000" w:rsidRPr="00000000">
              <w:rPr>
                <w:sz w:val="20"/>
                <w:szCs w:val="20"/>
                <w:rtl w:val="0"/>
              </w:rPr>
              <w:t xml:space="preserve">Audio, COMM 217 Digital Post Production, OR</w:t>
            </w:r>
          </w:p>
          <w:p w:rsidR="00000000" w:rsidDel="00000000" w:rsidP="00000000" w:rsidRDefault="00000000" w:rsidRPr="00000000" w14:paraId="000000C1">
            <w:pPr>
              <w:ind w:hanging="2"/>
              <w:rPr>
                <w:sz w:val="20"/>
                <w:szCs w:val="20"/>
              </w:rPr>
            </w:pPr>
            <w:r w:rsidDel="00000000" w:rsidR="00000000" w:rsidRPr="00000000">
              <w:rPr>
                <w:sz w:val="20"/>
                <w:szCs w:val="20"/>
                <w:rtl w:val="0"/>
              </w:rPr>
              <w:t xml:space="preserve">THEA 390 Topics</w:t>
            </w:r>
          </w:p>
          <w:p w:rsidR="00000000" w:rsidDel="00000000" w:rsidP="00000000" w:rsidRDefault="00000000" w:rsidRPr="00000000" w14:paraId="000000C2">
            <w:pPr>
              <w:ind w:hanging="2"/>
              <w:rPr>
                <w:sz w:val="20"/>
                <w:szCs w:val="20"/>
              </w:rPr>
            </w:pPr>
            <w:r w:rsidDel="00000000" w:rsidR="00000000" w:rsidRPr="00000000">
              <w:rPr>
                <w:rtl w:val="0"/>
              </w:rPr>
            </w:r>
          </w:p>
        </w:tc>
        <w:tc>
          <w:tcPr/>
          <w:p w:rsidR="00000000" w:rsidDel="00000000" w:rsidP="00000000" w:rsidRDefault="00000000" w:rsidRPr="00000000" w14:paraId="000000C3">
            <w:pPr>
              <w:ind w:left="0" w:hanging="2"/>
              <w:jc w:val="center"/>
              <w:rPr/>
            </w:pPr>
            <w:r w:rsidDel="00000000" w:rsidR="00000000" w:rsidRPr="00000000">
              <w:rPr>
                <w:rtl w:val="0"/>
              </w:rPr>
              <w:t xml:space="preserve">4</w:t>
            </w:r>
          </w:p>
        </w:tc>
        <w:tc>
          <w:tcPr/>
          <w:p w:rsidR="00000000" w:rsidDel="00000000" w:rsidP="00000000" w:rsidRDefault="00000000" w:rsidRPr="00000000" w14:paraId="000000C4">
            <w:pPr>
              <w:ind w:left="0" w:hanging="2"/>
              <w:jc w:val="center"/>
              <w:rPr/>
            </w:pPr>
            <w:r w:rsidDel="00000000" w:rsidR="00000000" w:rsidRPr="00000000">
              <w:rPr>
                <w:rtl w:val="0"/>
              </w:rPr>
            </w:r>
          </w:p>
        </w:tc>
        <w:tc>
          <w:tcPr/>
          <w:p w:rsidR="00000000" w:rsidDel="00000000" w:rsidP="00000000" w:rsidRDefault="00000000" w:rsidRPr="00000000" w14:paraId="000000C5">
            <w:pPr>
              <w:ind w:hanging="2"/>
              <w:rPr>
                <w:sz w:val="20"/>
                <w:szCs w:val="20"/>
              </w:rPr>
            </w:pPr>
            <w:r w:rsidDel="00000000" w:rsidR="00000000" w:rsidRPr="00000000">
              <w:rPr>
                <w:sz w:val="20"/>
                <w:szCs w:val="20"/>
                <w:rtl w:val="0"/>
              </w:rPr>
              <w:t xml:space="preserve">THEA 435 Advanced Projects</w:t>
            </w:r>
          </w:p>
        </w:tc>
        <w:tc>
          <w:tcPr/>
          <w:p w:rsidR="00000000" w:rsidDel="00000000" w:rsidP="00000000" w:rsidRDefault="00000000" w:rsidRPr="00000000" w14:paraId="000000C6">
            <w:pPr>
              <w:ind w:left="0" w:hanging="2"/>
              <w:jc w:val="center"/>
              <w:rPr/>
            </w:pPr>
            <w:r w:rsidDel="00000000" w:rsidR="00000000" w:rsidRPr="00000000">
              <w:rPr>
                <w:rtl w:val="0"/>
              </w:rPr>
              <w:t xml:space="preserve">4</w:t>
            </w:r>
          </w:p>
        </w:tc>
        <w:tc>
          <w:tcPr/>
          <w:p w:rsidR="00000000" w:rsidDel="00000000" w:rsidP="00000000" w:rsidRDefault="00000000" w:rsidRPr="00000000" w14:paraId="000000C7">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8">
            <w:pPr>
              <w:ind w:hanging="2"/>
              <w:rPr>
                <w:sz w:val="20"/>
                <w:szCs w:val="20"/>
              </w:rPr>
            </w:pPr>
            <w:r w:rsidDel="00000000" w:rsidR="00000000" w:rsidRPr="00000000">
              <w:rPr>
                <w:sz w:val="20"/>
                <w:szCs w:val="20"/>
                <w:rtl w:val="0"/>
              </w:rPr>
              <w:t xml:space="preserve">CNTP 388-Co-Op/Internship </w:t>
            </w:r>
          </w:p>
          <w:p w:rsidR="00000000" w:rsidDel="00000000" w:rsidP="00000000" w:rsidRDefault="00000000" w:rsidRPr="00000000" w14:paraId="000000C9">
            <w:pPr>
              <w:ind w:left="0" w:hanging="2"/>
              <w:rPr>
                <w:sz w:val="20"/>
                <w:szCs w:val="20"/>
              </w:rPr>
            </w:pPr>
            <w:r w:rsidDel="00000000" w:rsidR="00000000" w:rsidRPr="00000000">
              <w:rPr>
                <w:rtl w:val="0"/>
              </w:rPr>
            </w:r>
          </w:p>
        </w:tc>
        <w:tc>
          <w:tcPr/>
          <w:p w:rsidR="00000000" w:rsidDel="00000000" w:rsidP="00000000" w:rsidRDefault="00000000" w:rsidRPr="00000000" w14:paraId="000000CA">
            <w:pPr>
              <w:ind w:left="0" w:hanging="2"/>
              <w:jc w:val="center"/>
              <w:rPr/>
            </w:pPr>
            <w:r w:rsidDel="00000000" w:rsidR="00000000" w:rsidRPr="00000000">
              <w:rPr>
                <w:rtl w:val="0"/>
              </w:rPr>
              <w:t xml:space="preserve">4</w:t>
            </w:r>
          </w:p>
        </w:tc>
        <w:tc>
          <w:tcPr/>
          <w:p w:rsidR="00000000" w:rsidDel="00000000" w:rsidP="00000000" w:rsidRDefault="00000000" w:rsidRPr="00000000" w14:paraId="000000CB">
            <w:pPr>
              <w:ind w:left="0" w:hanging="2"/>
              <w:jc w:val="center"/>
              <w:rPr/>
            </w:pPr>
            <w:r w:rsidDel="00000000" w:rsidR="00000000" w:rsidRPr="00000000">
              <w:rPr>
                <w:rtl w:val="0"/>
              </w:rPr>
            </w:r>
          </w:p>
        </w:tc>
        <w:tc>
          <w:tcPr/>
          <w:p w:rsidR="00000000" w:rsidDel="00000000" w:rsidP="00000000" w:rsidRDefault="00000000" w:rsidRPr="00000000" w14:paraId="000000CC">
            <w:pPr>
              <w:ind w:hanging="2"/>
              <w:rPr>
                <w:sz w:val="20"/>
                <w:szCs w:val="20"/>
              </w:rPr>
            </w:pPr>
            <w:r w:rsidDel="00000000" w:rsidR="00000000" w:rsidRPr="00000000">
              <w:rPr>
                <w:sz w:val="20"/>
                <w:szCs w:val="20"/>
                <w:rtl w:val="0"/>
              </w:rPr>
              <w:t xml:space="preserve">Pick Two: THEA 227 Stagecraft, Advanced</w:t>
            </w:r>
          </w:p>
          <w:p w:rsidR="00000000" w:rsidDel="00000000" w:rsidP="00000000" w:rsidRDefault="00000000" w:rsidRPr="00000000" w14:paraId="000000CD">
            <w:pPr>
              <w:ind w:hanging="2"/>
              <w:rPr>
                <w:sz w:val="20"/>
                <w:szCs w:val="20"/>
              </w:rPr>
            </w:pPr>
            <w:r w:rsidDel="00000000" w:rsidR="00000000" w:rsidRPr="00000000">
              <w:rPr>
                <w:sz w:val="20"/>
                <w:szCs w:val="20"/>
                <w:rtl w:val="0"/>
              </w:rPr>
              <w:t xml:space="preserve">Stagecraft, THEA 203 Craft of Costume, THEA</w:t>
            </w:r>
          </w:p>
          <w:p w:rsidR="00000000" w:rsidDel="00000000" w:rsidP="00000000" w:rsidRDefault="00000000" w:rsidRPr="00000000" w14:paraId="000000CE">
            <w:pPr>
              <w:ind w:hanging="2"/>
              <w:rPr>
                <w:sz w:val="20"/>
                <w:szCs w:val="20"/>
              </w:rPr>
            </w:pPr>
            <w:r w:rsidDel="00000000" w:rsidR="00000000" w:rsidRPr="00000000">
              <w:rPr>
                <w:sz w:val="20"/>
                <w:szCs w:val="20"/>
                <w:rtl w:val="0"/>
              </w:rPr>
              <w:t xml:space="preserve">310 Craft of Costume II, THEA 212 Scenic Art,</w:t>
            </w:r>
          </w:p>
          <w:p w:rsidR="00000000" w:rsidDel="00000000" w:rsidP="00000000" w:rsidRDefault="00000000" w:rsidRPr="00000000" w14:paraId="000000CF">
            <w:pPr>
              <w:ind w:hanging="2"/>
              <w:rPr>
                <w:sz w:val="20"/>
                <w:szCs w:val="20"/>
              </w:rPr>
            </w:pPr>
            <w:r w:rsidDel="00000000" w:rsidR="00000000" w:rsidRPr="00000000">
              <w:rPr>
                <w:sz w:val="20"/>
                <w:szCs w:val="20"/>
                <w:rtl w:val="0"/>
              </w:rPr>
              <w:t xml:space="preserve">THEA 330 Drafting for Theater &amp; Film, THEA 130</w:t>
            </w:r>
          </w:p>
          <w:p w:rsidR="00000000" w:rsidDel="00000000" w:rsidP="00000000" w:rsidRDefault="00000000" w:rsidRPr="00000000" w14:paraId="000000D0">
            <w:pPr>
              <w:ind w:hanging="2"/>
              <w:rPr>
                <w:sz w:val="20"/>
                <w:szCs w:val="20"/>
              </w:rPr>
            </w:pPr>
            <w:r w:rsidDel="00000000" w:rsidR="00000000" w:rsidRPr="00000000">
              <w:rPr>
                <w:sz w:val="20"/>
                <w:szCs w:val="20"/>
                <w:rtl w:val="0"/>
              </w:rPr>
              <w:t xml:space="preserve">Stage Makeup, COMM 206 Fundamentals of</w:t>
            </w:r>
          </w:p>
          <w:p w:rsidR="00000000" w:rsidDel="00000000" w:rsidP="00000000" w:rsidRDefault="00000000" w:rsidRPr="00000000" w14:paraId="000000D1">
            <w:pPr>
              <w:ind w:hanging="2"/>
              <w:rPr>
                <w:sz w:val="20"/>
                <w:szCs w:val="20"/>
              </w:rPr>
            </w:pPr>
            <w:r w:rsidDel="00000000" w:rsidR="00000000" w:rsidRPr="00000000">
              <w:rPr>
                <w:sz w:val="20"/>
                <w:szCs w:val="20"/>
                <w:rtl w:val="0"/>
              </w:rPr>
              <w:t xml:space="preserve">Audio, COMM 217 Digital Post Production, OR</w:t>
            </w:r>
          </w:p>
          <w:p w:rsidR="00000000" w:rsidDel="00000000" w:rsidP="00000000" w:rsidRDefault="00000000" w:rsidRPr="00000000" w14:paraId="000000D2">
            <w:pPr>
              <w:ind w:hanging="2"/>
              <w:rPr>
                <w:sz w:val="20"/>
                <w:szCs w:val="20"/>
              </w:rPr>
            </w:pPr>
            <w:r w:rsidDel="00000000" w:rsidR="00000000" w:rsidRPr="00000000">
              <w:rPr>
                <w:sz w:val="20"/>
                <w:szCs w:val="20"/>
                <w:rtl w:val="0"/>
              </w:rPr>
              <w:t xml:space="preserve">THEA 390 Topics</w:t>
            </w:r>
          </w:p>
          <w:p w:rsidR="00000000" w:rsidDel="00000000" w:rsidP="00000000" w:rsidRDefault="00000000" w:rsidRPr="00000000" w14:paraId="000000D3">
            <w:pPr>
              <w:ind w:left="0" w:hanging="2"/>
              <w:rPr>
                <w:sz w:val="20"/>
                <w:szCs w:val="20"/>
              </w:rPr>
            </w:pPr>
            <w:r w:rsidDel="00000000" w:rsidR="00000000" w:rsidRPr="00000000">
              <w:rPr>
                <w:rtl w:val="0"/>
              </w:rPr>
            </w:r>
          </w:p>
        </w:tc>
        <w:tc>
          <w:tcPr/>
          <w:p w:rsidR="00000000" w:rsidDel="00000000" w:rsidP="00000000" w:rsidRDefault="00000000" w:rsidRPr="00000000" w14:paraId="000000D4">
            <w:pPr>
              <w:ind w:left="0" w:hanging="2"/>
              <w:jc w:val="center"/>
              <w:rPr/>
            </w:pPr>
            <w:r w:rsidDel="00000000" w:rsidR="00000000" w:rsidRPr="00000000">
              <w:rPr>
                <w:rtl w:val="0"/>
              </w:rPr>
              <w:t xml:space="preserve">4</w:t>
            </w:r>
          </w:p>
        </w:tc>
        <w:tc>
          <w:tcPr/>
          <w:p w:rsidR="00000000" w:rsidDel="00000000" w:rsidP="00000000" w:rsidRDefault="00000000" w:rsidRPr="00000000" w14:paraId="000000D5">
            <w:pPr>
              <w:ind w:left="0" w:hanging="2"/>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6">
            <w:pPr>
              <w:ind w:left="0" w:hanging="2"/>
              <w:rPr/>
            </w:pPr>
            <w:r w:rsidDel="00000000" w:rsidR="00000000" w:rsidRPr="00000000">
              <w:rPr>
                <w:sz w:val="20"/>
                <w:szCs w:val="20"/>
                <w:highlight w:val="white"/>
                <w:rtl w:val="0"/>
              </w:rPr>
              <w:t xml:space="preserve">THEA 460 Contemporary Theater &amp; Theory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7">
            <w:pPr>
              <w:ind w:left="0" w:hanging="2"/>
              <w:jc w:val="center"/>
              <w:rPr/>
            </w:pPr>
            <w:r w:rsidDel="00000000" w:rsidR="00000000" w:rsidRPr="00000000">
              <w:rPr>
                <w:rtl w:val="0"/>
              </w:rPr>
              <w:t xml:space="preserve">4</w:t>
            </w:r>
          </w:p>
        </w:tc>
        <w:tc>
          <w:tcPr/>
          <w:p w:rsidR="00000000" w:rsidDel="00000000" w:rsidP="00000000" w:rsidRDefault="00000000" w:rsidRPr="00000000" w14:paraId="000000D8">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9">
            <w:pPr>
              <w:ind w:hanging="2"/>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A">
            <w:pPr>
              <w:ind w:left="0" w:hanging="2"/>
              <w:jc w:val="center"/>
              <w:rPr/>
            </w:pPr>
            <w:r w:rsidDel="00000000" w:rsidR="00000000" w:rsidRPr="00000000">
              <w:rPr>
                <w:rtl w:val="0"/>
              </w:rPr>
              <w:t xml:space="preserve">4</w:t>
            </w:r>
          </w:p>
        </w:tc>
        <w:tc>
          <w:tcPr/>
          <w:p w:rsidR="00000000" w:rsidDel="00000000" w:rsidP="00000000" w:rsidRDefault="00000000" w:rsidRPr="00000000" w14:paraId="000000DB">
            <w:pPr>
              <w:ind w:left="0" w:hanging="2"/>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C">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D">
            <w:pPr>
              <w:ind w:left="0" w:hanging="2"/>
              <w:jc w:val="center"/>
              <w:rPr/>
            </w:pPr>
            <w:r w:rsidDel="00000000" w:rsidR="00000000" w:rsidRPr="00000000">
              <w:rPr>
                <w:rtl w:val="0"/>
              </w:rPr>
              <w:t xml:space="preserve">4</w:t>
            </w:r>
          </w:p>
        </w:tc>
        <w:tc>
          <w:tcPr/>
          <w:p w:rsidR="00000000" w:rsidDel="00000000" w:rsidP="00000000" w:rsidRDefault="00000000" w:rsidRPr="00000000" w14:paraId="000000DE">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F">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0">
            <w:pPr>
              <w:ind w:left="0" w:hanging="2"/>
              <w:jc w:val="center"/>
              <w:rPr/>
            </w:pPr>
            <w:r w:rsidDel="00000000" w:rsidR="00000000" w:rsidRPr="00000000">
              <w:rPr>
                <w:rtl w:val="0"/>
              </w:rPr>
              <w:t xml:space="preserve">4</w:t>
            </w:r>
          </w:p>
        </w:tc>
        <w:tc>
          <w:tcPr/>
          <w:p w:rsidR="00000000" w:rsidDel="00000000" w:rsidP="00000000" w:rsidRDefault="00000000" w:rsidRPr="00000000" w14:paraId="000000E1">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E2">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3">
            <w:pPr>
              <w:ind w:left="0" w:hanging="2"/>
              <w:jc w:val="center"/>
              <w:rPr/>
            </w:pPr>
            <w:r w:rsidDel="00000000" w:rsidR="00000000" w:rsidRPr="00000000">
              <w:rPr>
                <w:rtl w:val="0"/>
              </w:rPr>
              <w:t xml:space="preserve">16</w:t>
            </w:r>
          </w:p>
        </w:tc>
        <w:tc>
          <w:tcPr/>
          <w:p w:rsidR="00000000" w:rsidDel="00000000" w:rsidP="00000000" w:rsidRDefault="00000000" w:rsidRPr="00000000" w14:paraId="000000E4">
            <w:pPr>
              <w:ind w:left="0" w:hanging="2"/>
              <w:jc w:val="center"/>
              <w:rPr/>
            </w:pPr>
            <w:r w:rsidDel="00000000" w:rsidR="00000000" w:rsidRPr="00000000">
              <w:rPr>
                <w:rtl w:val="0"/>
              </w:rPr>
            </w:r>
          </w:p>
        </w:tc>
        <w:tc>
          <w:tcPr/>
          <w:p w:rsidR="00000000" w:rsidDel="00000000" w:rsidP="00000000" w:rsidRDefault="00000000" w:rsidRPr="00000000" w14:paraId="000000E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6">
            <w:pPr>
              <w:ind w:left="0" w:hanging="2"/>
              <w:jc w:val="center"/>
              <w:rPr/>
            </w:pPr>
            <w:r w:rsidDel="00000000" w:rsidR="00000000" w:rsidRPr="00000000">
              <w:rPr>
                <w:rtl w:val="0"/>
              </w:rPr>
              <w:t xml:space="preserve">16</w:t>
            </w:r>
          </w:p>
        </w:tc>
        <w:tc>
          <w:tcPr/>
          <w:p w:rsidR="00000000" w:rsidDel="00000000" w:rsidP="00000000" w:rsidRDefault="00000000" w:rsidRPr="00000000" w14:paraId="000000E7">
            <w:pPr>
              <w:ind w:left="0" w:hanging="2"/>
              <w:jc w:val="center"/>
              <w:rPr/>
            </w:pPr>
            <w:r w:rsidDel="00000000" w:rsidR="00000000" w:rsidRPr="00000000">
              <w:rPr>
                <w:rtl w:val="0"/>
              </w:rPr>
            </w:r>
          </w:p>
        </w:tc>
      </w:tr>
    </w:tbl>
    <w:p w:rsidR="00000000" w:rsidDel="00000000" w:rsidP="00000000" w:rsidRDefault="00000000" w:rsidRPr="00000000" w14:paraId="000000E8">
      <w:pPr>
        <w:ind w:left="0" w:hanging="2"/>
        <w:rPr>
          <w:b w:val="1"/>
        </w:rPr>
      </w:pPr>
      <w:r w:rsidDel="00000000" w:rsidR="00000000" w:rsidRPr="00000000">
        <w:rPr>
          <w:rtl w:val="0"/>
        </w:rPr>
      </w:r>
    </w:p>
    <w:p w:rsidR="00000000" w:rsidDel="00000000" w:rsidP="00000000" w:rsidRDefault="00000000" w:rsidRPr="00000000" w14:paraId="000000E9">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A">
      <w:pPr>
        <w:ind w:left="0" w:hanging="2"/>
        <w:rPr>
          <w:b w:val="1"/>
        </w:rPr>
      </w:pPr>
      <w:r w:rsidDel="00000000" w:rsidR="00000000" w:rsidRPr="00000000">
        <w:rPr>
          <w:b w:val="1"/>
          <w:rtl w:val="0"/>
        </w:rPr>
        <w:t xml:space="preserve">GPA: </w:t>
      </w:r>
      <w:r w:rsidDel="00000000" w:rsidR="00000000" w:rsidRPr="00000000">
        <w:rPr>
          <w:rtl w:val="0"/>
        </w:rPr>
        <w:t xml:space="preserve">2.0</w:t>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EB">
      <w:pPr>
        <w:ind w:left="0" w:hanging="2"/>
        <w:rPr>
          <w:b w:val="1"/>
          <w:sz w:val="20"/>
          <w:szCs w:val="20"/>
        </w:rPr>
      </w:pPr>
      <w:r w:rsidDel="00000000" w:rsidR="00000000" w:rsidRPr="00000000">
        <w:rPr>
          <w:rtl w:val="0"/>
        </w:rPr>
      </w:r>
    </w:p>
    <w:p w:rsidR="00000000" w:rsidDel="00000000" w:rsidP="00000000" w:rsidRDefault="00000000" w:rsidRPr="00000000" w14:paraId="000000EC">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D">
      <w:pPr>
        <w:ind w:left="0" w:hanging="2"/>
        <w:rPr/>
      </w:pPr>
      <w:r w:rsidDel="00000000" w:rsidR="00000000" w:rsidRPr="00000000">
        <w:rPr>
          <w:rtl w:val="0"/>
        </w:rPr>
      </w:r>
    </w:p>
    <w:p w:rsidR="00000000" w:rsidDel="00000000" w:rsidP="00000000" w:rsidRDefault="00000000" w:rsidRPr="00000000" w14:paraId="000000EE">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F">
      <w:pPr>
        <w:numPr>
          <w:ilvl w:val="1"/>
          <w:numId w:val="1"/>
        </w:numPr>
        <w:ind w:left="0" w:hanging="2"/>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F0">
      <w:pPr>
        <w:numPr>
          <w:ilvl w:val="1"/>
          <w:numId w:val="1"/>
        </w:numPr>
        <w:ind w:left="0" w:hanging="2"/>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F1">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F2">
      <w:pPr>
        <w:numPr>
          <w:ilvl w:val="1"/>
          <w:numId w:val="1"/>
        </w:numPr>
        <w:ind w:left="0" w:hanging="2"/>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F3">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F4">
      <w:pPr>
        <w:numPr>
          <w:ilvl w:val="1"/>
          <w:numId w:val="1"/>
        </w:numPr>
        <w:ind w:left="0" w:hanging="2"/>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F5">
      <w:pPr>
        <w:ind w:left="0" w:hanging="2"/>
        <w:rPr/>
      </w:pPr>
      <w:r w:rsidDel="00000000" w:rsidR="00000000" w:rsidRPr="00000000">
        <w:rPr>
          <w:rtl w:val="0"/>
        </w:rPr>
      </w:r>
    </w:p>
    <w:p w:rsidR="00000000" w:rsidDel="00000000" w:rsidP="00000000" w:rsidRDefault="00000000" w:rsidRPr="00000000" w14:paraId="000000F6">
      <w:pPr>
        <w:ind w:left="0" w:hanging="2"/>
        <w:rPr>
          <w:b w:val="1"/>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apple-converted-space" w:customStyle="1">
    <w:name w:val="apple-converted-space"/>
    <w:rPr>
      <w:w w:val="100"/>
      <w:position w:val="-1"/>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RoEnhGoejTz5ON1wQpK0C++fk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Mg5oLmdlbzdlMmE0dWlocDgAciExaS0yZjV2TFJUM29TWHpTOVZmR1kzRng1UjhQdmR4Y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2023-06-22T20:08:00Z</dcterms:created>
  <dc:creator>Kevin Brenfo-Agyeman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