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Theater: Design/Technical Theater*</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bookmarkStart w:colFirst="0" w:colLast="0" w:name="_heading=h.geo7e2a4uihp"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4">
      <w:pPr>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102 Critical Reading and Writing 2</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THEA 226-Basic Lighting for Stage and TV or THEA 329 Stage Management</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(QR) Quantitative Reasoning</w:t>
            </w:r>
          </w:p>
          <w:p w:rsidR="00000000" w:rsidDel="00000000" w:rsidP="00000000" w:rsidRDefault="00000000" w:rsidRPr="00000000" w14:paraId="00000031">
            <w:pPr>
              <w:rPr/>
            </w:pPr>
            <w:r w:rsidDel="00000000" w:rsidR="00000000" w:rsidRPr="00000000">
              <w:rPr>
                <w:sz w:val="20"/>
                <w:szCs w:val="20"/>
                <w:rtl w:val="0"/>
              </w:rPr>
              <w:t xml:space="preserve">MATH 104 – Math for the Modern World recommended</w:t>
            </w:r>
            <w:r w:rsidDel="00000000" w:rsidR="00000000" w:rsidRPr="00000000">
              <w:rPr>
                <w:rtl w:val="0"/>
              </w:rPr>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THEA 120-Theater Practicum</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sz w:val="20"/>
                <w:szCs w:val="20"/>
                <w:rtl w:val="0"/>
              </w:rPr>
              <w:t xml:space="preserve">Major: THEA 220-Introduction to Acting </w:t>
            </w: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B">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rPr/>
            </w:pPr>
            <w:r w:rsidDel="00000000" w:rsidR="00000000" w:rsidRPr="00000000">
              <w:rPr>
                <w:sz w:val="20"/>
                <w:szCs w:val="20"/>
                <w:rtl w:val="0"/>
              </w:rPr>
              <w:t xml:space="preserve">THEA 227-Stagecraft Lecture &amp; Lab OR THEA 203-The Craft of Costume</w:t>
            </w: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 OR THEA 233-History of Global Theater &amp; Film – WI</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THEA 232-History of Global Theater &amp; Performance OR THEA 217 Visual Imagination</w:t>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THEA 226-Basic Lighting for Stage and TV OR THEA 329 Stage Management </w:t>
            </w:r>
          </w:p>
          <w:p w:rsidR="00000000" w:rsidDel="00000000" w:rsidP="00000000" w:rsidRDefault="00000000" w:rsidRPr="00000000" w14:paraId="0000006A">
            <w:pPr>
              <w:rPr>
                <w:sz w:val="20"/>
                <w:szCs w:val="20"/>
              </w:rPr>
            </w:pPr>
            <w:r w:rsidDel="00000000" w:rsidR="00000000" w:rsidRPr="00000000">
              <w:rPr>
                <w:rtl w:val="0"/>
              </w:rPr>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Degree</w:t>
              <w:br w:type="textWrapping"/>
              <w:t xml:space="preserve">Rqmt.</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A">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sz w:val="20"/>
                <w:szCs w:val="20"/>
                <w:rtl w:val="0"/>
              </w:rPr>
              <w:t xml:space="preserve">General Education Requirement OR THEA 239 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THEA 235-Costume Design OR THEA 229-Set Design </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C">
            <w:pPr>
              <w:rPr/>
            </w:pPr>
            <w:r w:rsidDel="00000000" w:rsidR="00000000" w:rsidRPr="00000000">
              <w:rPr>
                <w:sz w:val="20"/>
                <w:szCs w:val="20"/>
                <w:rtl w:val="0"/>
              </w:rPr>
              <w:t xml:space="preserve">THEA 242-Producing the Play</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sz w:val="20"/>
                <w:szCs w:val="20"/>
                <w:rtl w:val="0"/>
              </w:rPr>
              <w:t xml:space="preserve">General Education Requirement OR THEA 233-History of Global Theater &amp; Film – WI</w:t>
            </w: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THEA 232-History of Global Theater &amp; Performance OR THEA 217 Visual Imagination</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School Core: CA Upper Level Interdisciplinary Course –WI </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rPr/>
            </w:pPr>
            <w:r w:rsidDel="00000000" w:rsidR="00000000" w:rsidRPr="00000000">
              <w:rPr>
                <w:sz w:val="20"/>
                <w:szCs w:val="20"/>
                <w:rtl w:val="0"/>
              </w:rPr>
              <w:t xml:space="preserve">THEA 227-Stagecraft Lecture &amp; Lab OR THEA 203-The Craft of Costume</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THEA 460-Contemporary Theater and Theory </w:t>
            </w:r>
            <w:r w:rsidDel="00000000" w:rsidR="00000000" w:rsidRPr="00000000">
              <w:rPr>
                <w:sz w:val="20"/>
                <w:szCs w:val="20"/>
                <w:highlight w:val="white"/>
                <w:rtl w:val="0"/>
              </w:rPr>
              <w:t xml:space="preserve"> WI</w:t>
            </w:r>
            <w:r w:rsidDel="00000000" w:rsidR="00000000" w:rsidRPr="00000000">
              <w:rPr>
                <w:sz w:val="20"/>
                <w:szCs w:val="20"/>
                <w:rtl w:val="0"/>
              </w:rPr>
              <w:t xml:space="preserve"> OR CNTP 388-Co-Op/Internship or THEA 435-Advanced Theater Projects</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16</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r>
    </w:tbl>
    <w:p w:rsidR="00000000" w:rsidDel="00000000" w:rsidP="00000000" w:rsidRDefault="00000000" w:rsidRPr="00000000" w14:paraId="000000A5">
      <w:pPr>
        <w:rPr>
          <w:sz w:val="20"/>
          <w:szCs w:val="20"/>
        </w:rPr>
      </w:pPr>
      <w:r w:rsidDel="00000000" w:rsidR="00000000" w:rsidRPr="00000000">
        <w:rPr>
          <w:rtl w:val="0"/>
        </w:rPr>
      </w:r>
    </w:p>
    <w:tbl>
      <w:tblPr>
        <w:tblStyle w:val="Table6"/>
        <w:tblpPr w:leftFromText="180" w:rightFromText="180" w:topFromText="180" w:bottomFromText="180" w:vertAnchor="text" w:horzAnchor="text" w:tblpX="-114.00000000000034" w:tblpY="0"/>
        <w:tblW w:w="10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tcMar>
              <w:top w:w="80.0" w:type="dxa"/>
              <w:left w:w="80.0" w:type="dxa"/>
              <w:bottom w:w="80.0" w:type="dxa"/>
              <w:right w:w="80.0" w:type="dxa"/>
            </w:tcMar>
          </w:tcPr>
          <w:p w:rsidR="00000000" w:rsidDel="00000000" w:rsidP="00000000" w:rsidRDefault="00000000" w:rsidRPr="00000000" w14:paraId="000000B2">
            <w:pPr>
              <w:rPr/>
            </w:pPr>
            <w:r w:rsidDel="00000000" w:rsidR="00000000" w:rsidRPr="00000000">
              <w:rPr>
                <w:sz w:val="20"/>
                <w:szCs w:val="20"/>
                <w:highlight w:val="white"/>
                <w:rtl w:val="0"/>
              </w:rPr>
              <w:t xml:space="preserve">Dramatic Literature Elective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 THEA 235-Costume Design OR THEA 229-Set Design</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70" w:hRule="atLeast"/>
          <w:tblHeader w:val="0"/>
        </w:trPr>
        <w:tc>
          <w:tcPr>
            <w:tcMar>
              <w:top w:w="80.0" w:type="dxa"/>
              <w:left w:w="80.0" w:type="dxa"/>
              <w:bottom w:w="80.0" w:type="dxa"/>
              <w:right w:w="80.0" w:type="dxa"/>
            </w:tcMar>
          </w:tcPr>
          <w:p w:rsidR="00000000" w:rsidDel="00000000" w:rsidP="00000000" w:rsidRDefault="00000000" w:rsidRPr="00000000" w14:paraId="000000B8">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THEA 460-Contemporary Theater and Theory  </w:t>
            </w:r>
            <w:r w:rsidDel="00000000" w:rsidR="00000000" w:rsidRPr="00000000">
              <w:rPr>
                <w:sz w:val="20"/>
                <w:szCs w:val="20"/>
                <w:highlight w:val="white"/>
                <w:rtl w:val="0"/>
              </w:rPr>
              <w:t xml:space="preserve">WI </w:t>
            </w:r>
            <w:r w:rsidDel="00000000" w:rsidR="00000000" w:rsidRPr="00000000">
              <w:rPr>
                <w:sz w:val="20"/>
                <w:szCs w:val="20"/>
                <w:rtl w:val="0"/>
              </w:rPr>
              <w:t xml:space="preserve">OR CNTP 388-Co-Op/Internship or THEA 435-Advanced Theater Projects</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5" w:hRule="atLeast"/>
          <w:tblHeader w:val="0"/>
        </w:trPr>
        <w:tc>
          <w:tcP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7">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1">
      <w:pPr>
        <w:rPr>
          <w:b w:val="1"/>
        </w:rPr>
      </w:pPr>
      <w:r w:rsidDel="00000000" w:rsidR="00000000" w:rsidRPr="00000000">
        <w:rPr>
          <w:b w:val="1"/>
          <w:rtl w:val="0"/>
        </w:rPr>
        <w:t xml:space="preserve">GPA:</w:t>
      </w:r>
      <w:r w:rsidDel="00000000" w:rsidR="00000000" w:rsidRPr="00000000">
        <w:rPr>
          <w:rtl w:val="0"/>
        </w:rPr>
        <w:t xml:space="preserve"> 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2">
      <w:pPr>
        <w:ind w:hanging="2"/>
        <w:rPr>
          <w:b w:val="1"/>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DC">
      <w:pPr>
        <w:ind w:hanging="2"/>
        <w:rPr/>
      </w:pPr>
      <w:r w:rsidDel="00000000" w:rsidR="00000000" w:rsidRPr="00000000">
        <w:rPr>
          <w:rtl w:val="0"/>
        </w:rPr>
      </w:r>
    </w:p>
    <w:p w:rsidR="00000000" w:rsidDel="00000000" w:rsidP="00000000" w:rsidRDefault="00000000" w:rsidRPr="00000000" w14:paraId="000000DD">
      <w:pPr>
        <w:ind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E">
      <w:pPr>
        <w:rPr>
          <w:b w:val="1"/>
          <w:sz w:val="20"/>
          <w:szCs w:val="20"/>
        </w:rPr>
      </w:pPr>
      <w:r w:rsidDel="00000000" w:rsidR="00000000" w:rsidRPr="00000000">
        <w:rPr>
          <w:rtl w:val="0"/>
        </w:rPr>
      </w:r>
    </w:p>
    <w:sectPr>
      <w:pgSz w:h="15840" w:w="12240" w:orient="portrait"/>
      <w:pgMar w:bottom="18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51Gv7xfGAUyFYWn3gln7AUXJ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OaC5nZW83ZTJhNHVpaHA4AHIhMXlDLU9nUXlCdnU0STBzVFVMVEFlU0J6SEZ4d2dHM0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2023-05-23T13:16:00Z</dcterms:created>
  <dc:creator>Kevin Brenfo-Agyeman</dc:creator>
</cp:coreProperties>
</file>