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3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1543050" cy="5524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School of Theoretical and Applied Science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240" w:lineRule="auto"/>
        <w:ind w:left="129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Nursing Accelerated BSN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Recommended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(Fall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9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The recommended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is designed to provide a blueprint for students to complete their degrees within the time frame for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graduation. Students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must meet with their Major Advisor to develop a more individualized plan to complete their degree. This plan assumes that transfer and pre-requisite courses have been completed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12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This recommended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is applicable to students admitted into the major during the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academic year.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1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2"/>
        <w:gridCol w:w="830"/>
        <w:gridCol w:w="520"/>
        <w:gridCol w:w="3927"/>
        <w:gridCol w:w="830"/>
        <w:gridCol w:w="520"/>
        <w:tblGridChange w:id="0">
          <w:tblGrid>
            <w:gridCol w:w="4122"/>
            <w:gridCol w:w="830"/>
            <w:gridCol w:w="520"/>
            <w:gridCol w:w="3927"/>
            <w:gridCol w:w="830"/>
            <w:gridCol w:w="52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Entrance Year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Summer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✓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Fall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305 Foundations of Nursing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340 Family Centered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306 Integrative Clinical Strategies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345 Health Issues Management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8" w:right="45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325 Nursing Research and Evidence  Based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355 Integrative Clinical Strategies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7" w:right="59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330 Health Assessment Across the  Lifespan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370 Pathophysiology/Pharmacology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2"/>
        <w:gridCol w:w="830"/>
        <w:gridCol w:w="520"/>
        <w:gridCol w:w="3927"/>
        <w:gridCol w:w="830"/>
        <w:gridCol w:w="520"/>
        <w:tblGridChange w:id="0">
          <w:tblGrid>
            <w:gridCol w:w="4122"/>
            <w:gridCol w:w="830"/>
            <w:gridCol w:w="520"/>
            <w:gridCol w:w="3927"/>
            <w:gridCol w:w="830"/>
            <w:gridCol w:w="52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Following Semesters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Spring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✓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Summer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410 Health Issues Management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440 Integrative Clinical Strategies 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425 Community Centered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Advanced Concepts in Health Issues Management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430 Integrative Clinical Strategies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7" w:right="18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450 Integrative Clinical Residency in 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435 Pathophysiology/Pharmacology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NURS 470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Trends in Leadership and Management in Nursing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Total Credits Required: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128 credits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GPA required: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2.3 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WI: Writing Intensive-3 required in the major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95" w:top="360" w:left="740" w:right="7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bwJxfbqqNcp+AHesL5IwjnVog==">CgMxLjAaJAoBMBIfCh0IB0IZCgVBcmltbxIQQXJpYWwgVW5pY29kZSBNUxokCgExEh8KHQgHQhkKBUFyaW1vEhBBcmlhbCBVbmljb2RlIE1TGiQKATISHwodCAdCGQoFQXJpbW8SEEFyaWFsIFVuaWNvZGUgTVMaJAoBMxIfCh0IB0IZCgVBcmltbxIQQXJpYWwgVW5pY29kZSBNUzIIaC5namRneHM4AHIhMTJRTHJHZjNWZkhHZk50M2l4SlExNTE2Q3VhV3VZU216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2024-03-26T18:16:00Z</dcterms:created>
  <dc:creator>Kathleen Burke</dc:creator>
</cp:coreProperties>
</file>