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-3171</wp:posOffset>
            </wp:positionH>
            <wp:positionV relativeFrom="paragraph">
              <wp:posOffset>186055</wp:posOffset>
            </wp:positionV>
            <wp:extent cx="1543050" cy="552450"/>
            <wp:effectExtent b="0" l="0" r="0" t="0"/>
            <wp:wrapNone/>
            <wp:docPr id="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jc w:val="right"/>
              <w:rPr>
                <w:color w:val="000000"/>
              </w:rPr>
            </w:pPr>
            <w:bookmarkStart w:colFirst="0" w:colLast="0" w:name="_heading=h.gjdgxs" w:id="0"/>
            <w:bookmarkEnd w:id="0"/>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Mathematics with MS in Computer Science 4+1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five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9">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pPr>
      <w:r w:rsidDel="00000000" w:rsidR="00000000" w:rsidRPr="00000000">
        <w:rPr>
          <w:color w:val="000000"/>
          <w:sz w:val="20"/>
          <w:szCs w:val="20"/>
          <w:rtl w:val="0"/>
        </w:rPr>
        <w:t xml:space="preserve">To enroll, visit </w:t>
      </w:r>
      <w:hyperlink r:id="rId8">
        <w:r w:rsidDel="00000000" w:rsidR="00000000" w:rsidRPr="00000000">
          <w:rPr>
            <w:color w:val="0000ff"/>
            <w:u w:val="single"/>
            <w:rtl w:val="0"/>
          </w:rPr>
          <w:t xml:space="preserve">https://www.ramapo.edu/dmc/4plus1/</w:t>
        </w:r>
      </w:hyperlink>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0B">
      <w:pPr>
        <w:rPr>
          <w:sz w:val="20"/>
          <w:szCs w:val="20"/>
          <w:highlight w:val="white"/>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Items labeled [1] through [4] are explained in the footnotes on the bottom of this file.</w:t>
      </w:r>
    </w:p>
    <w:p w:rsidR="00000000" w:rsidDel="00000000" w:rsidP="00000000" w:rsidRDefault="00000000" w:rsidRPr="00000000" w14:paraId="0000000D">
      <w:pPr>
        <w:rPr>
          <w:sz w:val="20"/>
          <w:szCs w:val="20"/>
          <w:highlight w:val="white"/>
        </w:rPr>
      </w:pPr>
      <w:r w:rsidDel="00000000" w:rsidR="00000000" w:rsidRPr="00000000">
        <w:rPr>
          <w:rtl w:val="0"/>
        </w:rPr>
      </w:r>
    </w:p>
    <w:p w:rsidR="00000000" w:rsidDel="00000000" w:rsidP="00000000" w:rsidRDefault="00000000" w:rsidRPr="00000000" w14:paraId="0000000E">
      <w:pPr>
        <w:rPr>
          <w:b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F">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6">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9">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1B">
      <w:pPr>
        <w:rPr>
          <w:sz w:val="20"/>
          <w:szCs w:val="20"/>
          <w:highlight w:val="white"/>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tbl>
      <w:tblPr>
        <w:tblStyle w:val="Table3"/>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30"/>
        <w:gridCol w:w="520"/>
        <w:gridCol w:w="3923"/>
        <w:gridCol w:w="1019"/>
        <w:gridCol w:w="330"/>
        <w:tblGridChange w:id="0">
          <w:tblGrid>
            <w:gridCol w:w="4118"/>
            <w:gridCol w:w="830"/>
            <w:gridCol w:w="520"/>
            <w:gridCol w:w="3923"/>
            <w:gridCol w:w="1019"/>
            <w:gridCol w:w="33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sz w:val="22"/>
                <w:szCs w:val="22"/>
              </w:rPr>
            </w:pPr>
            <w:sdt>
              <w:sdtPr>
                <w:tag w:val="goog_rdk_0"/>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sz w:val="22"/>
                <w:szCs w:val="22"/>
              </w:rPr>
            </w:pPr>
            <w:sdt>
              <w:sdtPr>
                <w:tag w:val="goog_rdk_1"/>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rtl w:val="0"/>
              </w:rPr>
              <w:t xml:space="preserve">Gen Ed Quantitative Reasoning: MATH 121 - Calculus I </w:t>
            </w:r>
            <w:r w:rsidDel="00000000" w:rsidR="00000000" w:rsidRPr="00000000">
              <w:rPr>
                <w:color w:val="000000"/>
                <w:sz w:val="22"/>
                <w:szCs w:val="22"/>
                <w:highlight w:val="white"/>
                <w:rtl w:val="0"/>
              </w:rPr>
              <w:t xml:space="preserve"> [1]</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CMPS 130 - Sci Problem Solving with Python  or CMPS 147 – Computer Science 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Gen Ed: INTD 101 - First Year Seminar</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rPr>
                <w:sz w:val="22"/>
                <w:szCs w:val="22"/>
              </w:rPr>
            </w:pPr>
            <w:r w:rsidDel="00000000" w:rsidR="00000000" w:rsidRPr="00000000">
              <w:rPr>
                <w:rtl w:val="0"/>
              </w:rPr>
            </w:r>
          </w:p>
        </w:tc>
      </w:tr>
      <w:tr>
        <w:trPr>
          <w:cantSplit w:val="0"/>
          <w:trHeight w:val="39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Gen Ed: CRWT 102 - Critical Reading &amp; Writing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237 - Discrete Structures </w:t>
            </w:r>
            <w:r w:rsidDel="00000000" w:rsidR="00000000" w:rsidRPr="00000000">
              <w:rPr>
                <w:b w:val="1"/>
                <w:color w:val="000000"/>
                <w:sz w:val="22"/>
                <w:szCs w:val="22"/>
                <w:rtl w:val="0"/>
              </w:rPr>
              <w:t xml:space="preserve">WI</w:t>
            </w:r>
            <w:r w:rsidDel="00000000" w:rsidR="00000000" w:rsidRPr="00000000">
              <w:rPr>
                <w:color w:val="000000"/>
                <w:sz w:val="22"/>
                <w:szCs w:val="22"/>
                <w:rtl w:val="0"/>
              </w:rPr>
              <w:t xml:space="preserve"> OR </w:t>
            </w:r>
          </w:p>
          <w:p w:rsidR="00000000" w:rsidDel="00000000" w:rsidP="00000000" w:rsidRDefault="00000000" w:rsidRPr="00000000" w14:paraId="00000039">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205 - Mathematical Structures </w:t>
            </w:r>
            <w:r w:rsidDel="00000000" w:rsidR="00000000" w:rsidRPr="00000000">
              <w:rPr>
                <w:b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122 - Calculus II</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1: (PATH-TS1)</w:t>
            </w:r>
          </w:p>
          <w:p w:rsidR="00000000" w:rsidDel="00000000" w:rsidP="00000000" w:rsidRDefault="00000000" w:rsidRPr="00000000" w14:paraId="00000046">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Career Assessment/ Advising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E">
            <w:pPr>
              <w:rPr>
                <w:sz w:val="22"/>
                <w:szCs w:val="22"/>
              </w:rPr>
            </w:pPr>
            <w:r w:rsidDel="00000000" w:rsidR="00000000" w:rsidRPr="00000000">
              <w:rPr>
                <w:rtl w:val="0"/>
              </w:rPr>
            </w:r>
          </w:p>
        </w:tc>
      </w:tr>
    </w:tbl>
    <w:p w:rsidR="00000000" w:rsidDel="00000000" w:rsidP="00000000" w:rsidRDefault="00000000" w:rsidRPr="00000000" w14:paraId="0000004F">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4"/>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4"/>
        <w:gridCol w:w="990"/>
        <w:gridCol w:w="360"/>
        <w:gridCol w:w="3916"/>
        <w:gridCol w:w="990"/>
        <w:gridCol w:w="375"/>
        <w:tblGridChange w:id="0">
          <w:tblGrid>
            <w:gridCol w:w="4124"/>
            <w:gridCol w:w="990"/>
            <w:gridCol w:w="360"/>
            <w:gridCol w:w="3916"/>
            <w:gridCol w:w="990"/>
            <w:gridCol w:w="37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sz w:val="22"/>
                <w:szCs w:val="22"/>
              </w:rPr>
            </w:pPr>
            <w:sdt>
              <w:sdtPr>
                <w:tag w:val="goog_rdk_2"/>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sz w:val="22"/>
                <w:szCs w:val="22"/>
              </w:rPr>
            </w:pPr>
            <w:sdt>
              <w:sdtPr>
                <w:tag w:val="goog_rdk_3"/>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225 - Multivariable Calculus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305 – Differential Equations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262 - Linear Algebra </w:t>
            </w:r>
            <w:r w:rsidDel="00000000" w:rsidR="00000000" w:rsidRPr="00000000">
              <w:rPr>
                <w:b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sz w:val="22"/>
                <w:szCs w:val="22"/>
              </w:rPr>
            </w:pPr>
            <w:r w:rsidDel="00000000" w:rsidR="00000000" w:rsidRPr="00000000">
              <w:rPr>
                <w:rtl w:val="0"/>
              </w:rPr>
            </w:r>
          </w:p>
        </w:tc>
      </w:tr>
      <w:tr>
        <w:trPr>
          <w:cantSplit w:val="0"/>
          <w:trHeight w:val="54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white"/>
                <w:rtl w:val="0"/>
              </w:rPr>
              <w:t xml:space="preserve">Gen Ed Scientific Reasoning and Math Major Requirement: PHYS 116 - Physics I w/ Calculus Lecture</w:t>
            </w:r>
            <w:r w:rsidDel="00000000" w:rsidR="00000000" w:rsidRPr="00000000">
              <w:rPr>
                <w:color w:val="000000"/>
                <w:sz w:val="22"/>
                <w:szCs w:val="22"/>
                <w:rtl w:val="0"/>
              </w:rPr>
              <w:t xml:space="preserve"> and PHYS 116L - Introductory Physics I 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color w:val="000000"/>
                <w:sz w:val="22"/>
                <w:szCs w:val="22"/>
              </w:rPr>
            </w:pPr>
            <w:r w:rsidDel="00000000" w:rsidR="00000000" w:rsidRPr="00000000">
              <w:rPr>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148 Computer Science 2 OR CMPS 240 Data Analytics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2: (PATH-TS2)</w:t>
            </w:r>
          </w:p>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Resume/CV Writing</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TAS Pathways Module 3: (PATH-TS3)</w:t>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Interview Preparation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1">
            <w:pPr>
              <w:rPr>
                <w:sz w:val="22"/>
                <w:szCs w:val="22"/>
              </w:rPr>
            </w:pPr>
            <w:r w:rsidDel="00000000" w:rsidR="00000000" w:rsidRPr="00000000">
              <w:rPr>
                <w:rtl w:val="0"/>
              </w:rPr>
            </w:r>
          </w:p>
        </w:tc>
      </w:tr>
    </w:tbl>
    <w:p w:rsidR="00000000" w:rsidDel="00000000" w:rsidP="00000000" w:rsidRDefault="00000000" w:rsidRPr="00000000" w14:paraId="00000082">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5"/>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73"/>
        <w:gridCol w:w="795"/>
        <w:gridCol w:w="510"/>
        <w:gridCol w:w="3927"/>
        <w:gridCol w:w="830"/>
        <w:gridCol w:w="520"/>
        <w:tblGridChange w:id="0">
          <w:tblGrid>
            <w:gridCol w:w="4173"/>
            <w:gridCol w:w="795"/>
            <w:gridCol w:w="510"/>
            <w:gridCol w:w="3927"/>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sz w:val="22"/>
                <w:szCs w:val="22"/>
              </w:rPr>
            </w:pPr>
            <w:sdt>
              <w:sdtPr>
                <w:tag w:val="goog_rdk_4"/>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jc w:val="center"/>
              <w:rPr>
                <w:color w:val="000000"/>
                <w:sz w:val="22"/>
                <w:szCs w:val="22"/>
              </w:rPr>
            </w:pPr>
            <w:sdt>
              <w:sdtPr>
                <w:tag w:val="goog_rdk_5"/>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416 - Introduction to Analysis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300 Level or Above (possibly Math 353  [2])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310 - Big Data Programming</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MATH Elective 300 Level or Above</w:t>
            </w:r>
          </w:p>
          <w:p w:rsidR="00000000" w:rsidDel="00000000" w:rsidP="00000000" w:rsidRDefault="00000000" w:rsidRPr="00000000" w14:paraId="0000009F">
            <w:pPr>
              <w:rPr>
                <w:color w:val="000000"/>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sz w:val="22"/>
                <w:szCs w:val="22"/>
              </w:rPr>
            </w:pPr>
            <w:r w:rsidDel="00000000" w:rsidR="00000000" w:rsidRPr="00000000">
              <w:rPr>
                <w:rtl w:val="0"/>
              </w:rPr>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231 - Data Structures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color w:val="000000"/>
                <w:sz w:val="22"/>
                <w:szCs w:val="22"/>
                <w:highlight w:val="white"/>
              </w:rPr>
            </w:pPr>
            <w:r w:rsidDel="00000000" w:rsidR="00000000" w:rsidRPr="00000000">
              <w:rPr>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rPr>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18</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0">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3">
            <w:pPr>
              <w:rPr>
                <w:sz w:val="22"/>
                <w:szCs w:val="22"/>
              </w:rPr>
            </w:pPr>
            <w:r w:rsidDel="00000000" w:rsidR="00000000" w:rsidRPr="00000000">
              <w:rPr>
                <w:rtl w:val="0"/>
              </w:rPr>
            </w:r>
          </w:p>
        </w:tc>
      </w:tr>
    </w:tbl>
    <w:p w:rsidR="00000000" w:rsidDel="00000000" w:rsidP="00000000" w:rsidRDefault="00000000" w:rsidRPr="00000000" w14:paraId="000000B4">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6"/>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29"/>
        <w:gridCol w:w="519"/>
        <w:gridCol w:w="3922"/>
        <w:gridCol w:w="830"/>
        <w:gridCol w:w="522"/>
        <w:tblGridChange w:id="0">
          <w:tblGrid>
            <w:gridCol w:w="4118"/>
            <w:gridCol w:w="829"/>
            <w:gridCol w:w="519"/>
            <w:gridCol w:w="3922"/>
            <w:gridCol w:w="830"/>
            <w:gridCol w:w="522"/>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jc w:val="center"/>
              <w:rPr>
                <w:color w:val="000000"/>
                <w:sz w:val="22"/>
                <w:szCs w:val="22"/>
              </w:rPr>
            </w:pPr>
            <w:sdt>
              <w:sdtPr>
                <w:tag w:val="goog_rdk_6"/>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jc w:val="center"/>
              <w:rPr>
                <w:color w:val="000000"/>
                <w:sz w:val="22"/>
                <w:szCs w:val="22"/>
              </w:rPr>
            </w:pPr>
            <w:sdt>
              <w:sdtPr>
                <w:tag w:val="goog_rdk_7"/>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t xml:space="preserve">MATH 441 - History of Math </w:t>
            </w:r>
            <w:r w:rsidDel="00000000" w:rsidR="00000000" w:rsidRPr="00000000">
              <w:rPr>
                <w:b w:val="1"/>
                <w:color w:val="000000"/>
                <w:sz w:val="22"/>
                <w:szCs w:val="22"/>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531 Data Structures and Algorithms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547 Foundations of Computer Science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MSCS Elective or DATA 620</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white"/>
                <w:rtl w:val="0"/>
              </w:rPr>
              <w:t xml:space="preserve">CMPS 311 - Operating System Design</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color w:val="000000"/>
                <w:sz w:val="22"/>
                <w:szCs w:val="22"/>
                <w:highlight w:val="white"/>
              </w:rPr>
            </w:pPr>
            <w:r w:rsidDel="00000000" w:rsidR="00000000" w:rsidRPr="00000000">
              <w:rPr>
                <w:color w:val="000000"/>
                <w:sz w:val="22"/>
                <w:szCs w:val="22"/>
                <w:highlight w:val="white"/>
                <w:rtl w:val="0"/>
              </w:rPr>
              <w:t xml:space="preserve">MATH 432 - Abstract Algebra</w:t>
            </w:r>
            <w:r w:rsidDel="00000000" w:rsidR="00000000" w:rsidRPr="00000000">
              <w:rPr>
                <w:b w:val="1"/>
                <w:color w:val="000000"/>
                <w:sz w:val="22"/>
                <w:szCs w:val="22"/>
                <w:highlight w:val="white"/>
                <w:rtl w:val="0"/>
              </w:rPr>
              <w:t xml:space="preserv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color w:val="000000"/>
                <w:sz w:val="22"/>
                <w:szCs w:val="22"/>
                <w:highlight w:val="white"/>
              </w:rPr>
            </w:pPr>
            <w:r w:rsidDel="00000000" w:rsidR="00000000" w:rsidRPr="00000000">
              <w:rPr>
                <w:color w:val="000000"/>
                <w:sz w:val="22"/>
                <w:szCs w:val="22"/>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rPr>
                <w:sz w:val="22"/>
                <w:szCs w:val="22"/>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color w:val="000000"/>
                <w:sz w:val="22"/>
                <w:szCs w:val="22"/>
                <w:highlight w:val="white"/>
              </w:rPr>
            </w:pPr>
            <w:r w:rsidDel="00000000" w:rsidR="00000000" w:rsidRPr="00000000">
              <w:rPr>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pBdr>
                <w:top w:space="0" w:sz="0" w:val="nil"/>
                <w:left w:space="0" w:sz="0" w:val="nil"/>
                <w:bottom w:space="0" w:sz="0" w:val="nil"/>
                <w:right w:space="0" w:sz="0" w:val="nil"/>
                <w:between w:space="0" w:sz="0" w:val="nil"/>
              </w:pBdr>
              <w:jc w:val="center"/>
              <w:rPr>
                <w:sz w:val="22"/>
                <w:szCs w:val="22"/>
              </w:rPr>
            </w:pPr>
            <w:r w:rsidDel="00000000" w:rsidR="00000000" w:rsidRPr="00000000">
              <w:rPr>
                <w:color w:val="000000"/>
                <w:sz w:val="22"/>
                <w:szCs w:val="22"/>
                <w:rtl w:val="0"/>
              </w:rPr>
              <w:t xml:space="preserve">4</w:t>
            </w: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F">
            <w:pPr>
              <w:rPr>
                <w:sz w:val="22"/>
                <w:szCs w:val="22"/>
              </w:rPr>
            </w:pPr>
            <w:r w:rsidDel="00000000" w:rsidR="00000000" w:rsidRPr="00000000">
              <w:rPr>
                <w:rtl w:val="0"/>
              </w:rPr>
            </w:r>
          </w:p>
        </w:tc>
      </w:tr>
    </w:tbl>
    <w:p w:rsidR="00000000" w:rsidDel="00000000" w:rsidP="00000000" w:rsidRDefault="00000000" w:rsidRPr="00000000" w14:paraId="000000E0">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tbl>
      <w:tblPr>
        <w:tblStyle w:val="Table7"/>
        <w:tblW w:w="1074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18"/>
        <w:gridCol w:w="829"/>
        <w:gridCol w:w="519"/>
        <w:gridCol w:w="3922"/>
        <w:gridCol w:w="830"/>
        <w:gridCol w:w="522"/>
        <w:tblGridChange w:id="0">
          <w:tblGrid>
            <w:gridCol w:w="4118"/>
            <w:gridCol w:w="829"/>
            <w:gridCol w:w="519"/>
            <w:gridCol w:w="3922"/>
            <w:gridCol w:w="830"/>
            <w:gridCol w:w="522"/>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Fifth Year - MSCS</w:t>
            </w:r>
            <w:r w:rsidDel="00000000" w:rsidR="00000000" w:rsidRPr="00000000">
              <w:rPr>
                <w:rtl w:val="0"/>
              </w:rPr>
            </w:r>
          </w:p>
        </w:tc>
      </w:tr>
      <w:tr>
        <w:trPr>
          <w:cantSplit w:val="0"/>
          <w:trHeight w:val="2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jc w:val="center"/>
              <w:rPr>
                <w:color w:val="000000"/>
                <w:sz w:val="22"/>
                <w:szCs w:val="22"/>
              </w:rPr>
            </w:pPr>
            <w:sdt>
              <w:sdtPr>
                <w:tag w:val="goog_rdk_8"/>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b w:val="1"/>
                <w:color w:val="000000"/>
                <w:sz w:val="22"/>
                <w:szCs w:val="22"/>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sz w:val="22"/>
                <w:szCs w:val="22"/>
              </w:rPr>
            </w:pPr>
            <w:sdt>
              <w:sdtPr>
                <w:tag w:val="goog_rdk_9"/>
              </w:sdtPr>
              <w:sdtContent>
                <w:r w:rsidDel="00000000" w:rsidR="00000000" w:rsidRPr="00000000">
                  <w:rPr>
                    <w:rFonts w:ascii="Arial Unicode MS" w:cs="Arial Unicode MS" w:eastAsia="Arial Unicode MS" w:hAnsi="Arial Unicode MS"/>
                    <w:color w:val="000000"/>
                    <w:sz w:val="22"/>
                    <w:szCs w:val="22"/>
                    <w:rtl w:val="0"/>
                  </w:rPr>
                  <w:t xml:space="preserve">✓</w:t>
                </w:r>
              </w:sdtContent>
            </w:sdt>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F">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 or DATA 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2">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5">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CMPS 750 -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MSCS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rPr>
                <w:sz w:val="22"/>
                <w:szCs w:val="22"/>
              </w:rPr>
            </w:pPr>
            <w:r w:rsidDel="00000000" w:rsidR="00000000" w:rsidRPr="00000000">
              <w:rPr>
                <w:rtl w:val="0"/>
              </w:rPr>
            </w:r>
          </w:p>
        </w:tc>
      </w:tr>
      <w:tr>
        <w:trPr>
          <w:cantSplit w:val="0"/>
          <w:trHeight w:val="183"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12</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rPr>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9</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rPr>
                <w:sz w:val="22"/>
                <w:szCs w:val="22"/>
              </w:rPr>
            </w:pPr>
            <w:r w:rsidDel="00000000" w:rsidR="00000000" w:rsidRPr="00000000">
              <w:rPr>
                <w:rtl w:val="0"/>
              </w:rPr>
            </w:r>
          </w:p>
        </w:tc>
      </w:tr>
    </w:tbl>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rPr>
          <w:b w:val="1"/>
          <w:color w:val="000000"/>
          <w:sz w:val="22"/>
          <w:szCs w:val="22"/>
          <w:highlight w:val="white"/>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rPr>
          <w:rFonts w:ascii="Arial" w:cs="Arial" w:eastAsia="Arial" w:hAnsi="Arial"/>
          <w:color w:val="000000"/>
          <w:sz w:val="22"/>
          <w:szCs w:val="22"/>
          <w:highlight w:val="white"/>
        </w:rPr>
      </w:pPr>
      <w:r w:rsidDel="00000000" w:rsidR="00000000" w:rsidRPr="00000000">
        <w:rPr>
          <w:b w:val="1"/>
          <w:color w:val="000000"/>
          <w:sz w:val="22"/>
          <w:szCs w:val="22"/>
          <w:highlight w:val="white"/>
          <w:rtl w:val="0"/>
        </w:rPr>
        <w:t xml:space="preserve">Total Credits Required for undergraduate degree: </w:t>
      </w:r>
      <w:r w:rsidDel="00000000" w:rsidR="00000000" w:rsidRPr="00000000">
        <w:rPr>
          <w:color w:val="000000"/>
          <w:sz w:val="22"/>
          <w:szCs w:val="22"/>
          <w:highlight w:val="white"/>
          <w:rtl w:val="0"/>
        </w:rPr>
        <w:t xml:space="preserve">128 credits [4]</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b w:val="1"/>
          <w:color w:val="000000"/>
          <w:sz w:val="22"/>
          <w:szCs w:val="22"/>
          <w:highlight w:val="white"/>
          <w:rtl w:val="0"/>
        </w:rPr>
        <w:t xml:space="preserve">GPA Required for BS in Computer Science:</w:t>
      </w:r>
      <w:r w:rsidDel="00000000" w:rsidR="00000000" w:rsidRPr="00000000">
        <w:rPr>
          <w:color w:val="000000"/>
          <w:sz w:val="22"/>
          <w:szCs w:val="22"/>
          <w:highlight w:val="white"/>
          <w:rtl w:val="0"/>
        </w:rPr>
        <w:t xml:space="preserve"> 2.0</w:t>
      </w:r>
    </w:p>
    <w:p w:rsidR="00000000" w:rsidDel="00000000" w:rsidP="00000000" w:rsidRDefault="00000000" w:rsidRPr="00000000" w14:paraId="0000010F">
      <w:pPr>
        <w:pBdr>
          <w:top w:space="0" w:sz="0" w:val="nil"/>
          <w:left w:space="0" w:sz="0" w:val="nil"/>
          <w:bottom w:space="0" w:sz="0" w:val="nil"/>
          <w:right w:space="0" w:sz="0" w:val="nil"/>
          <w:between w:space="0" w:sz="0" w:val="nil"/>
        </w:pBdr>
        <w:rPr>
          <w:b w:val="1"/>
          <w:color w:val="000000"/>
          <w:sz w:val="22"/>
          <w:szCs w:val="22"/>
          <w:highlight w:val="white"/>
        </w:rPr>
      </w:pPr>
      <w:r w:rsidDel="00000000" w:rsidR="00000000" w:rsidRPr="00000000">
        <w:rPr>
          <w:b w:val="1"/>
          <w:color w:val="000000"/>
          <w:sz w:val="22"/>
          <w:szCs w:val="22"/>
          <w:highlight w:val="white"/>
          <w:rtl w:val="0"/>
        </w:rPr>
        <w:t xml:space="preserve">GPA Required for 4+1 Pathway: </w:t>
      </w:r>
      <w:r w:rsidDel="00000000" w:rsidR="00000000" w:rsidRPr="00000000">
        <w:rPr>
          <w:color w:val="000000"/>
          <w:sz w:val="22"/>
          <w:szCs w:val="22"/>
          <w:highlight w:val="white"/>
          <w:rtl w:val="0"/>
        </w:rPr>
        <w:t xml:space="preserve">3.0</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rPr>
          <w:b w:val="1"/>
          <w:sz w:val="22"/>
          <w:szCs w:val="22"/>
        </w:rPr>
      </w:pPr>
      <w:r w:rsidDel="00000000" w:rsidR="00000000" w:rsidRPr="00000000">
        <w:rPr>
          <w:b w:val="1"/>
          <w:color w:val="000000"/>
          <w:sz w:val="22"/>
          <w:szCs w:val="22"/>
          <w:rtl w:val="0"/>
        </w:rPr>
        <w:t xml:space="preserve">WI: Writing Intensive - 3 courses required in the major.</w:t>
      </w:r>
      <w:r w:rsidDel="00000000" w:rsidR="00000000" w:rsidRPr="00000000">
        <w:rPr>
          <w:rtl w:val="0"/>
        </w:rPr>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3">
      <w:pPr>
        <w:ind w:left="1440" w:firstLine="0"/>
        <w:rPr>
          <w:sz w:val="20"/>
          <w:szCs w:val="20"/>
        </w:rPr>
      </w:pPr>
      <w:r w:rsidDel="00000000" w:rsidR="00000000" w:rsidRPr="00000000">
        <w:rPr>
          <w:rtl w:val="0"/>
        </w:rPr>
      </w:r>
    </w:p>
    <w:p w:rsidR="00000000" w:rsidDel="00000000" w:rsidP="00000000" w:rsidRDefault="00000000" w:rsidRPr="00000000" w14:paraId="00000114">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5">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6">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7">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8">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9">
      <w:pPr>
        <w:numPr>
          <w:ilvl w:val="1"/>
          <w:numId w:val="1"/>
        </w:numPr>
        <w:ind w:left="1440" w:hanging="360"/>
        <w:rPr>
          <w:b w:val="1"/>
          <w:sz w:val="20"/>
          <w:szCs w:val="20"/>
        </w:rPr>
      </w:pPr>
      <w:r w:rsidDel="00000000" w:rsidR="00000000" w:rsidRPr="00000000">
        <w:rPr>
          <w:sz w:val="20"/>
          <w:szCs w:val="20"/>
          <w:rtl w:val="0"/>
        </w:rPr>
        <w:t xml:space="preserve">Distribution Category (Social Systems &amp; Society </w:t>
      </w:r>
      <w:r w:rsidDel="00000000" w:rsidR="00000000" w:rsidRPr="00000000">
        <w:rPr>
          <w:b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sz w:val="20"/>
          <w:szCs w:val="20"/>
          <w:rtl w:val="0"/>
        </w:rPr>
        <w:t xml:space="preserve">OR</w:t>
      </w:r>
      <w:r w:rsidDel="00000000" w:rsidR="00000000" w:rsidRPr="00000000">
        <w:rPr>
          <w:sz w:val="20"/>
          <w:szCs w:val="20"/>
          <w:rtl w:val="0"/>
        </w:rPr>
        <w:t xml:space="preserve"> Values and Ethics) </w:t>
      </w:r>
      <w:r w:rsidDel="00000000" w:rsidR="00000000" w:rsidRPr="00000000">
        <w:rPr>
          <w:b w:val="1"/>
          <w:sz w:val="20"/>
          <w:szCs w:val="20"/>
          <w:rtl w:val="0"/>
        </w:rPr>
        <w:t xml:space="preserve">(Must be outside of TAS)</w:t>
      </w:r>
    </w:p>
    <w:p w:rsidR="00000000" w:rsidDel="00000000" w:rsidP="00000000" w:rsidRDefault="00000000" w:rsidRPr="00000000" w14:paraId="0000011A">
      <w:pPr>
        <w:numPr>
          <w:ilvl w:val="1"/>
          <w:numId w:val="1"/>
        </w:numPr>
        <w:ind w:left="1440" w:hanging="360"/>
        <w:rPr>
          <w:sz w:val="20"/>
          <w:szCs w:val="20"/>
        </w:rPr>
      </w:pPr>
      <w:r w:rsidDel="00000000" w:rsidR="00000000" w:rsidRPr="00000000">
        <w:rPr>
          <w:sz w:val="20"/>
          <w:szCs w:val="20"/>
          <w:rtl w:val="0"/>
        </w:rPr>
        <w:t xml:space="preserve">Distribution Category</w:t>
      </w:r>
    </w:p>
    <w:p w:rsidR="00000000" w:rsidDel="00000000" w:rsidP="00000000" w:rsidRDefault="00000000" w:rsidRPr="00000000" w14:paraId="0000011B">
      <w:pPr>
        <w:rPr>
          <w:sz w:val="18"/>
          <w:szCs w:val="18"/>
        </w:rPr>
      </w:pPr>
      <w:r w:rsidDel="00000000" w:rsidR="00000000" w:rsidRPr="00000000">
        <w:rPr>
          <w:rtl w:val="0"/>
        </w:rPr>
      </w:r>
    </w:p>
    <w:p w:rsidR="00000000" w:rsidDel="00000000" w:rsidP="00000000" w:rsidRDefault="00000000" w:rsidRPr="00000000" w14:paraId="0000011C">
      <w:pPr>
        <w:rPr>
          <w:b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yellow"/>
          <w:rtl w:val="0"/>
        </w:rPr>
        <w:t xml:space="preserve">[1]</w:t>
      </w:r>
      <w:r w:rsidDel="00000000" w:rsidR="00000000" w:rsidRPr="00000000">
        <w:rPr>
          <w:color w:val="000000"/>
          <w:sz w:val="22"/>
          <w:szCs w:val="22"/>
          <w:rtl w:val="0"/>
        </w:rPr>
        <w:t xml:space="preserve">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sz w:val="22"/>
          <w:szCs w:val="22"/>
        </w:rPr>
      </w:pPr>
      <w:bookmarkStart w:colFirst="0" w:colLast="0" w:name="_heading=h.30j0zll" w:id="1"/>
      <w:bookmarkEnd w:id="1"/>
      <w:r w:rsidDel="00000000" w:rsidR="00000000" w:rsidRPr="00000000">
        <w:rPr>
          <w:color w:val="000000"/>
          <w:sz w:val="22"/>
          <w:szCs w:val="22"/>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21">
      <w:pPr>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highlight w:val="yellow"/>
          <w:rtl w:val="0"/>
        </w:rPr>
        <w:t xml:space="preserve">[2]</w:t>
      </w:r>
      <w:r w:rsidDel="00000000" w:rsidR="00000000" w:rsidRPr="00000000">
        <w:rPr>
          <w:color w:val="000000"/>
          <w:sz w:val="22"/>
          <w:szCs w:val="22"/>
          <w:rtl w:val="0"/>
        </w:rPr>
        <w:t xml:space="preserve">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sz w:val="22"/>
          <w:szCs w:val="22"/>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rFonts w:ascii="Arial" w:cs="Arial" w:eastAsia="Arial" w:hAnsi="Arial"/>
          <w:color w:val="000000"/>
          <w:sz w:val="22"/>
          <w:szCs w:val="22"/>
        </w:rPr>
      </w:pPr>
      <w:r w:rsidDel="00000000" w:rsidR="00000000" w:rsidRPr="00000000">
        <w:rPr>
          <w:color w:val="000000"/>
          <w:sz w:val="22"/>
          <w:szCs w:val="22"/>
          <w:highlight w:val="yellow"/>
          <w:rtl w:val="0"/>
        </w:rPr>
        <w:t xml:space="preserve">[3]</w:t>
      </w:r>
      <w:r w:rsidDel="00000000" w:rsidR="00000000" w:rsidRPr="00000000">
        <w:rPr>
          <w:color w:val="000000"/>
          <w:sz w:val="22"/>
          <w:szCs w:val="22"/>
          <w:rtl w:val="0"/>
        </w:rPr>
        <w:t xml:space="preserve"> An additional 2-credit elective is required in the 3</w:t>
      </w:r>
      <w:r w:rsidDel="00000000" w:rsidR="00000000" w:rsidRPr="00000000">
        <w:rPr>
          <w:color w:val="000000"/>
          <w:sz w:val="22"/>
          <w:szCs w:val="22"/>
          <w:vertAlign w:val="superscript"/>
          <w:rtl w:val="0"/>
        </w:rPr>
        <w:t xml:space="preserve">rd</w:t>
      </w:r>
      <w:r w:rsidDel="00000000" w:rsidR="00000000" w:rsidRPr="00000000">
        <w:rPr>
          <w:color w:val="000000"/>
          <w:sz w:val="22"/>
          <w:szCs w:val="22"/>
          <w:rtl w:val="0"/>
        </w:rPr>
        <w:t xml:space="preserve"> year because graduate courses are only 3 credits, instead of the usual 4 for undergraduate courses.  Thus, a student must take an additional 2 credits to meet the 128-credit graduation requirement.  Note that one additional credit hour is being taken in the fall second year Physics lab.</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rFonts w:ascii="Arial" w:cs="Arial" w:eastAsia="Arial" w:hAnsi="Arial"/>
          <w:color w:val="000000"/>
          <w:sz w:val="22"/>
          <w:szCs w:val="22"/>
          <w:highlight w:val="white"/>
        </w:rPr>
      </w:pPr>
      <w:r w:rsidDel="00000000" w:rsidR="00000000" w:rsidRPr="00000000">
        <w:rPr>
          <w:b w:val="1"/>
          <w:color w:val="000000"/>
          <w:sz w:val="22"/>
          <w:szCs w:val="22"/>
          <w:highlight w:val="white"/>
          <w:rtl w:val="0"/>
        </w:rPr>
        <w:t xml:space="preserve">Total Graduate Credits Required: </w:t>
      </w:r>
      <w:r w:rsidDel="00000000" w:rsidR="00000000" w:rsidRPr="00000000">
        <w:rPr>
          <w:color w:val="000000"/>
          <w:sz w:val="22"/>
          <w:szCs w:val="22"/>
          <w:highlight w:val="white"/>
          <w:rtl w:val="0"/>
        </w:rPr>
        <w:t xml:space="preserve">30 credits </w:t>
      </w:r>
      <w:r w:rsidDel="00000000" w:rsidR="00000000" w:rsidRPr="00000000">
        <w:rPr>
          <w:color w:val="000000"/>
          <w:sz w:val="22"/>
          <w:szCs w:val="22"/>
          <w:highlight w:val="yellow"/>
          <w:rtl w:val="0"/>
        </w:rPr>
        <w:t xml:space="preserve">[4]</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sz w:val="22"/>
          <w:szCs w:val="22"/>
          <w:highlight w:val="white"/>
        </w:rPr>
      </w:pPr>
      <w:bookmarkStart w:colFirst="0" w:colLast="0" w:name="_heading=h.1fob9te" w:id="2"/>
      <w:bookmarkEnd w:id="2"/>
      <w:r w:rsidDel="00000000" w:rsidR="00000000" w:rsidRPr="00000000">
        <w:rPr>
          <w:b w:val="1"/>
          <w:color w:val="000000"/>
          <w:sz w:val="22"/>
          <w:szCs w:val="22"/>
          <w:highlight w:val="white"/>
          <w:rtl w:val="0"/>
        </w:rPr>
        <w:t xml:space="preserve">GPA Required for MSCS:</w:t>
      </w:r>
      <w:r w:rsidDel="00000000" w:rsidR="00000000" w:rsidRPr="00000000">
        <w:rPr>
          <w:color w:val="000000"/>
          <w:sz w:val="22"/>
          <w:szCs w:val="22"/>
          <w:highlight w:val="white"/>
          <w:rtl w:val="0"/>
        </w:rPr>
        <w:t xml:space="preserve"> 3.0</w:t>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sz w:val="22"/>
          <w:szCs w:val="22"/>
          <w:highlight w:val="white"/>
        </w:rPr>
      </w:pPr>
      <w:r w:rsidDel="00000000" w:rsidR="00000000" w:rsidRPr="00000000">
        <w:rPr>
          <w:color w:val="000000"/>
          <w:sz w:val="22"/>
          <w:szCs w:val="22"/>
          <w:highlight w:val="yellow"/>
          <w:rtl w:val="0"/>
        </w:rPr>
        <w:t xml:space="preserve">[4] </w:t>
      </w:r>
      <w:r w:rsidDel="00000000" w:rsidR="00000000" w:rsidRPr="00000000">
        <w:rPr>
          <w:color w:val="000000"/>
          <w:sz w:val="22"/>
          <w:szCs w:val="22"/>
          <w:highlight w:val="white"/>
          <w:rtl w:val="0"/>
        </w:rPr>
        <w:t xml:space="preserve">The 9 credits of graduate coursework taken in the fourth-year will double count towards both the undergraduate degree requirement of 128 credits as well as the required 30 graduate credits.  </w:t>
      </w:r>
    </w:p>
    <w:sectPr>
      <w:headerReference r:id="rId10" w:type="default"/>
      <w:footerReference r:id="rId11"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hAnsi="Helvetica Neue"/>
      <w:color w:val="000000"/>
      <w14:textOutline w14:cap="flat" w14:cmpd="sng" w14:algn="ctr">
        <w14:noFill/>
        <w14:prstDash w14:val="solid"/>
        <w14:bevel/>
      </w14:textOutline>
    </w:rPr>
  </w:style>
  <w:style w:type="paragraph" w:styleId="Body" w:customStyle="1">
    <w:name w:val="Body"/>
    <w:rPr>
      <w:rFonts w:cs="Arial Unicode MS"/>
      <w:color w:val="000000"/>
      <w:u w:color="000000"/>
      <w14:textOutline w14:cap="flat" w14:cmpd="sng" w14:algn="ctr">
        <w14:noFill/>
        <w14:prstDash w14:val="solid"/>
        <w14:bevel/>
      </w14:textOutline>
    </w:rPr>
  </w:style>
  <w:style w:type="character" w:styleId="None" w:customStyle="1">
    <w:name w:val="None"/>
  </w:style>
  <w:style w:type="character" w:styleId="Hyperlink0" w:customStyle="1">
    <w:name w:val="Hyperlink.0"/>
    <w:basedOn w:val="None"/>
    <w:rPr>
      <w:outline w:val="0"/>
      <w:color w:val="0000ff"/>
      <w:u w:color="0000ff"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ramapo.edu/catalog-2023-2024/general-educatio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mc/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2JxiCWubOavmUT9w+PQqDWkI7Q==">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IaC5namRneHMyCWguMzBqMHpsbDIJaC4xZm9iOXRlOAByITFMbTJsRWVlNWo2YTBqN2NqZ3l6Smp0bVJ3Y2dnQk11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2024-07-17T19:51:00Z</dcterms:created>
  <dc:creator>Megan Greer</dc:creator>
</cp:coreProperties>
</file>