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Social Science / Health &amp; Physical Education</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22">
            <w:pPr>
              <w:jc w:val="center"/>
              <w:rPr/>
            </w:pPr>
            <w:r w:rsidDel="00000000" w:rsidR="00000000" w:rsidRPr="00000000">
              <w:rPr>
                <w:rtl w:val="0"/>
              </w:rPr>
              <w:t xml:space="preserve">4+1</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vertAlign w:val="superscript"/>
              </w:rPr>
            </w:pPr>
            <w:r w:rsidDel="00000000" w:rsidR="00000000" w:rsidRPr="00000000">
              <w:rPr>
                <w:sz w:val="20"/>
                <w:szCs w:val="20"/>
                <w:rtl w:val="0"/>
              </w:rPr>
              <w:t xml:space="preserve">SOSC 110 – Social Science Inquiry</w:t>
            </w:r>
            <w:r w:rsidDel="00000000" w:rsidR="00000000" w:rsidRPr="00000000">
              <w:rPr>
                <w:rtl w:val="0"/>
              </w:rPr>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PSYC 101 – Intro to Psychology</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Certification Requirement &amp; Gen Ed Values and Ethics: EDUC 221 - Social Context of Education</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Quantitative Reasoning </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Conditioning Elective</w:t>
              <w:br w:type="textWrapping"/>
              <w:t xml:space="preserve">Conditioning Elective</w:t>
            </w:r>
          </w:p>
          <w:p w:rsidR="00000000" w:rsidDel="00000000" w:rsidP="00000000" w:rsidRDefault="00000000" w:rsidRPr="00000000" w14:paraId="00000037">
            <w:pPr>
              <w:rPr>
                <w:sz w:val="20"/>
                <w:szCs w:val="20"/>
              </w:rPr>
            </w:pPr>
            <w:r w:rsidDel="00000000" w:rsidR="00000000" w:rsidRPr="00000000">
              <w:rPr>
                <w:sz w:val="20"/>
                <w:szCs w:val="20"/>
                <w:rtl w:val="0"/>
              </w:rPr>
              <w:t xml:space="preserve">Exercise Science Elective</w:t>
            </w:r>
          </w:p>
        </w:tc>
        <w:tc>
          <w:tcPr/>
          <w:p w:rsidR="00000000" w:rsidDel="00000000" w:rsidP="00000000" w:rsidRDefault="00000000" w:rsidRPr="00000000" w14:paraId="00000038">
            <w:pPr>
              <w:jc w:val="center"/>
              <w:rPr/>
            </w:pPr>
            <w:r w:rsidDel="00000000" w:rsidR="00000000" w:rsidRPr="00000000">
              <w:rPr>
                <w:sz w:val="18"/>
                <w:szCs w:val="18"/>
                <w:rtl w:val="0"/>
              </w:rPr>
              <w:t xml:space="preserve">1</w:t>
              <w:br w:type="textWrapping"/>
              <w:t xml:space="preserve">1</w:t>
              <w:br w:type="textWrapping"/>
              <w:t xml:space="preserve">2</w:t>
            </w: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Conditioning elective</w:t>
            </w:r>
          </w:p>
        </w:tc>
        <w:tc>
          <w:tcPr/>
          <w:p w:rsidR="00000000" w:rsidDel="00000000" w:rsidP="00000000" w:rsidRDefault="00000000" w:rsidRPr="00000000" w14:paraId="0000003B">
            <w:pPr>
              <w:jc w:val="center"/>
              <w:rPr/>
            </w:pPr>
            <w:r w:rsidDel="00000000" w:rsidR="00000000" w:rsidRPr="00000000">
              <w:rPr>
                <w:rtl w:val="0"/>
              </w:rPr>
              <w:t xml:space="preserve">1</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SOSC Pathways Module 1: (PATH SS1)</w:t>
            </w:r>
          </w:p>
          <w:p w:rsidR="00000000" w:rsidDel="00000000" w:rsidP="00000000" w:rsidRDefault="00000000" w:rsidRPr="00000000" w14:paraId="0000003E">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F">
            <w:pPr>
              <w:jc w:val="center"/>
              <w:rPr>
                <w:b w:val="1"/>
                <w:sz w:val="22"/>
                <w:szCs w:val="22"/>
              </w:rPr>
            </w:pPr>
            <w:r w:rsidDel="00000000" w:rsidR="00000000" w:rsidRPr="00000000">
              <w:rPr>
                <w:b w:val="1"/>
                <w:sz w:val="22"/>
                <w:szCs w:val="22"/>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18</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18"/>
          <w:szCs w:val="18"/>
        </w:rPr>
      </w:pPr>
      <w:r w:rsidDel="00000000" w:rsidR="00000000" w:rsidRPr="00000000">
        <w:rPr>
          <w:rtl w:val="0"/>
        </w:rPr>
      </w:r>
    </w:p>
    <w:tbl>
      <w:tblPr>
        <w:tblStyle w:val="Table4"/>
        <w:tblpPr w:leftFromText="180" w:rightFromText="180" w:topFromText="180" w:bottomFromText="180" w:vertAnchor="text" w:horzAnchor="text" w:tblpX="2465" w:tblpY="0"/>
        <w:tblW w:w="68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50"/>
        <w:gridCol w:w="855"/>
        <w:gridCol w:w="465"/>
        <w:tblGridChange w:id="0">
          <w:tblGrid>
            <w:gridCol w:w="5550"/>
            <w:gridCol w:w="855"/>
            <w:gridCol w:w="465"/>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b w:val="1"/>
                <w:sz w:val="22"/>
                <w:szCs w:val="22"/>
                <w:rtl w:val="0"/>
              </w:rPr>
              <w:t xml:space="preserve">Summer Session (both online)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49">
            <w:pPr>
              <w:jc w:val="center"/>
              <w:rPr/>
            </w:pPr>
            <w:r w:rsidDel="00000000" w:rsidR="00000000" w:rsidRPr="00000000">
              <w:rPr>
                <w:b w:val="1"/>
                <w:sz w:val="22"/>
                <w:szCs w:val="22"/>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4A">
            <w:pPr>
              <w:jc w:val="center"/>
              <w:rPr/>
            </w:pP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B">
            <w:pPr>
              <w:rPr/>
            </w:pPr>
            <w:r w:rsidDel="00000000" w:rsidR="00000000" w:rsidRPr="00000000">
              <w:rPr>
                <w:sz w:val="20"/>
                <w:szCs w:val="20"/>
                <w:rtl w:val="0"/>
              </w:rPr>
              <w:t xml:space="preserve">General Education Requirement (H.P)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C">
            <w:pPr>
              <w:jc w:val="center"/>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E">
            <w:pPr>
              <w:rPr/>
            </w:pPr>
            <w:r w:rsidDel="00000000" w:rsidR="00000000" w:rsidRPr="00000000">
              <w:rPr>
                <w:sz w:val="20"/>
                <w:szCs w:val="20"/>
                <w:rtl w:val="0"/>
              </w:rPr>
              <w:t xml:space="preserve">General Education Requirement (AIID)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F">
            <w:pPr>
              <w:jc w:val="center"/>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rtl w:val="0"/>
        </w:rPr>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rPr>
          <w:sz w:val="18"/>
          <w:szCs w:val="18"/>
        </w:rPr>
      </w:pPr>
      <w:r w:rsidDel="00000000" w:rsidR="00000000" w:rsidRPr="00000000">
        <w:rPr>
          <w:rtl w:val="0"/>
        </w:rPr>
      </w:r>
    </w:p>
    <w:p w:rsidR="00000000" w:rsidDel="00000000" w:rsidP="00000000" w:rsidRDefault="00000000" w:rsidRPr="00000000" w14:paraId="00000055">
      <w:pPr>
        <w:rPr>
          <w:sz w:val="18"/>
          <w:szCs w:val="18"/>
        </w:rPr>
      </w:pP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rtl w:val="0"/>
        </w:rPr>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rtl w:val="0"/>
        </w:rPr>
      </w:r>
    </w:p>
    <w:tbl>
      <w:tblPr>
        <w:tblStyle w:val="Table5"/>
        <w:tblW w:w="11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90"/>
        <w:gridCol w:w="345"/>
        <w:gridCol w:w="4095"/>
        <w:gridCol w:w="1155"/>
        <w:gridCol w:w="285"/>
        <w:tblGridChange w:id="0">
          <w:tblGrid>
            <w:gridCol w:w="4140"/>
            <w:gridCol w:w="990"/>
            <w:gridCol w:w="345"/>
            <w:gridCol w:w="4095"/>
            <w:gridCol w:w="1155"/>
            <w:gridCol w:w="28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5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5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6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1">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6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6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64">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PSYC 215- Learning Cognition &amp; Teaching</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 Ed: Category Cult &amp; Creativity</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BIOL 214/214L Anatomy &amp; Physiology 1</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BIOL 216/216L Anatomy &amp; Physiology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4+1.5</w:t>
            </w:r>
          </w:p>
          <w:p w:rsidR="00000000" w:rsidDel="00000000" w:rsidP="00000000" w:rsidRDefault="00000000" w:rsidRPr="00000000" w14:paraId="00000070">
            <w:pPr>
              <w:jc w:val="center"/>
              <w:rPr/>
            </w:pP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sz w:val="20"/>
                <w:szCs w:val="20"/>
              </w:rPr>
            </w:pPr>
            <w:bookmarkStart w:colFirst="0" w:colLast="0" w:name="_heading=h.30j0zll" w:id="2"/>
            <w:bookmarkEnd w:id="2"/>
            <w:r w:rsidDel="00000000" w:rsidR="00000000" w:rsidRPr="00000000">
              <w:rPr>
                <w:sz w:val="20"/>
                <w:szCs w:val="20"/>
                <w:rtl w:val="0"/>
              </w:rPr>
              <w:t xml:space="preserve">EDUC 211 Student Literacy Corps (CE1)</w:t>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sz w:val="20"/>
                <w:szCs w:val="20"/>
                <w:rtl w:val="0"/>
              </w:rPr>
              <w:t xml:space="preserve">SOSC 235 History of Social Thought</w:t>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8">
            <w:pPr>
              <w:rPr>
                <w:sz w:val="20"/>
                <w:szCs w:val="20"/>
              </w:rPr>
            </w:pPr>
            <w:r w:rsidDel="00000000" w:rsidR="00000000" w:rsidRPr="00000000">
              <w:rPr>
                <w:sz w:val="20"/>
                <w:szCs w:val="20"/>
                <w:rtl w:val="0"/>
              </w:rPr>
              <w:t xml:space="preserve">EXSS elective</w:t>
              <w:br w:type="textWrapping"/>
              <w:t xml:space="preserve">COND elective</w:t>
              <w:br w:type="textWrapping"/>
              <w:t xml:space="preserve">COND elective</w:t>
            </w:r>
          </w:p>
        </w:tc>
        <w:tc>
          <w:tcPr>
            <w:shd w:fill="ffffff" w:val="clear"/>
          </w:tcPr>
          <w:p w:rsidR="00000000" w:rsidDel="00000000" w:rsidP="00000000" w:rsidRDefault="00000000" w:rsidRPr="00000000" w14:paraId="00000079">
            <w:pPr>
              <w:jc w:val="center"/>
              <w:rPr>
                <w:sz w:val="18"/>
                <w:szCs w:val="18"/>
              </w:rPr>
            </w:pPr>
            <w:r w:rsidDel="00000000" w:rsidR="00000000" w:rsidRPr="00000000">
              <w:rPr>
                <w:sz w:val="18"/>
                <w:szCs w:val="18"/>
                <w:rtl w:val="0"/>
              </w:rPr>
              <w:t xml:space="preserve">2</w:t>
              <w:br w:type="textWrapping"/>
              <w:t xml:space="preserve">1</w:t>
              <w:br w:type="textWrapping"/>
              <w:t xml:space="preserve">1</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sz w:val="20"/>
                <w:szCs w:val="20"/>
              </w:rPr>
            </w:pPr>
            <w:r w:rsidDel="00000000" w:rsidR="00000000" w:rsidRPr="00000000">
              <w:rPr>
                <w:sz w:val="20"/>
                <w:szCs w:val="20"/>
                <w:rtl w:val="0"/>
              </w:rPr>
              <w:t xml:space="preserve">EDUC 222 Teaching Principles &amp; Practices (CE2)</w:t>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E">
            <w:pPr>
              <w:rPr>
                <w:sz w:val="20"/>
                <w:szCs w:val="20"/>
              </w:rPr>
            </w:pPr>
            <w:r w:rsidDel="00000000" w:rsidR="00000000" w:rsidRPr="00000000">
              <w:rPr>
                <w:sz w:val="20"/>
                <w:szCs w:val="20"/>
                <w:rtl w:val="0"/>
              </w:rPr>
              <w:t xml:space="preserve">SOSC Pathways Module 2: (PATH SS2)</w:t>
            </w:r>
          </w:p>
          <w:p w:rsidR="00000000" w:rsidDel="00000000" w:rsidP="00000000" w:rsidRDefault="00000000" w:rsidRPr="00000000" w14:paraId="0000007F">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80">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81">
            <w:pPr>
              <w:rPr/>
            </w:pPr>
            <w:r w:rsidDel="00000000" w:rsidR="00000000" w:rsidRPr="00000000">
              <w:rPr>
                <w:rtl w:val="0"/>
              </w:rPr>
            </w:r>
          </w:p>
        </w:tc>
        <w:tc>
          <w:tcPr>
            <w:shd w:fill="ffffff" w:val="clear"/>
          </w:tcPr>
          <w:p w:rsidR="00000000" w:rsidDel="00000000" w:rsidP="00000000" w:rsidRDefault="00000000" w:rsidRPr="00000000" w14:paraId="00000082">
            <w:pPr>
              <w:rPr>
                <w:sz w:val="20"/>
                <w:szCs w:val="20"/>
              </w:rPr>
            </w:pPr>
            <w:r w:rsidDel="00000000" w:rsidR="00000000" w:rsidRPr="00000000">
              <w:rPr>
                <w:sz w:val="20"/>
                <w:szCs w:val="20"/>
                <w:rtl w:val="0"/>
              </w:rPr>
              <w:t xml:space="preserve">SOSC Pathways Module 3: (PATH SS3)</w:t>
            </w:r>
          </w:p>
          <w:p w:rsidR="00000000" w:rsidDel="00000000" w:rsidP="00000000" w:rsidRDefault="00000000" w:rsidRPr="00000000" w14:paraId="00000083">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84">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8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8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7">
            <w:pPr>
              <w:jc w:val="center"/>
              <w:rPr/>
            </w:pPr>
            <w:r w:rsidDel="00000000" w:rsidR="00000000" w:rsidRPr="00000000">
              <w:rPr>
                <w:rtl w:val="0"/>
              </w:rPr>
              <w:t xml:space="preserve">17.5</w:t>
            </w:r>
          </w:p>
        </w:tc>
        <w:tc>
          <w:tcPr>
            <w:shd w:fill="ffffff" w:val="clear"/>
          </w:tcPr>
          <w:p w:rsidR="00000000" w:rsidDel="00000000" w:rsidP="00000000" w:rsidRDefault="00000000" w:rsidRPr="00000000" w14:paraId="00000088">
            <w:pPr>
              <w:rPr/>
            </w:pPr>
            <w:r w:rsidDel="00000000" w:rsidR="00000000" w:rsidRPr="00000000">
              <w:rPr>
                <w:rtl w:val="0"/>
              </w:rPr>
            </w:r>
          </w:p>
        </w:tc>
        <w:tc>
          <w:tcPr>
            <w:shd w:fill="ffffff" w:val="clear"/>
          </w:tcPr>
          <w:p w:rsidR="00000000" w:rsidDel="00000000" w:rsidP="00000000" w:rsidRDefault="00000000" w:rsidRPr="00000000" w14:paraId="0000008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A">
            <w:pPr>
              <w:jc w:val="center"/>
              <w:rPr/>
            </w:pPr>
            <w:r w:rsidDel="00000000" w:rsidR="00000000" w:rsidRPr="00000000">
              <w:rPr>
                <w:rtl w:val="0"/>
              </w:rPr>
              <w:t xml:space="preserve">17.5</w:t>
            </w:r>
          </w:p>
        </w:tc>
        <w:tc>
          <w:tcPr>
            <w:shd w:fill="ffffff" w:val="clear"/>
          </w:tcPr>
          <w:p w:rsidR="00000000" w:rsidDel="00000000" w:rsidP="00000000" w:rsidRDefault="00000000" w:rsidRPr="00000000" w14:paraId="0000008B">
            <w:pPr>
              <w:rPr/>
            </w:pPr>
            <w:r w:rsidDel="00000000" w:rsidR="00000000" w:rsidRPr="00000000">
              <w:rPr>
                <w:rtl w:val="0"/>
              </w:rPr>
            </w:r>
          </w:p>
        </w:tc>
      </w:tr>
    </w:tbl>
    <w:p w:rsidR="00000000" w:rsidDel="00000000" w:rsidP="00000000" w:rsidRDefault="00000000" w:rsidRPr="00000000" w14:paraId="0000008C">
      <w:pPr>
        <w:rPr>
          <w:sz w:val="18"/>
          <w:szCs w:val="18"/>
        </w:rPr>
      </w:pPr>
      <w:r w:rsidDel="00000000" w:rsidR="00000000" w:rsidRPr="00000000">
        <w:rPr>
          <w:rtl w:val="0"/>
        </w:rPr>
      </w:r>
    </w:p>
    <w:p w:rsidR="00000000" w:rsidDel="00000000" w:rsidP="00000000" w:rsidRDefault="00000000" w:rsidRPr="00000000" w14:paraId="0000008D">
      <w:pPr>
        <w:rPr>
          <w:sz w:val="18"/>
          <w:szCs w:val="18"/>
        </w:rPr>
      </w:pPr>
      <w:r w:rsidDel="00000000" w:rsidR="00000000" w:rsidRPr="00000000">
        <w:rPr>
          <w:rtl w:val="0"/>
        </w:rPr>
      </w:r>
    </w:p>
    <w:p w:rsidR="00000000" w:rsidDel="00000000" w:rsidP="00000000" w:rsidRDefault="00000000" w:rsidRPr="00000000" w14:paraId="0000008E">
      <w:pPr>
        <w:rPr>
          <w:sz w:val="18"/>
          <w:szCs w:val="18"/>
        </w:rPr>
      </w:pPr>
      <w:r w:rsidDel="00000000" w:rsidR="00000000" w:rsidRPr="00000000">
        <w:rPr>
          <w:rtl w:val="0"/>
        </w:rPr>
      </w:r>
    </w:p>
    <w:p w:rsidR="00000000" w:rsidDel="00000000" w:rsidP="00000000" w:rsidRDefault="00000000" w:rsidRPr="00000000" w14:paraId="0000008F">
      <w:pPr>
        <w:rPr>
          <w:sz w:val="18"/>
          <w:szCs w:val="18"/>
        </w:rPr>
      </w:pPr>
      <w:r w:rsidDel="00000000" w:rsidR="00000000" w:rsidRPr="00000000">
        <w:rPr>
          <w:rtl w:val="0"/>
        </w:rPr>
      </w:r>
    </w:p>
    <w:p w:rsidR="00000000" w:rsidDel="00000000" w:rsidP="00000000" w:rsidRDefault="00000000" w:rsidRPr="00000000" w14:paraId="00000090">
      <w:pPr>
        <w:rPr>
          <w:sz w:val="18"/>
          <w:szCs w:val="18"/>
        </w:rPr>
      </w:pPr>
      <w:r w:rsidDel="00000000" w:rsidR="00000000" w:rsidRPr="00000000">
        <w:rPr>
          <w:rtl w:val="0"/>
        </w:rPr>
      </w:r>
    </w:p>
    <w:tbl>
      <w:tblPr>
        <w:tblStyle w:val="Table6"/>
        <w:tblpPr w:leftFromText="180" w:rightFromText="180" w:topFromText="180" w:bottomFromText="180" w:vertAnchor="text" w:horzAnchor="text" w:tblpX="2465" w:tblpY="0"/>
        <w:tblW w:w="68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50"/>
        <w:gridCol w:w="855"/>
        <w:gridCol w:w="465"/>
        <w:tblGridChange w:id="0">
          <w:tblGrid>
            <w:gridCol w:w="5550"/>
            <w:gridCol w:w="855"/>
            <w:gridCol w:w="465"/>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91">
            <w:pPr>
              <w:rPr/>
            </w:pPr>
            <w:r w:rsidDel="00000000" w:rsidR="00000000" w:rsidRPr="00000000">
              <w:rPr>
                <w:b w:val="1"/>
                <w:sz w:val="22"/>
                <w:szCs w:val="22"/>
                <w:rtl w:val="0"/>
              </w:rPr>
              <w:t xml:space="preserve">Summer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92">
            <w:pPr>
              <w:jc w:val="center"/>
              <w:rPr/>
            </w:pPr>
            <w:r w:rsidDel="00000000" w:rsidR="00000000" w:rsidRPr="00000000">
              <w:rPr>
                <w:b w:val="1"/>
                <w:sz w:val="22"/>
                <w:szCs w:val="22"/>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93">
            <w:pPr>
              <w:jc w:val="center"/>
              <w:rPr/>
            </w:pP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4">
            <w:pPr>
              <w:rPr/>
            </w:pPr>
            <w:r w:rsidDel="00000000" w:rsidR="00000000" w:rsidRPr="00000000">
              <w:rPr>
                <w:sz w:val="20"/>
                <w:szCs w:val="20"/>
                <w:rtl w:val="0"/>
              </w:rPr>
              <w:t xml:space="preserve">EDUC 241 Instructional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5">
            <w:pPr>
              <w:jc w:val="center"/>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6">
            <w:pPr>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sz w:val="20"/>
                <w:szCs w:val="20"/>
                <w:rtl w:val="0"/>
              </w:rPr>
              <w:t xml:space="preserve">General Education Requirement: </w:t>
            </w:r>
            <w:r w:rsidDel="00000000" w:rsidR="00000000" w:rsidRPr="00000000">
              <w:rPr>
                <w:sz w:val="20"/>
                <w:szCs w:val="20"/>
                <w:rtl w:val="0"/>
              </w:rPr>
              <w:t xml:space="preserve">(S.R.)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8">
            <w:pPr>
              <w:jc w:val="center"/>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rtl w:val="0"/>
              </w:rPr>
            </w:r>
          </w:p>
        </w:tc>
      </w:tr>
    </w:tbl>
    <w:p w:rsidR="00000000" w:rsidDel="00000000" w:rsidP="00000000" w:rsidRDefault="00000000" w:rsidRPr="00000000" w14:paraId="0000009A">
      <w:pPr>
        <w:rPr>
          <w:sz w:val="18"/>
          <w:szCs w:val="18"/>
        </w:rPr>
      </w:pPr>
      <w:r w:rsidDel="00000000" w:rsidR="00000000" w:rsidRPr="00000000">
        <w:rPr>
          <w:rtl w:val="0"/>
        </w:rPr>
      </w:r>
    </w:p>
    <w:p w:rsidR="00000000" w:rsidDel="00000000" w:rsidP="00000000" w:rsidRDefault="00000000" w:rsidRPr="00000000" w14:paraId="0000009B">
      <w:pPr>
        <w:rPr>
          <w:sz w:val="18"/>
          <w:szCs w:val="18"/>
        </w:rPr>
      </w:pPr>
      <w:r w:rsidDel="00000000" w:rsidR="00000000" w:rsidRPr="00000000">
        <w:rPr>
          <w:rtl w:val="0"/>
        </w:rPr>
      </w:r>
    </w:p>
    <w:p w:rsidR="00000000" w:rsidDel="00000000" w:rsidP="00000000" w:rsidRDefault="00000000" w:rsidRPr="00000000" w14:paraId="0000009C">
      <w:pPr>
        <w:rPr>
          <w:sz w:val="18"/>
          <w:szCs w:val="18"/>
        </w:rPr>
      </w:pPr>
      <w:r w:rsidDel="00000000" w:rsidR="00000000" w:rsidRPr="00000000">
        <w:rPr>
          <w:rtl w:val="0"/>
        </w:rPr>
      </w:r>
    </w:p>
    <w:p w:rsidR="00000000" w:rsidDel="00000000" w:rsidP="00000000" w:rsidRDefault="00000000" w:rsidRPr="00000000" w14:paraId="0000009D">
      <w:pPr>
        <w:rPr>
          <w:sz w:val="18"/>
          <w:szCs w:val="18"/>
        </w:rPr>
      </w:pP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rtl w:val="0"/>
        </w:rPr>
      </w:r>
    </w:p>
    <w:p w:rsidR="00000000" w:rsidDel="00000000" w:rsidP="00000000" w:rsidRDefault="00000000" w:rsidRPr="00000000" w14:paraId="0000009F">
      <w:pPr>
        <w:rPr>
          <w:sz w:val="18"/>
          <w:szCs w:val="18"/>
        </w:rPr>
      </w:pPr>
      <w:r w:rsidDel="00000000" w:rsidR="00000000" w:rsidRPr="00000000">
        <w:rPr>
          <w:rtl w:val="0"/>
        </w:rPr>
      </w:r>
    </w:p>
    <w:p w:rsidR="00000000" w:rsidDel="00000000" w:rsidP="00000000" w:rsidRDefault="00000000" w:rsidRPr="00000000" w14:paraId="000000A0">
      <w:pPr>
        <w:rPr>
          <w:sz w:val="18"/>
          <w:szCs w:val="18"/>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tbl>
      <w:tblPr>
        <w:tblStyle w:val="Table7"/>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55"/>
        <w:gridCol w:w="495"/>
        <w:gridCol w:w="4155"/>
        <w:gridCol w:w="750"/>
        <w:gridCol w:w="375"/>
        <w:tblGridChange w:id="0">
          <w:tblGrid>
            <w:gridCol w:w="4121"/>
            <w:gridCol w:w="855"/>
            <w:gridCol w:w="495"/>
            <w:gridCol w:w="4155"/>
            <w:gridCol w:w="75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A2">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A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A">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E">
            <w:pPr>
              <w:rPr>
                <w:b w:val="1"/>
                <w:sz w:val="20"/>
                <w:szCs w:val="20"/>
              </w:rPr>
            </w:pPr>
            <w:r w:rsidDel="00000000" w:rsidR="00000000" w:rsidRPr="00000000">
              <w:rPr>
                <w:sz w:val="20"/>
                <w:szCs w:val="20"/>
                <w:rtl w:val="0"/>
              </w:rPr>
              <w:t xml:space="preserve">BIOL 346- Food Science</w:t>
            </w:r>
            <w:r w:rsidDel="00000000" w:rsidR="00000000" w:rsidRPr="00000000">
              <w:rPr>
                <w:rtl w:val="0"/>
              </w:rPr>
            </w:r>
          </w:p>
        </w:tc>
        <w:tc>
          <w:tcPr/>
          <w:p w:rsidR="00000000" w:rsidDel="00000000" w:rsidP="00000000" w:rsidRDefault="00000000" w:rsidRPr="00000000" w14:paraId="000000AF">
            <w:pPr>
              <w:jc w:val="center"/>
              <w:rPr/>
            </w:pPr>
            <w:r w:rsidDel="00000000" w:rsidR="00000000" w:rsidRPr="00000000">
              <w:rPr>
                <w:rtl w:val="0"/>
              </w:rPr>
              <w:t xml:space="preserve">4</w:t>
            </w:r>
          </w:p>
        </w:tc>
        <w:tc>
          <w:tcPr/>
          <w:p w:rsidR="00000000" w:rsidDel="00000000" w:rsidP="00000000" w:rsidRDefault="00000000" w:rsidRPr="00000000" w14:paraId="000000B0">
            <w:pPr>
              <w:jc w:val="center"/>
              <w:rPr/>
            </w:pPr>
            <w:r w:rsidDel="00000000" w:rsidR="00000000" w:rsidRPr="00000000">
              <w:rPr>
                <w:rtl w:val="0"/>
              </w:rPr>
            </w:r>
          </w:p>
        </w:tc>
        <w:tc>
          <w:tcPr/>
          <w:p w:rsidR="00000000" w:rsidDel="00000000" w:rsidP="00000000" w:rsidRDefault="00000000" w:rsidRPr="00000000" w14:paraId="000000B1">
            <w:pPr>
              <w:rPr>
                <w:sz w:val="20"/>
                <w:szCs w:val="20"/>
              </w:rPr>
            </w:pPr>
            <w:r w:rsidDel="00000000" w:rsidR="00000000" w:rsidRPr="00000000">
              <w:rPr>
                <w:sz w:val="20"/>
                <w:szCs w:val="20"/>
                <w:rtl w:val="0"/>
              </w:rPr>
              <w:t xml:space="preserve">BIOL 345- Nutrition</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SOSC 307 Social Science Research Methods</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SOSC 410 Social Science Capstone</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General Education Requirement (G.A)</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EDUC 360 Intro to Special Education (CE3)</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SWRK 251- Substance Abuse</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bookmarkStart w:colFirst="0" w:colLast="0" w:name="_heading=h.vylwrevawxmb" w:id="3"/>
            <w:bookmarkEnd w:id="3"/>
            <w:r w:rsidDel="00000000" w:rsidR="00000000" w:rsidRPr="00000000">
              <w:rPr>
                <w:sz w:val="20"/>
                <w:szCs w:val="20"/>
                <w:rtl w:val="0"/>
              </w:rPr>
              <w:t xml:space="preserve">EDUC 301 Meeting the Needs of All Learners</w:t>
            </w:r>
          </w:p>
        </w:tc>
        <w:tc>
          <w:tcPr/>
          <w:p w:rsidR="00000000" w:rsidDel="00000000" w:rsidP="00000000" w:rsidRDefault="00000000" w:rsidRPr="00000000" w14:paraId="000000C4">
            <w:pPr>
              <w:jc w:val="center"/>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6">
            <w:pPr>
              <w:rPr>
                <w:sz w:val="20"/>
                <w:szCs w:val="20"/>
              </w:rPr>
            </w:pPr>
            <w:r w:rsidDel="00000000" w:rsidR="00000000" w:rsidRPr="00000000">
              <w:rPr>
                <w:sz w:val="20"/>
                <w:szCs w:val="20"/>
                <w:rtl w:val="0"/>
              </w:rPr>
              <w:br w:type="textWrapping"/>
              <w:t xml:space="preserve">COND elective</w:t>
              <w:br w:type="textWrapping"/>
              <w:t xml:space="preserve">COND elective</w:t>
            </w:r>
          </w:p>
        </w:tc>
        <w:tc>
          <w:tcPr/>
          <w:p w:rsidR="00000000" w:rsidDel="00000000" w:rsidP="00000000" w:rsidRDefault="00000000" w:rsidRPr="00000000" w14:paraId="000000C7">
            <w:pPr>
              <w:jc w:val="center"/>
              <w:rPr/>
            </w:pPr>
            <w:r w:rsidDel="00000000" w:rsidR="00000000" w:rsidRPr="00000000">
              <w:rPr>
                <w:rtl w:val="0"/>
              </w:rPr>
              <w:t xml:space="preserve">1</w:t>
              <w:br w:type="textWrapping"/>
              <w:t xml:space="preserve">1</w:t>
            </w:r>
          </w:p>
        </w:tc>
        <w:tc>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9">
            <w:pPr>
              <w:rPr>
                <w:sz w:val="20"/>
                <w:szCs w:val="20"/>
              </w:rPr>
            </w:pPr>
            <w:r w:rsidDel="00000000" w:rsidR="00000000" w:rsidRPr="00000000">
              <w:rPr>
                <w:sz w:val="20"/>
                <w:szCs w:val="20"/>
                <w:rtl w:val="0"/>
              </w:rPr>
              <w:t xml:space="preserve">COND elective</w:t>
              <w:br w:type="textWrapping"/>
              <w:t xml:space="preserve">EXSS elective</w:t>
            </w:r>
          </w:p>
        </w:tc>
        <w:tc>
          <w:tcPr/>
          <w:p w:rsidR="00000000" w:rsidDel="00000000" w:rsidP="00000000" w:rsidRDefault="00000000" w:rsidRPr="00000000" w14:paraId="000000CA">
            <w:pPr>
              <w:jc w:val="center"/>
              <w:rPr>
                <w:sz w:val="18"/>
                <w:szCs w:val="18"/>
              </w:rPr>
            </w:pPr>
            <w:r w:rsidDel="00000000" w:rsidR="00000000" w:rsidRPr="00000000">
              <w:rPr>
                <w:sz w:val="18"/>
                <w:szCs w:val="18"/>
                <w:rtl w:val="0"/>
              </w:rPr>
              <w:t xml:space="preserve">1</w:t>
              <w:br w:type="textWrapping"/>
              <w:t xml:space="preserve">2</w:t>
            </w:r>
          </w:p>
        </w:tc>
        <w:tc>
          <w:tcPr/>
          <w:p w:rsidR="00000000" w:rsidDel="00000000" w:rsidP="00000000" w:rsidRDefault="00000000" w:rsidRPr="00000000" w14:paraId="000000CB">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18</w:t>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17</w:t>
            </w:r>
          </w:p>
        </w:tc>
        <w:tc>
          <w:tcPr/>
          <w:p w:rsidR="00000000" w:rsidDel="00000000" w:rsidP="00000000" w:rsidRDefault="00000000" w:rsidRPr="00000000" w14:paraId="000000D1">
            <w:pPr>
              <w:jc w:val="center"/>
              <w:rPr/>
            </w:pPr>
            <w:r w:rsidDel="00000000" w:rsidR="00000000" w:rsidRPr="00000000">
              <w:rPr>
                <w:rtl w:val="0"/>
              </w:rPr>
            </w:r>
          </w:p>
        </w:tc>
      </w:tr>
    </w:tbl>
    <w:p w:rsidR="00000000" w:rsidDel="00000000" w:rsidP="00000000" w:rsidRDefault="00000000" w:rsidRPr="00000000" w14:paraId="000000D2">
      <w:pPr>
        <w:rPr>
          <w:sz w:val="18"/>
          <w:szCs w:val="18"/>
        </w:rPr>
      </w:pPr>
      <w:r w:rsidDel="00000000" w:rsidR="00000000" w:rsidRPr="00000000">
        <w:rPr>
          <w:rtl w:val="0"/>
        </w:rPr>
      </w:r>
    </w:p>
    <w:tbl>
      <w:tblPr>
        <w:tblStyle w:val="Table8"/>
        <w:tblpPr w:leftFromText="180" w:rightFromText="180" w:topFromText="180" w:bottomFromText="180" w:vertAnchor="text" w:horzAnchor="text" w:tblpX="2465" w:tblpY="0"/>
        <w:tblW w:w="68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50"/>
        <w:gridCol w:w="855"/>
        <w:gridCol w:w="465"/>
        <w:tblGridChange w:id="0">
          <w:tblGrid>
            <w:gridCol w:w="5550"/>
            <w:gridCol w:w="855"/>
            <w:gridCol w:w="465"/>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b w:val="1"/>
                <w:sz w:val="22"/>
                <w:szCs w:val="22"/>
                <w:rtl w:val="0"/>
              </w:rPr>
              <w:t xml:space="preserve">Summer Session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D4">
            <w:pPr>
              <w:jc w:val="center"/>
              <w:rPr/>
            </w:pPr>
            <w:r w:rsidDel="00000000" w:rsidR="00000000" w:rsidRPr="00000000">
              <w:rPr>
                <w:b w:val="1"/>
                <w:sz w:val="22"/>
                <w:szCs w:val="22"/>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D5">
            <w:pPr>
              <w:jc w:val="center"/>
              <w:rPr/>
            </w:pP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6">
            <w:pPr>
              <w:rPr/>
            </w:pPr>
            <w:r w:rsidDel="00000000" w:rsidR="00000000" w:rsidRPr="00000000">
              <w:rPr>
                <w:sz w:val="22"/>
                <w:szCs w:val="22"/>
                <w:rtl w:val="0"/>
              </w:rPr>
              <w:t xml:space="preserve">EXSS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D8">
            <w:pPr>
              <w:rPr/>
            </w:pPr>
            <w:r w:rsidDel="00000000" w:rsidR="00000000" w:rsidRPr="00000000">
              <w:rPr>
                <w:rtl w:val="0"/>
              </w:rPr>
            </w:r>
          </w:p>
        </w:tc>
      </w:tr>
    </w:tbl>
    <w:p w:rsidR="00000000" w:rsidDel="00000000" w:rsidP="00000000" w:rsidRDefault="00000000" w:rsidRPr="00000000" w14:paraId="000000D9">
      <w:pPr>
        <w:rPr>
          <w:sz w:val="18"/>
          <w:szCs w:val="18"/>
        </w:rPr>
      </w:pPr>
      <w:r w:rsidDel="00000000" w:rsidR="00000000" w:rsidRPr="00000000">
        <w:rPr>
          <w:rtl w:val="0"/>
        </w:rPr>
      </w:r>
    </w:p>
    <w:p w:rsidR="00000000" w:rsidDel="00000000" w:rsidP="00000000" w:rsidRDefault="00000000" w:rsidRPr="00000000" w14:paraId="000000DA">
      <w:pPr>
        <w:rPr>
          <w:sz w:val="18"/>
          <w:szCs w:val="18"/>
        </w:rPr>
      </w:pPr>
      <w:r w:rsidDel="00000000" w:rsidR="00000000" w:rsidRPr="00000000">
        <w:rPr>
          <w:rtl w:val="0"/>
        </w:rPr>
      </w:r>
    </w:p>
    <w:p w:rsidR="00000000" w:rsidDel="00000000" w:rsidP="00000000" w:rsidRDefault="00000000" w:rsidRPr="00000000" w14:paraId="000000DB">
      <w:pPr>
        <w:rPr>
          <w:sz w:val="18"/>
          <w:szCs w:val="18"/>
        </w:rPr>
      </w:pPr>
      <w:r w:rsidDel="00000000" w:rsidR="00000000" w:rsidRPr="00000000">
        <w:rPr>
          <w:rtl w:val="0"/>
        </w:rPr>
      </w:r>
    </w:p>
    <w:p w:rsidR="00000000" w:rsidDel="00000000" w:rsidP="00000000" w:rsidRDefault="00000000" w:rsidRPr="00000000" w14:paraId="000000DC">
      <w:pPr>
        <w:rPr>
          <w:sz w:val="18"/>
          <w:szCs w:val="18"/>
        </w:rPr>
      </w:pPr>
      <w:r w:rsidDel="00000000" w:rsidR="00000000" w:rsidRPr="00000000">
        <w:rPr>
          <w:rtl w:val="0"/>
        </w:rPr>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18"/>
          <w:szCs w:val="18"/>
        </w:rPr>
      </w:pPr>
      <w:r w:rsidDel="00000000" w:rsidR="00000000" w:rsidRPr="00000000">
        <w:rPr>
          <w:rtl w:val="0"/>
        </w:rPr>
      </w:r>
    </w:p>
    <w:tbl>
      <w:tblPr>
        <w:tblStyle w:val="Table9"/>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F">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E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E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E7">
            <w:pPr>
              <w:jc w:val="center"/>
              <w:rPr/>
            </w:pP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E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E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EA">
            <w:pPr>
              <w:jc w:val="center"/>
              <w:rPr/>
            </w:pPr>
            <w:sdt>
              <w:sdtPr>
                <w:tag w:val="goog_rdk_1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B">
            <w:pPr>
              <w:rPr>
                <w:sz w:val="20"/>
                <w:szCs w:val="20"/>
              </w:rPr>
            </w:pPr>
            <w:r w:rsidDel="00000000" w:rsidR="00000000" w:rsidRPr="00000000">
              <w:rPr>
                <w:sz w:val="20"/>
                <w:szCs w:val="20"/>
                <w:rtl w:val="0"/>
              </w:rPr>
              <w:t xml:space="preserve">PHLT 305 Health and Wellness</w:t>
            </w:r>
          </w:p>
        </w:tc>
        <w:tc>
          <w:tcPr/>
          <w:p w:rsidR="00000000" w:rsidDel="00000000" w:rsidP="00000000" w:rsidRDefault="00000000" w:rsidRPr="00000000" w14:paraId="000000EC">
            <w:pPr>
              <w:jc w:val="center"/>
              <w:rPr/>
            </w:pPr>
            <w:r w:rsidDel="00000000" w:rsidR="00000000" w:rsidRPr="00000000">
              <w:rPr>
                <w:rtl w:val="0"/>
              </w:rPr>
              <w:t xml:space="preserve">4</w:t>
            </w:r>
          </w:p>
        </w:tc>
        <w:tc>
          <w:tcPr/>
          <w:p w:rsidR="00000000" w:rsidDel="00000000" w:rsidP="00000000" w:rsidRDefault="00000000" w:rsidRPr="00000000" w14:paraId="000000ED">
            <w:pPr>
              <w:jc w:val="center"/>
              <w:rPr/>
            </w:pPr>
            <w:r w:rsidDel="00000000" w:rsidR="00000000" w:rsidRPr="00000000">
              <w:rPr>
                <w:rtl w:val="0"/>
              </w:rPr>
            </w:r>
          </w:p>
        </w:tc>
        <w:tc>
          <w:tcPr/>
          <w:p w:rsidR="00000000" w:rsidDel="00000000" w:rsidP="00000000" w:rsidRDefault="00000000" w:rsidRPr="00000000" w14:paraId="000000EE">
            <w:pPr>
              <w:rPr>
                <w:sz w:val="20"/>
                <w:szCs w:val="20"/>
              </w:rPr>
            </w:pPr>
            <w:r w:rsidDel="00000000" w:rsidR="00000000" w:rsidRPr="00000000">
              <w:rPr>
                <w:sz w:val="20"/>
                <w:szCs w:val="20"/>
                <w:rtl w:val="0"/>
              </w:rPr>
              <w:t xml:space="preserve">EDUC 425 Clinical Practice 2 Capstone (CP2)</w:t>
            </w:r>
          </w:p>
        </w:tc>
        <w:tc>
          <w:tcPr/>
          <w:p w:rsidR="00000000" w:rsidDel="00000000" w:rsidP="00000000" w:rsidRDefault="00000000" w:rsidRPr="00000000" w14:paraId="000000EF">
            <w:pPr>
              <w:jc w:val="center"/>
              <w:rPr/>
            </w:pPr>
            <w:r w:rsidDel="00000000" w:rsidR="00000000" w:rsidRPr="00000000">
              <w:rPr>
                <w:rtl w:val="0"/>
              </w:rPr>
              <w:t xml:space="preserve">12</w:t>
            </w:r>
          </w:p>
        </w:tc>
        <w:tc>
          <w:tcPr/>
          <w:p w:rsidR="00000000" w:rsidDel="00000000" w:rsidP="00000000" w:rsidRDefault="00000000" w:rsidRPr="00000000" w14:paraId="000000F0">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1">
            <w:pPr>
              <w:rPr>
                <w:sz w:val="20"/>
                <w:szCs w:val="20"/>
              </w:rPr>
            </w:pPr>
            <w:r w:rsidDel="00000000" w:rsidR="00000000" w:rsidRPr="00000000">
              <w:rPr>
                <w:sz w:val="20"/>
                <w:szCs w:val="20"/>
                <w:rtl w:val="0"/>
              </w:rPr>
              <w:t xml:space="preserve">EDUC 350 Reading &amp; Writing in the Content Areas (CP1)</w:t>
            </w:r>
          </w:p>
        </w:tc>
        <w:tc>
          <w:tcPr/>
          <w:p w:rsidR="00000000" w:rsidDel="00000000" w:rsidP="00000000" w:rsidRDefault="00000000" w:rsidRPr="00000000" w14:paraId="000000F2">
            <w:pPr>
              <w:jc w:val="center"/>
              <w:rPr/>
            </w:pPr>
            <w:r w:rsidDel="00000000" w:rsidR="00000000" w:rsidRPr="00000000">
              <w:rPr>
                <w:rtl w:val="0"/>
              </w:rPr>
              <w:t xml:space="preserve">4</w:t>
            </w:r>
          </w:p>
        </w:tc>
        <w:tc>
          <w:tcPr/>
          <w:p w:rsidR="00000000" w:rsidDel="00000000" w:rsidP="00000000" w:rsidRDefault="00000000" w:rsidRPr="00000000" w14:paraId="000000F3">
            <w:pPr>
              <w:jc w:val="center"/>
              <w:rPr/>
            </w:pPr>
            <w:r w:rsidDel="00000000" w:rsidR="00000000" w:rsidRPr="00000000">
              <w:rPr>
                <w:rtl w:val="0"/>
              </w:rPr>
            </w:r>
          </w:p>
        </w:tc>
        <w:tc>
          <w:tcPr/>
          <w:p w:rsidR="00000000" w:rsidDel="00000000" w:rsidP="00000000" w:rsidRDefault="00000000" w:rsidRPr="00000000" w14:paraId="000000F4">
            <w:pPr>
              <w:rPr>
                <w:sz w:val="20"/>
                <w:szCs w:val="20"/>
              </w:rPr>
            </w:pPr>
            <w:r w:rsidDel="00000000" w:rsidR="00000000" w:rsidRPr="00000000">
              <w:rPr>
                <w:rtl w:val="0"/>
              </w:rPr>
            </w:r>
          </w:p>
        </w:tc>
        <w:tc>
          <w:tcPr/>
          <w:p w:rsidR="00000000" w:rsidDel="00000000" w:rsidP="00000000" w:rsidRDefault="00000000" w:rsidRPr="00000000" w14:paraId="000000F5">
            <w:pPr>
              <w:jc w:val="center"/>
              <w:rPr/>
            </w:pPr>
            <w:r w:rsidDel="00000000" w:rsidR="00000000" w:rsidRPr="00000000">
              <w:rPr>
                <w:rtl w:val="0"/>
              </w:rPr>
            </w:r>
          </w:p>
        </w:tc>
        <w:tc>
          <w:tcPr/>
          <w:p w:rsidR="00000000" w:rsidDel="00000000" w:rsidP="00000000" w:rsidRDefault="00000000" w:rsidRPr="00000000" w14:paraId="000000F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F7">
            <w:pPr>
              <w:rPr>
                <w:sz w:val="20"/>
                <w:szCs w:val="20"/>
              </w:rPr>
            </w:pPr>
            <w:r w:rsidDel="00000000" w:rsidR="00000000" w:rsidRPr="00000000">
              <w:rPr>
                <w:sz w:val="20"/>
                <w:szCs w:val="20"/>
                <w:rtl w:val="0"/>
              </w:rPr>
              <w:t xml:space="preserve">EDUC 310/315 Methods in Teaching *(CP1)</w:t>
            </w:r>
          </w:p>
        </w:tc>
        <w:tc>
          <w:tcPr/>
          <w:p w:rsidR="00000000" w:rsidDel="00000000" w:rsidP="00000000" w:rsidRDefault="00000000" w:rsidRPr="00000000" w14:paraId="000000F8">
            <w:pPr>
              <w:jc w:val="center"/>
              <w:rPr/>
            </w:pPr>
            <w:r w:rsidDel="00000000" w:rsidR="00000000" w:rsidRPr="00000000">
              <w:rPr>
                <w:rtl w:val="0"/>
              </w:rPr>
              <w:t xml:space="preserve">4</w:t>
            </w:r>
          </w:p>
        </w:tc>
        <w:tc>
          <w:tcPr/>
          <w:p w:rsidR="00000000" w:rsidDel="00000000" w:rsidP="00000000" w:rsidRDefault="00000000" w:rsidRPr="00000000" w14:paraId="000000F9">
            <w:pPr>
              <w:jc w:val="center"/>
              <w:rPr/>
            </w:pPr>
            <w:r w:rsidDel="00000000" w:rsidR="00000000" w:rsidRPr="00000000">
              <w:rPr>
                <w:rtl w:val="0"/>
              </w:rPr>
            </w:r>
          </w:p>
        </w:tc>
        <w:tc>
          <w:tcPr/>
          <w:p w:rsidR="00000000" w:rsidDel="00000000" w:rsidP="00000000" w:rsidRDefault="00000000" w:rsidRPr="00000000" w14:paraId="000000FA">
            <w:pPr>
              <w:rPr>
                <w:sz w:val="20"/>
                <w:szCs w:val="20"/>
              </w:rPr>
            </w:pPr>
            <w:r w:rsidDel="00000000" w:rsidR="00000000" w:rsidRPr="00000000">
              <w:rPr>
                <w:rtl w:val="0"/>
              </w:rPr>
            </w:r>
          </w:p>
        </w:tc>
        <w:tc>
          <w:tcPr/>
          <w:p w:rsidR="00000000" w:rsidDel="00000000" w:rsidP="00000000" w:rsidRDefault="00000000" w:rsidRPr="00000000" w14:paraId="000000FB">
            <w:pPr>
              <w:jc w:val="center"/>
              <w:rPr/>
            </w:pPr>
            <w:r w:rsidDel="00000000" w:rsidR="00000000" w:rsidRPr="00000000">
              <w:rPr>
                <w:rtl w:val="0"/>
              </w:rPr>
            </w:r>
          </w:p>
        </w:tc>
        <w:tc>
          <w:tcPr/>
          <w:p w:rsidR="00000000" w:rsidDel="00000000" w:rsidP="00000000" w:rsidRDefault="00000000" w:rsidRPr="00000000" w14:paraId="000000FC">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D">
            <w:pPr>
              <w:rPr>
                <w:sz w:val="20"/>
                <w:szCs w:val="20"/>
              </w:rPr>
            </w:pPr>
            <w:r w:rsidDel="00000000" w:rsidR="00000000" w:rsidRPr="00000000">
              <w:rPr>
                <w:sz w:val="20"/>
                <w:szCs w:val="20"/>
                <w:rtl w:val="0"/>
              </w:rPr>
              <w:t xml:space="preserve">EDUC 395 CP1 Seminar (CP1)</w:t>
            </w:r>
          </w:p>
        </w:tc>
        <w:tc>
          <w:tcPr/>
          <w:p w:rsidR="00000000" w:rsidDel="00000000" w:rsidP="00000000" w:rsidRDefault="00000000" w:rsidRPr="00000000" w14:paraId="000000FE">
            <w:pPr>
              <w:jc w:val="center"/>
              <w:rPr/>
            </w:pPr>
            <w:r w:rsidDel="00000000" w:rsidR="00000000" w:rsidRPr="00000000">
              <w:rPr>
                <w:rtl w:val="0"/>
              </w:rPr>
              <w:t xml:space="preserve">2</w:t>
            </w:r>
          </w:p>
        </w:tc>
        <w:tc>
          <w:tcPr/>
          <w:p w:rsidR="00000000" w:rsidDel="00000000" w:rsidP="00000000" w:rsidRDefault="00000000" w:rsidRPr="00000000" w14:paraId="000000FF">
            <w:pPr>
              <w:jc w:val="center"/>
              <w:rPr/>
            </w:pPr>
            <w:r w:rsidDel="00000000" w:rsidR="00000000" w:rsidRPr="00000000">
              <w:rPr>
                <w:rtl w:val="0"/>
              </w:rPr>
            </w:r>
          </w:p>
        </w:tc>
        <w:tc>
          <w:tcPr/>
          <w:p w:rsidR="00000000" w:rsidDel="00000000" w:rsidP="00000000" w:rsidRDefault="00000000" w:rsidRPr="00000000" w14:paraId="00000100">
            <w:pPr>
              <w:rPr>
                <w:sz w:val="20"/>
                <w:szCs w:val="20"/>
              </w:rPr>
            </w:pPr>
            <w:r w:rsidDel="00000000" w:rsidR="00000000" w:rsidRPr="00000000">
              <w:rPr>
                <w:rtl w:val="0"/>
              </w:rPr>
            </w:r>
          </w:p>
        </w:tc>
        <w:tc>
          <w:tcPr/>
          <w:p w:rsidR="00000000" w:rsidDel="00000000" w:rsidP="00000000" w:rsidRDefault="00000000" w:rsidRPr="00000000" w14:paraId="00000101">
            <w:pPr>
              <w:jc w:val="center"/>
              <w:rPr/>
            </w:pPr>
            <w:r w:rsidDel="00000000" w:rsidR="00000000" w:rsidRPr="00000000">
              <w:rPr>
                <w:rtl w:val="0"/>
              </w:rPr>
            </w:r>
          </w:p>
        </w:tc>
        <w:tc>
          <w:tcPr/>
          <w:p w:rsidR="00000000" w:rsidDel="00000000" w:rsidP="00000000" w:rsidRDefault="00000000" w:rsidRPr="00000000" w14:paraId="00000102">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03">
            <w:pPr>
              <w:rPr>
                <w:sz w:val="20"/>
                <w:szCs w:val="20"/>
              </w:rPr>
            </w:pPr>
            <w:r w:rsidDel="00000000" w:rsidR="00000000" w:rsidRPr="00000000">
              <w:rPr>
                <w:sz w:val="20"/>
                <w:szCs w:val="20"/>
                <w:rtl w:val="0"/>
              </w:rPr>
              <w:t xml:space="preserve">EXSS elective</w:t>
            </w:r>
          </w:p>
        </w:tc>
        <w:tc>
          <w:tcPr/>
          <w:p w:rsidR="00000000" w:rsidDel="00000000" w:rsidP="00000000" w:rsidRDefault="00000000" w:rsidRPr="00000000" w14:paraId="00000104">
            <w:pPr>
              <w:jc w:val="center"/>
              <w:rPr/>
            </w:pPr>
            <w:r w:rsidDel="00000000" w:rsidR="00000000" w:rsidRPr="00000000">
              <w:rPr>
                <w:rtl w:val="0"/>
              </w:rPr>
              <w:t xml:space="preserve">2</w:t>
            </w:r>
          </w:p>
        </w:tc>
        <w:tc>
          <w:tcPr/>
          <w:p w:rsidR="00000000" w:rsidDel="00000000" w:rsidP="00000000" w:rsidRDefault="00000000" w:rsidRPr="00000000" w14:paraId="00000105">
            <w:pPr>
              <w:jc w:val="center"/>
              <w:rPr/>
            </w:pPr>
            <w:r w:rsidDel="00000000" w:rsidR="00000000" w:rsidRPr="00000000">
              <w:rPr>
                <w:rtl w:val="0"/>
              </w:rPr>
            </w:r>
          </w:p>
        </w:tc>
        <w:tc>
          <w:tcPr/>
          <w:p w:rsidR="00000000" w:rsidDel="00000000" w:rsidP="00000000" w:rsidRDefault="00000000" w:rsidRPr="00000000" w14:paraId="00000106">
            <w:pPr>
              <w:rPr>
                <w:sz w:val="20"/>
                <w:szCs w:val="20"/>
              </w:rPr>
            </w:pPr>
            <w:r w:rsidDel="00000000" w:rsidR="00000000" w:rsidRPr="00000000">
              <w:rPr>
                <w:rtl w:val="0"/>
              </w:rPr>
            </w:r>
          </w:p>
        </w:tc>
        <w:tc>
          <w:tcPr/>
          <w:p w:rsidR="00000000" w:rsidDel="00000000" w:rsidP="00000000" w:rsidRDefault="00000000" w:rsidRPr="00000000" w14:paraId="00000107">
            <w:pPr>
              <w:jc w:val="center"/>
              <w:rPr/>
            </w:pPr>
            <w:r w:rsidDel="00000000" w:rsidR="00000000" w:rsidRPr="00000000">
              <w:rPr>
                <w:rtl w:val="0"/>
              </w:rPr>
            </w:r>
          </w:p>
        </w:tc>
        <w:tc>
          <w:tcPr/>
          <w:p w:rsidR="00000000" w:rsidDel="00000000" w:rsidP="00000000" w:rsidRDefault="00000000" w:rsidRPr="00000000" w14:paraId="00000108">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09">
            <w:pPr>
              <w:rPr>
                <w:sz w:val="20"/>
                <w:szCs w:val="20"/>
              </w:rPr>
            </w:pPr>
            <w:r w:rsidDel="00000000" w:rsidR="00000000" w:rsidRPr="00000000">
              <w:rPr>
                <w:sz w:val="20"/>
                <w:szCs w:val="20"/>
                <w:rtl w:val="0"/>
              </w:rPr>
              <w:t xml:space="preserve">EXSS elective</w:t>
            </w:r>
          </w:p>
        </w:tc>
        <w:tc>
          <w:tcPr/>
          <w:p w:rsidR="00000000" w:rsidDel="00000000" w:rsidP="00000000" w:rsidRDefault="00000000" w:rsidRPr="00000000" w14:paraId="0000010A">
            <w:pPr>
              <w:jc w:val="center"/>
              <w:rPr/>
            </w:pPr>
            <w:r w:rsidDel="00000000" w:rsidR="00000000" w:rsidRPr="00000000">
              <w:rPr>
                <w:rtl w:val="0"/>
              </w:rPr>
              <w:t xml:space="preserve">2</w:t>
            </w:r>
          </w:p>
        </w:tc>
        <w:tc>
          <w:tcPr/>
          <w:p w:rsidR="00000000" w:rsidDel="00000000" w:rsidP="00000000" w:rsidRDefault="00000000" w:rsidRPr="00000000" w14:paraId="0000010B">
            <w:pPr>
              <w:jc w:val="center"/>
              <w:rPr/>
            </w:pPr>
            <w:r w:rsidDel="00000000" w:rsidR="00000000" w:rsidRPr="00000000">
              <w:rPr>
                <w:rtl w:val="0"/>
              </w:rPr>
            </w:r>
          </w:p>
        </w:tc>
        <w:tc>
          <w:tcPr/>
          <w:p w:rsidR="00000000" w:rsidDel="00000000" w:rsidP="00000000" w:rsidRDefault="00000000" w:rsidRPr="00000000" w14:paraId="0000010C">
            <w:pPr>
              <w:rPr>
                <w:sz w:val="20"/>
                <w:szCs w:val="20"/>
              </w:rPr>
            </w:pPr>
            <w:r w:rsidDel="00000000" w:rsidR="00000000" w:rsidRPr="00000000">
              <w:rPr>
                <w:rtl w:val="0"/>
              </w:rPr>
            </w:r>
          </w:p>
        </w:tc>
        <w:tc>
          <w:tcPr/>
          <w:p w:rsidR="00000000" w:rsidDel="00000000" w:rsidP="00000000" w:rsidRDefault="00000000" w:rsidRPr="00000000" w14:paraId="0000010D">
            <w:pPr>
              <w:jc w:val="center"/>
              <w:rPr/>
            </w:pPr>
            <w:r w:rsidDel="00000000" w:rsidR="00000000" w:rsidRPr="00000000">
              <w:rPr>
                <w:rtl w:val="0"/>
              </w:rPr>
            </w:r>
          </w:p>
        </w:tc>
        <w:tc>
          <w:tcPr/>
          <w:p w:rsidR="00000000" w:rsidDel="00000000" w:rsidP="00000000" w:rsidRDefault="00000000" w:rsidRPr="00000000" w14:paraId="0000010E">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0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10">
            <w:pPr>
              <w:jc w:val="center"/>
              <w:rPr/>
            </w:pPr>
            <w:r w:rsidDel="00000000" w:rsidR="00000000" w:rsidRPr="00000000">
              <w:rPr>
                <w:rtl w:val="0"/>
              </w:rPr>
              <w:t xml:space="preserve">16</w:t>
            </w:r>
          </w:p>
        </w:tc>
        <w:tc>
          <w:tcPr/>
          <w:p w:rsidR="00000000" w:rsidDel="00000000" w:rsidP="00000000" w:rsidRDefault="00000000" w:rsidRPr="00000000" w14:paraId="00000111">
            <w:pPr>
              <w:jc w:val="cente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13">
            <w:pPr>
              <w:jc w:val="center"/>
              <w:rPr/>
            </w:pPr>
            <w:r w:rsidDel="00000000" w:rsidR="00000000" w:rsidRPr="00000000">
              <w:rPr>
                <w:rtl w:val="0"/>
              </w:rPr>
              <w:t xml:space="preserve">12</w:t>
            </w:r>
          </w:p>
        </w:tc>
        <w:tc>
          <w:tcPr/>
          <w:p w:rsidR="00000000" w:rsidDel="00000000" w:rsidP="00000000" w:rsidRDefault="00000000" w:rsidRPr="00000000" w14:paraId="00000114">
            <w:pPr>
              <w:jc w:val="center"/>
              <w:rPr/>
            </w:pPr>
            <w:r w:rsidDel="00000000" w:rsidR="00000000" w:rsidRPr="00000000">
              <w:rPr>
                <w:rtl w:val="0"/>
              </w:rPr>
            </w:r>
          </w:p>
        </w:tc>
      </w:tr>
    </w:tbl>
    <w:p w:rsidR="00000000" w:rsidDel="00000000" w:rsidP="00000000" w:rsidRDefault="00000000" w:rsidRPr="00000000" w14:paraId="00000115">
      <w:pPr>
        <w:rPr>
          <w:sz w:val="22"/>
          <w:szCs w:val="22"/>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Total Credits Required: </w:t>
      </w:r>
      <w:r w:rsidDel="00000000" w:rsidR="00000000" w:rsidRPr="00000000">
        <w:rPr>
          <w:rtl w:val="0"/>
        </w:rPr>
        <w:t xml:space="preserve">150 credits </w:t>
      </w:r>
    </w:p>
    <w:p w:rsidR="00000000" w:rsidDel="00000000" w:rsidP="00000000" w:rsidRDefault="00000000" w:rsidRPr="00000000" w14:paraId="00000117">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Teacher Education Program Admissions:</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sz w:val="22"/>
          <w:szCs w:val="22"/>
        </w:rPr>
      </w:pPr>
      <w:r w:rsidDel="00000000" w:rsidR="00000000" w:rsidRPr="00000000">
        <w:rPr>
          <w:sz w:val="22"/>
          <w:szCs w:val="22"/>
          <w:rtl w:val="0"/>
        </w:rPr>
        <w:t xml:space="preserve">Students must maintain a minimum GPA of 3.0 as mandated by the NJDOE for teacher certification.</w:t>
      </w:r>
    </w:p>
    <w:p w:rsidR="00000000" w:rsidDel="00000000" w:rsidP="00000000" w:rsidRDefault="00000000" w:rsidRPr="00000000" w14:paraId="0000011D">
      <w:pPr>
        <w:rPr>
          <w:sz w:val="22"/>
          <w:szCs w:val="22"/>
        </w:rPr>
      </w:pPr>
      <w:r w:rsidDel="00000000" w:rsidR="00000000" w:rsidRPr="00000000">
        <w:rPr>
          <w:sz w:val="22"/>
          <w:szCs w:val="22"/>
          <w:rtl w:val="0"/>
        </w:rPr>
        <w:t xml:space="preserve">Ideally, students should be fully admitted into the program by the end of their first year at Ramapo; transfer students before their first semester registration.</w:t>
      </w:r>
    </w:p>
    <w:p w:rsidR="00000000" w:rsidDel="00000000" w:rsidP="00000000" w:rsidRDefault="00000000" w:rsidRPr="00000000" w14:paraId="0000011E">
      <w:pPr>
        <w:rPr>
          <w:sz w:val="22"/>
          <w:szCs w:val="22"/>
        </w:rPr>
      </w:pPr>
      <w:r w:rsidDel="00000000" w:rsidR="00000000" w:rsidRPr="00000000">
        <w:rPr>
          <w:sz w:val="22"/>
          <w:szCs w:val="22"/>
          <w:rtl w:val="0"/>
        </w:rPr>
        <w:t xml:space="preserve">Early advising with the TE program is recommended for admissions requirements.</w:t>
      </w:r>
    </w:p>
    <w:p w:rsidR="00000000" w:rsidDel="00000000" w:rsidP="00000000" w:rsidRDefault="00000000" w:rsidRPr="00000000" w14:paraId="0000011F">
      <w:pPr>
        <w:rPr>
          <w:sz w:val="22"/>
          <w:szCs w:val="22"/>
        </w:rPr>
      </w:pPr>
      <w:r w:rsidDel="00000000" w:rsidR="00000000" w:rsidRPr="00000000">
        <w:rPr>
          <w:sz w:val="22"/>
          <w:szCs w:val="22"/>
          <w:rtl w:val="0"/>
        </w:rPr>
        <w:t xml:space="preserve">Full admission to the TE program is required before registering for EDUC 222.</w:t>
      </w:r>
    </w:p>
    <w:p w:rsidR="00000000" w:rsidDel="00000000" w:rsidP="00000000" w:rsidRDefault="00000000" w:rsidRPr="00000000" w14:paraId="00000120">
      <w:pPr>
        <w:rPr>
          <w:sz w:val="22"/>
          <w:szCs w:val="22"/>
        </w:rPr>
      </w:pPr>
      <w:r w:rsidDel="00000000" w:rsidR="00000000" w:rsidRPr="00000000">
        <w:rPr>
          <w:sz w:val="22"/>
          <w:szCs w:val="22"/>
          <w:rtl w:val="0"/>
        </w:rPr>
        <w:t xml:space="preserve">It's recommended to take EDUC 211, EDUC 222, and EDUC 360 in separate semesters due to clinical experience hours.</w:t>
      </w:r>
    </w:p>
    <w:p w:rsidR="00000000" w:rsidDel="00000000" w:rsidP="00000000" w:rsidRDefault="00000000" w:rsidRPr="00000000" w14:paraId="00000121">
      <w:pPr>
        <w:rPr>
          <w:sz w:val="22"/>
          <w:szCs w:val="22"/>
        </w:rPr>
      </w:pPr>
      <w:r w:rsidDel="00000000" w:rsidR="00000000" w:rsidRPr="00000000">
        <w:rPr>
          <w:sz w:val="22"/>
          <w:szCs w:val="22"/>
          <w:rtl w:val="0"/>
        </w:rPr>
        <w:t xml:space="preserve">Clinical experience hours occur outside of regular class time.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Health and Physical Education Content Requirements</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sz w:val="22"/>
          <w:szCs w:val="22"/>
        </w:rPr>
      </w:pPr>
      <w:r w:rsidDel="00000000" w:rsidR="00000000" w:rsidRPr="00000000">
        <w:rPr>
          <w:sz w:val="22"/>
          <w:szCs w:val="22"/>
          <w:rtl w:val="0"/>
        </w:rPr>
        <w:t xml:space="preserve">Students must meet all New Jersey Department of Education requirements for certification at the time of program completion, including a minimum of 30 credits in Health with at least 12 credits at the 300 level or higher, and at least 15 credits in Physical Education, and should refer to guidance from the Teacher Education Program.</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b w:val="1"/>
          <w:rtl w:val="0"/>
        </w:rPr>
        <w:t xml:space="preserve">Clinical Experience (CE):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sz w:val="22"/>
          <w:szCs w:val="22"/>
        </w:rPr>
      </w:pPr>
      <w:r w:rsidDel="00000000" w:rsidR="00000000" w:rsidRPr="00000000">
        <w:rPr>
          <w:rtl w:val="0"/>
        </w:rPr>
        <w:t xml:space="preserve">    </w:t>
      </w:r>
      <w:r w:rsidDel="00000000" w:rsidR="00000000" w:rsidRPr="00000000">
        <w:rPr>
          <w:sz w:val="22"/>
          <w:szCs w:val="22"/>
          <w:rtl w:val="0"/>
        </w:rPr>
        <w:t xml:space="preserve">CE1 (EDUC 211): 22 hours in an urban public school.</w:t>
      </w:r>
    </w:p>
    <w:p w:rsidR="00000000" w:rsidDel="00000000" w:rsidP="00000000" w:rsidRDefault="00000000" w:rsidRPr="00000000" w14:paraId="0000012A">
      <w:pPr>
        <w:rPr>
          <w:sz w:val="22"/>
          <w:szCs w:val="22"/>
        </w:rPr>
      </w:pPr>
      <w:r w:rsidDel="00000000" w:rsidR="00000000" w:rsidRPr="00000000">
        <w:rPr>
          <w:sz w:val="22"/>
          <w:szCs w:val="22"/>
          <w:rtl w:val="0"/>
        </w:rPr>
        <w:t xml:space="preserve">    CE2 (EDUC 222): 20 hours in a public school; TE program admission required prior to registration.</w:t>
      </w:r>
    </w:p>
    <w:p w:rsidR="00000000" w:rsidDel="00000000" w:rsidP="00000000" w:rsidRDefault="00000000" w:rsidRPr="00000000" w14:paraId="0000012B">
      <w:pPr>
        <w:rPr/>
      </w:pPr>
      <w:r w:rsidDel="00000000" w:rsidR="00000000" w:rsidRPr="00000000">
        <w:rPr>
          <w:rtl w:val="0"/>
        </w:rPr>
        <w:t xml:space="preserve">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Clinical Practice (CP):</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sz w:val="22"/>
          <w:szCs w:val="22"/>
        </w:rPr>
      </w:pPr>
      <w:r w:rsidDel="00000000" w:rsidR="00000000" w:rsidRPr="00000000">
        <w:rPr>
          <w:rtl w:val="0"/>
        </w:rPr>
        <w:t xml:space="preserve">    </w:t>
      </w:r>
      <w:r w:rsidDel="00000000" w:rsidR="00000000" w:rsidRPr="00000000">
        <w:rPr>
          <w:sz w:val="22"/>
          <w:szCs w:val="22"/>
          <w:rtl w:val="0"/>
        </w:rPr>
        <w:t xml:space="preserve">A full academic year of Clinical Practice is required by the state.</w:t>
      </w:r>
    </w:p>
    <w:p w:rsidR="00000000" w:rsidDel="00000000" w:rsidP="00000000" w:rsidRDefault="00000000" w:rsidRPr="00000000" w14:paraId="00000130">
      <w:pPr>
        <w:rPr>
          <w:sz w:val="22"/>
          <w:szCs w:val="22"/>
        </w:rPr>
      </w:pPr>
      <w:r w:rsidDel="00000000" w:rsidR="00000000" w:rsidRPr="00000000">
        <w:rPr>
          <w:sz w:val="22"/>
          <w:szCs w:val="22"/>
          <w:rtl w:val="0"/>
        </w:rPr>
        <w:t xml:space="preserve">    Ramapo's model is Fall-Spring: 180 hours in the fall, 525 hours in the spring (Clinical Practice Capstone).</w:t>
      </w:r>
    </w:p>
    <w:p w:rsidR="00000000" w:rsidDel="00000000" w:rsidP="00000000" w:rsidRDefault="00000000" w:rsidRPr="00000000" w14:paraId="00000131">
      <w:pPr>
        <w:rPr>
          <w:sz w:val="22"/>
          <w:szCs w:val="22"/>
        </w:rPr>
      </w:pPr>
      <w:r w:rsidDel="00000000" w:rsidR="00000000" w:rsidRPr="00000000">
        <w:rPr>
          <w:rtl w:val="0"/>
        </w:rPr>
      </w:r>
    </w:p>
    <w:p w:rsidR="00000000" w:rsidDel="00000000" w:rsidP="00000000" w:rsidRDefault="00000000" w:rsidRPr="00000000" w14:paraId="00000132">
      <w:pPr>
        <w:rPr>
          <w:sz w:val="22"/>
          <w:szCs w:val="22"/>
        </w:rPr>
      </w:pPr>
      <w:r w:rsidDel="00000000" w:rsidR="00000000" w:rsidRPr="00000000">
        <w:rPr>
          <w:sz w:val="22"/>
          <w:szCs w:val="22"/>
          <w:rtl w:val="0"/>
        </w:rPr>
        <w:t xml:space="preserve">Students are responsible for transportation to clinical experiences and practice. Consult the TE program if transportation is an issue.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35">
      <w:pPr>
        <w:ind w:left="1440" w:firstLine="0"/>
        <w:rPr>
          <w:sz w:val="20"/>
          <w:szCs w:val="20"/>
        </w:rPr>
      </w:pPr>
      <w:r w:rsidDel="00000000" w:rsidR="00000000" w:rsidRPr="00000000">
        <w:rPr>
          <w:rtl w:val="0"/>
        </w:rPr>
      </w:r>
    </w:p>
    <w:p w:rsidR="00000000" w:rsidDel="00000000" w:rsidP="00000000" w:rsidRDefault="00000000" w:rsidRPr="00000000" w14:paraId="0000013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rtl w:val="0"/>
        </w:rPr>
      </w:r>
    </w:p>
    <w:p w:rsidR="00000000" w:rsidDel="00000000" w:rsidP="00000000" w:rsidRDefault="00000000" w:rsidRPr="00000000" w14:paraId="00000137">
      <w:pPr>
        <w:numPr>
          <w:ilvl w:val="1"/>
          <w:numId w:val="1"/>
        </w:numPr>
        <w:ind w:left="1440" w:hanging="360"/>
        <w:rPr>
          <w:sz w:val="20"/>
          <w:szCs w:val="2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3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3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3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3B">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13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3D">
      <w:pPr>
        <w:rPr>
          <w:sz w:val="18"/>
          <w:szCs w:val="18"/>
        </w:rPr>
      </w:pPr>
      <w:r w:rsidDel="00000000" w:rsidR="00000000" w:rsidRPr="00000000">
        <w:rPr>
          <w:rtl w:val="0"/>
        </w:rPr>
      </w:r>
    </w:p>
    <w:p w:rsidR="00000000" w:rsidDel="00000000" w:rsidP="00000000" w:rsidRDefault="00000000" w:rsidRPr="00000000" w14:paraId="0000013E">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141">
      <w:pPr>
        <w:rPr>
          <w:b w:val="1"/>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sz w:val="20"/>
          <w:szCs w:val="20"/>
          <w:vertAlign w:val="superscript"/>
          <w:rtl w:val="0"/>
        </w:rPr>
        <w:t xml:space="preserve">A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144">
      <w:pPr>
        <w:rPr>
          <w:sz w:val="20"/>
          <w:szCs w:val="20"/>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b w:val="1"/>
          <w:sz w:val="20"/>
          <w:szCs w:val="20"/>
          <w:rtl w:val="0"/>
        </w:rPr>
        <w:t xml:space="preserve">WI: Writing Intensive-3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4D234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D234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Ko8Msn8N7Jb9k4S3GKHMixI0K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zIIaC5namRneHMyDmguZTB1aGtrc2wxdHZmMgloLjMwajB6bGwyDmgudnlsd3JldmF3eG1iOAByITFmeXQ4TDlZbVRRRzJfNVE0aU1wc1FSU3l6aE5nY3o3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2025-02-26T19:50:00Z</dcterms:created>
  <dc:creator>mgreer2</dc:creator>
</cp:coreProperties>
</file>