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Contemporary Arts (Contract Major)</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w:t>
      </w:r>
      <w:r w:rsidDel="00000000" w:rsidR="00000000" w:rsidRPr="00000000">
        <w:rPr>
          <w:rtl w:val="0"/>
        </w:rPr>
        <w:t xml:space="preserve"> 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sz w:val="18"/>
          <w:szCs w:val="18"/>
          <w:rtl w:val="0"/>
        </w:rPr>
        <w:t xml:space="preserve">A contract major is a personalized individual course of study.  While there are delineated requirements of number and level of coursework, each program will be unique to the student’s particular interests.  </w:t>
      </w:r>
      <w:r w:rsidDel="00000000" w:rsidR="00000000" w:rsidRPr="00000000">
        <w:rPr>
          <w:b w:val="1"/>
          <w:color w:val="000000"/>
          <w:sz w:val="18"/>
          <w:szCs w:val="18"/>
          <w:rtl w:val="0"/>
        </w:rPr>
        <w:t xml:space="preserve">Students must consult with a faculty advisor to determine the required courses.</w:t>
      </w:r>
      <w:r w:rsidDel="00000000" w:rsidR="00000000" w:rsidRPr="00000000">
        <w:rPr>
          <w:color w:val="000000"/>
          <w:sz w:val="18"/>
          <w:szCs w:val="18"/>
          <w:rtl w:val="0"/>
        </w:rPr>
        <w:t xml:space="preserve">  Further information is available in the online catalog major description.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925"/>
        <w:gridCol w:w="830"/>
        <w:gridCol w:w="520"/>
        <w:tblGridChange w:id="0">
          <w:tblGrid>
            <w:gridCol w:w="3955"/>
            <w:gridCol w:w="995"/>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CRWT 102-Critical Reading and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Quantitative Reasoning-MATH 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100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 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55"/>
        <w:gridCol w:w="995"/>
        <w:gridCol w:w="520"/>
        <w:gridCol w:w="3735"/>
        <w:gridCol w:w="1020"/>
        <w:gridCol w:w="520"/>
        <w:tblGridChange w:id="0">
          <w:tblGrid>
            <w:gridCol w:w="3955"/>
            <w:gridCol w:w="995"/>
            <w:gridCol w:w="520"/>
            <w:gridCol w:w="3735"/>
            <w:gridCol w:w="102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 Major: History, Theory and Criticism Level 100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History, Theory, and Criticism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History, Theory and Criticism Level 200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200/300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Upper Level CA Interdisciplinary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388 -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bl>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Level 300/ 400 Course </w:t>
            </w:r>
            <w:r w:rsidDel="00000000" w:rsidR="00000000" w:rsidRPr="00000000">
              <w:rPr>
                <w:b w:val="1"/>
                <w:color w:val="000000"/>
                <w:sz w:val="20"/>
                <w:szCs w:val="20"/>
                <w:rtl w:val="0"/>
              </w:rPr>
              <w:t xml:space="preserve">(Some courses are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Capstone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GPA:</w:t>
      </w:r>
      <w:r w:rsidDel="00000000" w:rsidR="00000000" w:rsidRPr="00000000">
        <w:rPr>
          <w:color w:val="000000"/>
          <w:rtl w:val="0"/>
        </w:rPr>
        <w:t xml:space="preserve"> 2.0</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Note: Only two courses in the GenEd may double count for major and/or School Core requirements. </w:t>
      </w:r>
    </w:p>
    <w:p w:rsidR="00000000" w:rsidDel="00000000" w:rsidP="00000000" w:rsidRDefault="00000000" w:rsidRPr="00000000" w14:paraId="000000C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zGg7sT76bruEBqL6a9frg3YL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WWNRUnNLc1lHMWJfempTblBWMy01RWllMFdwb3Nzd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2024-06-12T13:26:00Z</dcterms:created>
  <dc:creator>Megan Greer</dc:creator>
</cp:coreProperties>
</file>