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71" w:rsidRPr="009C136B" w:rsidRDefault="003B0004" w:rsidP="00216F6E">
      <w:pPr>
        <w:pStyle w:val="Heading1"/>
      </w:pPr>
      <w:bookmarkStart w:id="0" w:name="_GoBack"/>
      <w:bookmarkEnd w:id="0"/>
      <w:r>
        <w:t>ADD/ADHD</w:t>
      </w:r>
      <w:r w:rsidR="00C57471" w:rsidRPr="009C136B">
        <w:t xml:space="preserve"> – Documentation </w:t>
      </w:r>
      <w:r w:rsidR="00F61BAF" w:rsidRPr="009C136B">
        <w:t xml:space="preserve">Guidelines </w:t>
      </w:r>
    </w:p>
    <w:p w:rsidR="00C57471" w:rsidRDefault="00C57471"/>
    <w:p w:rsidR="00C57471" w:rsidRPr="00C46ABD" w:rsidRDefault="00C46ABD" w:rsidP="00216F6E">
      <w:pPr>
        <w:pStyle w:val="Heading2"/>
      </w:pPr>
      <w:r w:rsidRPr="00C46ABD">
        <w:t>OVERVIEW</w:t>
      </w:r>
    </w:p>
    <w:p w:rsidR="00C57471" w:rsidRDefault="00C57471" w:rsidP="00C57471"/>
    <w:p w:rsidR="00AD4E2E" w:rsidRDefault="00C57471" w:rsidP="00C57471">
      <w:r>
        <w:t xml:space="preserve">Students who are seeking </w:t>
      </w:r>
      <w:r w:rsidR="00651FF1">
        <w:t>disability</w:t>
      </w:r>
      <w:r>
        <w:t xml:space="preserve"> services </w:t>
      </w:r>
      <w:r w:rsidR="00136306">
        <w:t>through the Office of Specialized Services (OSS) at</w:t>
      </w:r>
      <w:r>
        <w:t xml:space="preserve"> </w:t>
      </w:r>
      <w:r w:rsidR="00EB1906">
        <w:t>Ramapo College</w:t>
      </w:r>
      <w:r w:rsidR="008D476A">
        <w:t xml:space="preserve"> on the basis of a diagnose of Attention Deficit Disorder (ADD) or Attention Deficient with Hyperactive Disorder</w:t>
      </w:r>
      <w:r>
        <w:t xml:space="preserve"> </w:t>
      </w:r>
      <w:r w:rsidR="008D476A">
        <w:t xml:space="preserve">(ADHD) </w:t>
      </w:r>
      <w:r>
        <w:t>are required to submit documentation to verify eligibility under Section 504 of the Rehabilitation Act of 1973 and the Americans with Disabilities Act of 1990</w:t>
      </w:r>
      <w:r w:rsidR="00AD4E2E">
        <w:t xml:space="preserve"> as amended</w:t>
      </w:r>
      <w:r>
        <w:t xml:space="preserve">. </w:t>
      </w:r>
      <w:r w:rsidR="00136306" w:rsidRPr="00AD4E2E">
        <w:t>It is important to understand that a</w:t>
      </w:r>
      <w:r w:rsidR="008D476A">
        <w:rPr>
          <w:rStyle w:val="Strong"/>
          <w:b w:val="0"/>
        </w:rPr>
        <w:t xml:space="preserve"> diagnosis of ADD/ADHD </w:t>
      </w:r>
      <w:r w:rsidR="00136306" w:rsidRPr="00AD4E2E">
        <w:rPr>
          <w:rStyle w:val="Strong"/>
          <w:b w:val="0"/>
        </w:rPr>
        <w:t>in itself does not substantiate a disability</w:t>
      </w:r>
      <w:r w:rsidR="00136306">
        <w:rPr>
          <w:rStyle w:val="Strong"/>
          <w:rFonts w:ascii="Shruti" w:hAnsi="Shruti" w:cs="Shruti"/>
          <w:b w:val="0"/>
          <w:sz w:val="20"/>
          <w:szCs w:val="20"/>
        </w:rPr>
        <w:t>.</w:t>
      </w:r>
      <w:r w:rsidR="00136306">
        <w:t xml:space="preserve"> </w:t>
      </w:r>
      <w:r w:rsidR="00FF1706" w:rsidRPr="00FF1706">
        <w:rPr>
          <w:rStyle w:val="copy1"/>
        </w:rPr>
        <w:t xml:space="preserve">In others words, information sufficient to render a diagnosis might not be adequate to determine that an individual is substantially impaired in a major life activity. </w:t>
      </w:r>
      <w:r w:rsidR="00FF1706" w:rsidRPr="00FF1706">
        <w:t xml:space="preserve"> </w:t>
      </w:r>
      <w:r w:rsidR="00136306">
        <w:t>Current and comprehensive documentation must be provided in or</w:t>
      </w:r>
      <w:r w:rsidR="00AD4E2E">
        <w:t>der for a student to be eligible for support services and consider protected under the law.</w:t>
      </w:r>
    </w:p>
    <w:p w:rsidR="002F0DF2" w:rsidRDefault="002F0DF2" w:rsidP="00C57471"/>
    <w:p w:rsidR="00AD4E2E" w:rsidRDefault="00897852" w:rsidP="00C57471">
      <w:r>
        <w:t xml:space="preserve">Secondary schools and post-secondary institutions are governed under different laws with regard to providing services to students with disabilities. </w:t>
      </w:r>
      <w:r w:rsidR="00B17439">
        <w:t xml:space="preserve">A prior history of accommodation does not in and of itself warrant the provision of a similar accommodation at the post-secondary level. </w:t>
      </w:r>
      <w:r>
        <w:t xml:space="preserve">A </w:t>
      </w:r>
      <w:r w:rsidR="002F0DF2">
        <w:t>student’s high school</w:t>
      </w:r>
      <w:r>
        <w:rPr>
          <w:rStyle w:val="Strong"/>
        </w:rPr>
        <w:t xml:space="preserve"> </w:t>
      </w:r>
      <w:r w:rsidRPr="00C46ABD">
        <w:rPr>
          <w:rStyle w:val="Strong"/>
          <w:b w:val="0"/>
        </w:rPr>
        <w:t>Individu</w:t>
      </w:r>
      <w:r w:rsidR="002F0DF2" w:rsidRPr="00C46ABD">
        <w:rPr>
          <w:rStyle w:val="Strong"/>
          <w:b w:val="0"/>
        </w:rPr>
        <w:t xml:space="preserve">alized Education Program (IEP) </w:t>
      </w:r>
      <w:r w:rsidRPr="00C46ABD">
        <w:rPr>
          <w:rStyle w:val="Strong"/>
          <w:b w:val="0"/>
        </w:rPr>
        <w:t>or a 504 Plan</w:t>
      </w:r>
      <w:r>
        <w:t xml:space="preserve"> </w:t>
      </w:r>
      <w:r w:rsidR="002F0DF2">
        <w:t>is</w:t>
      </w:r>
      <w:r>
        <w:t xml:space="preserve"> </w:t>
      </w:r>
      <w:r w:rsidR="00D82204">
        <w:t>seldom</w:t>
      </w:r>
      <w:r>
        <w:t xml:space="preserve"> sufficient documentation to establish the rationale for academic adjustments, auxiliary aids and/or services in the post-secondary setting. A possible exception would be an IEP, or 504 Plan that meets all of the requirements defined by these guidelines.</w:t>
      </w:r>
    </w:p>
    <w:p w:rsidR="002F0DF2" w:rsidRDefault="002F0DF2" w:rsidP="00C57471"/>
    <w:p w:rsidR="00C57471" w:rsidRDefault="00C57471" w:rsidP="00C57471">
      <w:r>
        <w:t>The following guidelines are provided in the interest of assuring that documentation is appropriate to verify eligibility and support requests for reasonable accommodations, academic adjustments, and/or auxiliary aids at the postsecondary level.</w:t>
      </w:r>
      <w:r w:rsidR="00C76515">
        <w:t xml:space="preserve"> A documentation form has been developed as an alternative to a traditional diagnostic report.  The form can be found at the OSS website (</w:t>
      </w:r>
      <w:hyperlink r:id="rId6" w:history="1">
        <w:r w:rsidR="00891A96">
          <w:rPr>
            <w:rStyle w:val="Hyperlink"/>
            <w:sz w:val="16"/>
            <w:szCs w:val="20"/>
          </w:rPr>
          <w:t>OSS website documentation forms</w:t>
        </w:r>
      </w:hyperlink>
      <w:r w:rsidR="00C76515">
        <w:rPr>
          <w:sz w:val="16"/>
          <w:szCs w:val="20"/>
        </w:rPr>
        <w:t>).</w:t>
      </w:r>
    </w:p>
    <w:p w:rsidR="00C57471" w:rsidRDefault="00C57471" w:rsidP="00C57471">
      <w:pPr>
        <w:rPr>
          <w:i/>
        </w:rPr>
      </w:pPr>
    </w:p>
    <w:p w:rsidR="00C57471" w:rsidRDefault="00C57471" w:rsidP="00891A96">
      <w:pPr>
        <w:pStyle w:val="Heading2"/>
      </w:pPr>
      <w:r w:rsidRPr="00C46ABD">
        <w:t xml:space="preserve">DOCUMENTATION </w:t>
      </w:r>
      <w:r w:rsidR="002F0DF2" w:rsidRPr="00C46ABD">
        <w:t xml:space="preserve">GUIDELINES </w:t>
      </w:r>
    </w:p>
    <w:p w:rsidR="00216F6E" w:rsidRPr="00216F6E" w:rsidRDefault="00C57471" w:rsidP="00216F6E">
      <w:pPr>
        <w:pStyle w:val="Heading3"/>
      </w:pPr>
      <w:r w:rsidRPr="00216F6E">
        <w:t>Qualifications of the Evaluator</w:t>
      </w:r>
      <w:r w:rsidR="00216F6E" w:rsidRPr="00216F6E">
        <w:t xml:space="preserve"> </w:t>
      </w:r>
    </w:p>
    <w:p w:rsidR="00216F6E" w:rsidRDefault="00216F6E" w:rsidP="00F80626"/>
    <w:p w:rsidR="00F80626" w:rsidRPr="00233135" w:rsidRDefault="00C57471" w:rsidP="00F80626">
      <w:r>
        <w:t xml:space="preserve">Professionals conducting assessments, rendering diagnoses of </w:t>
      </w:r>
      <w:r w:rsidR="006944EC">
        <w:t>ADD/ADHD</w:t>
      </w:r>
      <w:r>
        <w:t xml:space="preserve"> and making recommendations for appropriate accommodations must be qualified to do so. </w:t>
      </w:r>
      <w:r w:rsidR="006944EC" w:rsidRPr="006944EC">
        <w:rPr>
          <w:bCs/>
          <w:szCs w:val="20"/>
        </w:rPr>
        <w:t>Professional are considered qualified by having comprehensive training and direct experience in the differential diagnosis of ADD/ADHD such as a psychologist, neuropsychologist, psychiatrist and other relevantly trained medical doctor</w:t>
      </w:r>
      <w:r w:rsidR="006944EC">
        <w:rPr>
          <w:bCs/>
          <w:szCs w:val="20"/>
        </w:rPr>
        <w:t>.</w:t>
      </w:r>
      <w:r>
        <w:t xml:space="preserve"> </w:t>
      </w:r>
      <w:r w:rsidR="00F80626" w:rsidRPr="00F80626">
        <w:rPr>
          <w:rStyle w:val="Strong"/>
          <w:b w:val="0"/>
        </w:rPr>
        <w:t>It is not appropriate for professionals to evaluate members of their family or others with whom they have personal or business relationships.</w:t>
      </w:r>
    </w:p>
    <w:p w:rsidR="00216F6E" w:rsidRDefault="00233135" w:rsidP="00216F6E">
      <w:pPr>
        <w:pStyle w:val="Heading3"/>
      </w:pPr>
      <w:r w:rsidRPr="00945E43">
        <w:lastRenderedPageBreak/>
        <w:t>Clerical Requirements</w:t>
      </w:r>
      <w:r w:rsidR="00216F6E">
        <w:t xml:space="preserve"> </w:t>
      </w:r>
    </w:p>
    <w:p w:rsidR="00651FF1" w:rsidRDefault="00651FF1" w:rsidP="00651FF1">
      <w:pPr>
        <w:spacing w:before="100" w:beforeAutospacing="1" w:after="100" w:afterAutospacing="1"/>
      </w:pPr>
      <w:r w:rsidRPr="00233135">
        <w:rPr>
          <w:bCs/>
        </w:rPr>
        <w:t xml:space="preserve">All </w:t>
      </w:r>
      <w:r w:rsidR="006944EC">
        <w:rPr>
          <w:bCs/>
        </w:rPr>
        <w:t>diagnostic</w:t>
      </w:r>
      <w:r w:rsidRPr="00233135">
        <w:rPr>
          <w:bCs/>
        </w:rPr>
        <w:t xml:space="preserve"> reports must include</w:t>
      </w:r>
      <w:r>
        <w:t xml:space="preserve"> the names, titles, and profession</w:t>
      </w:r>
      <w:r w:rsidR="00233135">
        <w:t>al credentials of the evaluators</w:t>
      </w:r>
      <w:r>
        <w:t xml:space="preserve"> and include th</w:t>
      </w:r>
      <w:r w:rsidR="00233135">
        <w:t>e signature of the professionals</w:t>
      </w:r>
      <w:r>
        <w:t xml:space="preserve"> and the date(s) of testing</w:t>
      </w:r>
      <w:r w:rsidR="006944EC">
        <w:t>/</w:t>
      </w:r>
      <w:r w:rsidR="0073088D">
        <w:t>assessments</w:t>
      </w:r>
      <w:r>
        <w:t xml:space="preserve">. The report </w:t>
      </w:r>
      <w:r w:rsidRPr="00233135">
        <w:rPr>
          <w:bCs/>
        </w:rPr>
        <w:t>must be typed</w:t>
      </w:r>
      <w:r>
        <w:t xml:space="preserve"> and submitted on professional letterhead. Specific reporting format is left to the professional, but the required components must be clearly presented and easily discernable. Handwritten </w:t>
      </w:r>
      <w:r w:rsidR="006944EC">
        <w:t>diagnostic reports</w:t>
      </w:r>
      <w:r>
        <w:t xml:space="preserve"> are not acceptable. </w:t>
      </w:r>
    </w:p>
    <w:p w:rsidR="00216F6E" w:rsidRDefault="00123FD7" w:rsidP="00216F6E">
      <w:pPr>
        <w:pStyle w:val="Heading3"/>
      </w:pPr>
      <w:r w:rsidRPr="00123FD7">
        <w:t>Background Information</w:t>
      </w:r>
      <w:r w:rsidR="00216F6E">
        <w:t xml:space="preserve"> </w:t>
      </w:r>
    </w:p>
    <w:p w:rsidR="00123FD7" w:rsidRDefault="00123FD7" w:rsidP="00957065">
      <w:pPr>
        <w:pStyle w:val="copy"/>
      </w:pPr>
      <w:r>
        <w:t xml:space="preserve">Information regarding the student should be presented in the </w:t>
      </w:r>
      <w:r w:rsidR="006944EC">
        <w:t>diagnostic report</w:t>
      </w:r>
      <w:r>
        <w:t xml:space="preserve"> that provides relevant background. </w:t>
      </w:r>
      <w:r w:rsidR="00C46ABD">
        <w:t xml:space="preserve">The </w:t>
      </w:r>
      <w:r>
        <w:t xml:space="preserve">information should be from </w:t>
      </w:r>
      <w:r w:rsidR="00C46ABD">
        <w:t xml:space="preserve">variety of sources </w:t>
      </w:r>
      <w:r w:rsidR="006944EC">
        <w:t xml:space="preserve">and </w:t>
      </w:r>
      <w:r>
        <w:t>should</w:t>
      </w:r>
      <w:r w:rsidR="00C46ABD">
        <w:t xml:space="preserve"> include</w:t>
      </w:r>
      <w:r>
        <w:t xml:space="preserve"> such things as:</w:t>
      </w:r>
      <w:r w:rsidR="00C46ABD">
        <w:t xml:space="preserve"> </w:t>
      </w:r>
      <w:r>
        <w:rPr>
          <w:rStyle w:val="Strong"/>
          <w:b w:val="0"/>
        </w:rPr>
        <w:t>h</w:t>
      </w:r>
      <w:r w:rsidR="00C46ABD" w:rsidRPr="00C46ABD">
        <w:rPr>
          <w:rStyle w:val="Strong"/>
          <w:b w:val="0"/>
        </w:rPr>
        <w:t>istory of presenting symptoms</w:t>
      </w:r>
      <w:r w:rsidR="00C46ABD" w:rsidRPr="00C46ABD">
        <w:rPr>
          <w:b/>
        </w:rPr>
        <w:t xml:space="preserve">, </w:t>
      </w:r>
      <w:r w:rsidR="00C46ABD" w:rsidRPr="00C46ABD">
        <w:rPr>
          <w:rStyle w:val="Strong"/>
          <w:b w:val="0"/>
        </w:rPr>
        <w:t xml:space="preserve">developmental history, </w:t>
      </w:r>
      <w:r>
        <w:rPr>
          <w:rStyle w:val="Strong"/>
          <w:b w:val="0"/>
        </w:rPr>
        <w:t>f</w:t>
      </w:r>
      <w:r w:rsidR="00C46ABD" w:rsidRPr="00C46ABD">
        <w:rPr>
          <w:rStyle w:val="Strong"/>
          <w:b w:val="0"/>
        </w:rPr>
        <w:t>amily history</w:t>
      </w:r>
      <w:r w:rsidR="00C46ABD" w:rsidRPr="00C46ABD">
        <w:rPr>
          <w:rStyle w:val="copy1"/>
          <w:b/>
        </w:rPr>
        <w:t xml:space="preserve">, </w:t>
      </w:r>
      <w:r w:rsidR="00C46ABD" w:rsidRPr="00C46ABD">
        <w:rPr>
          <w:rStyle w:val="Strong"/>
          <w:b w:val="0"/>
        </w:rPr>
        <w:t xml:space="preserve">medical and medication history, psychosocial history, academic history </w:t>
      </w:r>
      <w:r w:rsidR="00C46ABD" w:rsidRPr="00C46ABD">
        <w:t>of elementary, secondary, and post-secondary education</w:t>
      </w:r>
      <w:r>
        <w:t>, and summary</w:t>
      </w:r>
      <w:r w:rsidR="00C46ABD" w:rsidRPr="00C46ABD">
        <w:rPr>
          <w:rStyle w:val="Strong"/>
          <w:b w:val="0"/>
        </w:rPr>
        <w:t xml:space="preserve"> of prior psycho-educational </w:t>
      </w:r>
      <w:r>
        <w:rPr>
          <w:rStyle w:val="Strong"/>
          <w:b w:val="0"/>
        </w:rPr>
        <w:t>evaluations</w:t>
      </w:r>
      <w:r w:rsidR="00C46ABD">
        <w:rPr>
          <w:rStyle w:val="copy1"/>
        </w:rPr>
        <w:t xml:space="preserve">. </w:t>
      </w:r>
    </w:p>
    <w:p w:rsidR="00216F6E" w:rsidRPr="00216F6E" w:rsidRDefault="006944EC" w:rsidP="00216F6E">
      <w:pPr>
        <w:pStyle w:val="Heading3"/>
        <w:rPr>
          <w:rStyle w:val="Strong"/>
          <w:b/>
          <w:bCs/>
        </w:rPr>
      </w:pPr>
      <w:r w:rsidRPr="00216F6E">
        <w:rPr>
          <w:rStyle w:val="Strong"/>
          <w:b/>
          <w:bCs/>
        </w:rPr>
        <w:t>Current Assessment</w:t>
      </w:r>
    </w:p>
    <w:p w:rsidR="00957065" w:rsidRDefault="006944EC" w:rsidP="00957065">
      <w:pPr>
        <w:pStyle w:val="copy"/>
      </w:pPr>
      <w:r>
        <w:rPr>
          <w:rStyle w:val="Strong"/>
          <w:b w:val="0"/>
        </w:rPr>
        <w:t>The diagnostic report</w:t>
      </w:r>
      <w:r w:rsidR="0073088D">
        <w:rPr>
          <w:rStyle w:val="Strong"/>
          <w:b w:val="0"/>
        </w:rPr>
        <w:t xml:space="preserve"> most be based on assessment information that</w:t>
      </w:r>
      <w:r w:rsidR="00085EC3" w:rsidRPr="00945E43">
        <w:rPr>
          <w:rStyle w:val="Strong"/>
          <w:b w:val="0"/>
        </w:rPr>
        <w:t xml:space="preserve"> </w:t>
      </w:r>
      <w:r w:rsidR="0073088D">
        <w:rPr>
          <w:rStyle w:val="Strong"/>
          <w:b w:val="0"/>
        </w:rPr>
        <w:t>is</w:t>
      </w:r>
      <w:r w:rsidR="00085EC3" w:rsidRPr="00945E43">
        <w:rPr>
          <w:rStyle w:val="Strong"/>
          <w:b w:val="0"/>
        </w:rPr>
        <w:t xml:space="preserve"> recent</w:t>
      </w:r>
      <w:r w:rsidR="00085EC3">
        <w:t xml:space="preserve"> in order to accurately describe a student’s current functional limitations and need for academic adjustments, auxiliary aids and/or services. </w:t>
      </w:r>
      <w:r w:rsidR="0073088D">
        <w:t>Assessment</w:t>
      </w:r>
      <w:r w:rsidR="00957065">
        <w:t xml:space="preserve"> information that is less than three years old is typically considered current.  Information that is more than three years old may be considered out of date depending on such factors as the student’s current age and student’s age at time of </w:t>
      </w:r>
      <w:r w:rsidR="0073088D">
        <w:t>assessment</w:t>
      </w:r>
      <w:r w:rsidR="00957065">
        <w:t>.</w:t>
      </w:r>
    </w:p>
    <w:p w:rsidR="00216F6E" w:rsidRDefault="008E341F" w:rsidP="00216F6E">
      <w:pPr>
        <w:pStyle w:val="Heading3"/>
      </w:pPr>
      <w:r w:rsidRPr="008E341F">
        <w:t>Diagnosis Explanation</w:t>
      </w:r>
    </w:p>
    <w:p w:rsidR="00216F6E" w:rsidRDefault="00216F6E" w:rsidP="008E341F">
      <w:pPr>
        <w:rPr>
          <w:b/>
        </w:rPr>
      </w:pPr>
    </w:p>
    <w:p w:rsidR="00F43C8B" w:rsidRDefault="00F43C8B" w:rsidP="008E341F">
      <w:r>
        <w:t>The diagnostic report should include a re</w:t>
      </w:r>
      <w:r w:rsidR="00D82204">
        <w:t>view and discussion of the DSM-</w:t>
      </w:r>
      <w:r>
        <w:t>V criteria for ADD/ADHD. This review should include current and past symptoms.</w:t>
      </w:r>
    </w:p>
    <w:p w:rsidR="00216F6E" w:rsidRDefault="00F43C8B" w:rsidP="00216F6E">
      <w:pPr>
        <w:pStyle w:val="Heading3"/>
      </w:pPr>
      <w:r w:rsidRPr="00F43C8B">
        <w:t xml:space="preserve">Assessment Process </w:t>
      </w:r>
    </w:p>
    <w:p w:rsidR="00216F6E" w:rsidRDefault="00216F6E" w:rsidP="008E341F"/>
    <w:p w:rsidR="00DE3056" w:rsidRDefault="008E341F" w:rsidP="008E341F">
      <w:r>
        <w:t xml:space="preserve">It is expected that a description of the particular </w:t>
      </w:r>
      <w:r w:rsidR="00F43C8B">
        <w:t>criteria and/or diagnostic tests</w:t>
      </w:r>
      <w:r>
        <w:t xml:space="preserve"> used in the </w:t>
      </w:r>
      <w:r w:rsidR="00F43C8B">
        <w:t>assessment</w:t>
      </w:r>
      <w:r>
        <w:t xml:space="preserve"> will be explained. </w:t>
      </w:r>
      <w:r w:rsidR="00DE3056">
        <w:t>S</w:t>
      </w:r>
      <w:r>
        <w:t xml:space="preserve">tudent’s self-report </w:t>
      </w:r>
      <w:r w:rsidR="00DE3056">
        <w:t>alone is not consider insufficient evidence</w:t>
      </w:r>
      <w:r w:rsidR="00F43C8B">
        <w:t xml:space="preserve"> to support disability eligibility.</w:t>
      </w:r>
      <w:r>
        <w:t xml:space="preserve"> </w:t>
      </w:r>
    </w:p>
    <w:p w:rsidR="00216F6E" w:rsidRDefault="00DE3056" w:rsidP="00216F6E">
      <w:pPr>
        <w:pStyle w:val="Heading3"/>
      </w:pPr>
      <w:r w:rsidRPr="00DE3056">
        <w:t>Limitations</w:t>
      </w:r>
      <w:r>
        <w:t xml:space="preserve"> </w:t>
      </w:r>
    </w:p>
    <w:p w:rsidR="00216F6E" w:rsidRDefault="00216F6E" w:rsidP="00DE3056"/>
    <w:p w:rsidR="00DE3056" w:rsidRDefault="00F43C8B" w:rsidP="00DE3056">
      <w:r>
        <w:t xml:space="preserve">A description of the student’s </w:t>
      </w:r>
      <w:r w:rsidRPr="00F43C8B">
        <w:rPr>
          <w:rStyle w:val="Strong"/>
          <w:b w:val="0"/>
        </w:rPr>
        <w:t>current functional limitations</w:t>
      </w:r>
      <w:r>
        <w:t xml:space="preserve"> expected within the report including ongoing inattention and/or hyperactive-impulsive behaviors that significantly impair functioning in two or more settings that are a direct result of ADD/ADHD.</w:t>
      </w:r>
    </w:p>
    <w:p w:rsidR="00DE3056" w:rsidRDefault="00DE3056" w:rsidP="00DE3056"/>
    <w:p w:rsidR="00216F6E" w:rsidRDefault="00DE3056" w:rsidP="00216F6E">
      <w:pPr>
        <w:pStyle w:val="Heading3"/>
      </w:pPr>
      <w:r w:rsidRPr="00DE3056">
        <w:lastRenderedPageBreak/>
        <w:t>Treatment</w:t>
      </w:r>
      <w:r>
        <w:t xml:space="preserve"> </w:t>
      </w:r>
    </w:p>
    <w:p w:rsidR="00216F6E" w:rsidRDefault="00216F6E" w:rsidP="00DE3056"/>
    <w:p w:rsidR="008E341F" w:rsidRDefault="00F43C8B" w:rsidP="00DE3056">
      <w:r>
        <w:t>It is helpful to include the</w:t>
      </w:r>
      <w:r w:rsidR="00DE3056">
        <w:t xml:space="preserve"> t</w:t>
      </w:r>
      <w:r w:rsidR="008E341F">
        <w:t xml:space="preserve">reatment, medications, assistive devices/services </w:t>
      </w:r>
      <w:r>
        <w:t>that are</w:t>
      </w:r>
      <w:r w:rsidR="00DE3056">
        <w:t xml:space="preserve"> </w:t>
      </w:r>
      <w:r w:rsidR="008E341F">
        <w:t xml:space="preserve">currently </w:t>
      </w:r>
      <w:r w:rsidR="00DE3056">
        <w:t>being used by the student</w:t>
      </w:r>
      <w:r w:rsidR="008E341F">
        <w:t xml:space="preserve">. </w:t>
      </w:r>
    </w:p>
    <w:p w:rsidR="00216F6E" w:rsidRDefault="00216F6E" w:rsidP="00C57471">
      <w:pPr>
        <w:rPr>
          <w:b/>
        </w:rPr>
      </w:pPr>
    </w:p>
    <w:p w:rsidR="00216F6E" w:rsidRDefault="00C57471" w:rsidP="00216F6E">
      <w:pPr>
        <w:pStyle w:val="Heading3"/>
      </w:pPr>
      <w:r w:rsidRPr="00945E43">
        <w:t>Accommodations</w:t>
      </w:r>
      <w:r w:rsidR="00945E43">
        <w:t xml:space="preserve"> </w:t>
      </w:r>
    </w:p>
    <w:p w:rsidR="00216F6E" w:rsidRDefault="00216F6E" w:rsidP="00C57471"/>
    <w:p w:rsidR="00C46ABD" w:rsidRDefault="00B17439" w:rsidP="00C57471">
      <w:r>
        <w:t>It is helpful if the</w:t>
      </w:r>
      <w:r w:rsidR="00C57471">
        <w:t xml:space="preserve"> </w:t>
      </w:r>
      <w:r w:rsidR="00123FD7">
        <w:t xml:space="preserve">assessment </w:t>
      </w:r>
      <w:r w:rsidR="00C57471">
        <w:t>report</w:t>
      </w:r>
      <w:r w:rsidR="00123FD7">
        <w:t>s</w:t>
      </w:r>
      <w:r w:rsidR="00C57471">
        <w:t xml:space="preserve"> include specific recommendations for accommodations as well as an explanation as to why each accommodation is recommended</w:t>
      </w:r>
      <w:r w:rsidR="00897852">
        <w:t xml:space="preserve"> based on the </w:t>
      </w:r>
      <w:r w:rsidR="00945E43">
        <w:t>evaluation</w:t>
      </w:r>
      <w:r w:rsidR="00C57471">
        <w:t xml:space="preserve">. </w:t>
      </w:r>
      <w:r>
        <w:t>In addition, is helpful to provide a</w:t>
      </w:r>
      <w:r w:rsidR="00C57471">
        <w:t xml:space="preserve"> description of any accommodation and/or auxiliary aid that has been used at the secondary or postsecondary level should be discussed. </w:t>
      </w:r>
      <w:r>
        <w:t>I</w:t>
      </w:r>
      <w:r w:rsidR="00C57471">
        <w:t>nformation about the specific conditions under which the accommodation was used (e.g., standardized testing, final exams) and whether or not it benefited the student</w:t>
      </w:r>
      <w:r>
        <w:t xml:space="preserve"> is useful</w:t>
      </w:r>
      <w:r w:rsidR="00C57471">
        <w:t xml:space="preserve">. If no accommodations have been previously provided, </w:t>
      </w:r>
      <w:r>
        <w:t xml:space="preserve">it would be productive to </w:t>
      </w:r>
      <w:r w:rsidR="00C57471">
        <w:t>explanation why none has been used and the rationale for the student's currently needing accommodation(s).</w:t>
      </w:r>
      <w:r w:rsidR="00C46ABD">
        <w:t xml:space="preserve">  </w:t>
      </w:r>
    </w:p>
    <w:p w:rsidR="00C46ABD" w:rsidRDefault="00C46ABD" w:rsidP="00C57471"/>
    <w:p w:rsidR="00216F6E" w:rsidRDefault="00AD46F5" w:rsidP="00216F6E">
      <w:pPr>
        <w:pStyle w:val="Heading2"/>
      </w:pPr>
      <w:r w:rsidRPr="00AD46F5">
        <w:t xml:space="preserve">Documentation Retention </w:t>
      </w:r>
    </w:p>
    <w:p w:rsidR="00216F6E" w:rsidRDefault="00216F6E" w:rsidP="00AD46F5">
      <w:pPr>
        <w:rPr>
          <w:b/>
          <w:caps/>
        </w:rPr>
      </w:pPr>
    </w:p>
    <w:p w:rsidR="00AD46F5" w:rsidRPr="00AD46F5" w:rsidRDefault="00AD46F5" w:rsidP="00AD46F5">
      <w:pPr>
        <w:rPr>
          <w:b/>
          <w:caps/>
        </w:rPr>
      </w:pPr>
      <w:r w:rsidRPr="00AD46F5">
        <w:t xml:space="preserve">All submitted materials will be held in OSS as educational records under the Family Educational Rights and Privacy Act (FERPA). Students have a right to review their educational record. However, students are encouraged to retain their own copies of disability documentation for future use as the college is not obligated to produce copies for students. Under current </w:t>
      </w:r>
      <w:smartTag w:uri="urn:schemas-microsoft-com:office:smarttags" w:element="State">
        <w:smartTag w:uri="urn:schemas-microsoft-com:office:smarttags" w:element="place">
          <w:r w:rsidRPr="00AD46F5">
            <w:t>New Jersey</w:t>
          </w:r>
        </w:smartTag>
      </w:smartTag>
      <w:r w:rsidRPr="00AD46F5">
        <w:t xml:space="preserve"> record retention requirements, disability documentation is mandated to be held for only two years after a student has stopped attending the college.</w:t>
      </w:r>
    </w:p>
    <w:p w:rsidR="00C57471" w:rsidRDefault="00C57471" w:rsidP="00AD46F5"/>
    <w:sectPr w:rsidR="00C574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5E1904"/>
    <w:lvl w:ilvl="0">
      <w:start w:val="1"/>
      <w:numFmt w:val="decimal"/>
      <w:lvlText w:val="%1."/>
      <w:lvlJc w:val="left"/>
      <w:pPr>
        <w:tabs>
          <w:tab w:val="num" w:pos="1800"/>
        </w:tabs>
        <w:ind w:left="1800" w:hanging="360"/>
      </w:pPr>
    </w:lvl>
  </w:abstractNum>
  <w:abstractNum w:abstractNumId="1">
    <w:nsid w:val="FFFFFF7D"/>
    <w:multiLevelType w:val="singleLevel"/>
    <w:tmpl w:val="4BE0307E"/>
    <w:lvl w:ilvl="0">
      <w:start w:val="1"/>
      <w:numFmt w:val="decimal"/>
      <w:lvlText w:val="%1."/>
      <w:lvlJc w:val="left"/>
      <w:pPr>
        <w:tabs>
          <w:tab w:val="num" w:pos="1440"/>
        </w:tabs>
        <w:ind w:left="1440" w:hanging="360"/>
      </w:pPr>
    </w:lvl>
  </w:abstractNum>
  <w:abstractNum w:abstractNumId="2">
    <w:nsid w:val="FFFFFF7E"/>
    <w:multiLevelType w:val="singleLevel"/>
    <w:tmpl w:val="EDD25256"/>
    <w:lvl w:ilvl="0">
      <w:start w:val="1"/>
      <w:numFmt w:val="decimal"/>
      <w:lvlText w:val="%1."/>
      <w:lvlJc w:val="left"/>
      <w:pPr>
        <w:tabs>
          <w:tab w:val="num" w:pos="1080"/>
        </w:tabs>
        <w:ind w:left="1080" w:hanging="360"/>
      </w:pPr>
    </w:lvl>
  </w:abstractNum>
  <w:abstractNum w:abstractNumId="3">
    <w:nsid w:val="FFFFFF7F"/>
    <w:multiLevelType w:val="singleLevel"/>
    <w:tmpl w:val="C52833A6"/>
    <w:lvl w:ilvl="0">
      <w:start w:val="1"/>
      <w:numFmt w:val="decimal"/>
      <w:lvlText w:val="%1."/>
      <w:lvlJc w:val="left"/>
      <w:pPr>
        <w:tabs>
          <w:tab w:val="num" w:pos="720"/>
        </w:tabs>
        <w:ind w:left="720" w:hanging="360"/>
      </w:pPr>
    </w:lvl>
  </w:abstractNum>
  <w:abstractNum w:abstractNumId="4">
    <w:nsid w:val="FFFFFF80"/>
    <w:multiLevelType w:val="singleLevel"/>
    <w:tmpl w:val="FACAA5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C4076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B7EAE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C7A8E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3E4E138"/>
    <w:lvl w:ilvl="0">
      <w:start w:val="1"/>
      <w:numFmt w:val="decimal"/>
      <w:lvlText w:val="%1."/>
      <w:lvlJc w:val="left"/>
      <w:pPr>
        <w:tabs>
          <w:tab w:val="num" w:pos="360"/>
        </w:tabs>
        <w:ind w:left="360" w:hanging="360"/>
      </w:pPr>
    </w:lvl>
  </w:abstractNum>
  <w:abstractNum w:abstractNumId="9">
    <w:nsid w:val="FFFFFF89"/>
    <w:multiLevelType w:val="singleLevel"/>
    <w:tmpl w:val="9ADA1DCA"/>
    <w:lvl w:ilvl="0">
      <w:start w:val="1"/>
      <w:numFmt w:val="bullet"/>
      <w:lvlText w:val=""/>
      <w:lvlJc w:val="left"/>
      <w:pPr>
        <w:tabs>
          <w:tab w:val="num" w:pos="360"/>
        </w:tabs>
        <w:ind w:left="360" w:hanging="360"/>
      </w:pPr>
      <w:rPr>
        <w:rFonts w:ascii="Symbol" w:hAnsi="Symbol" w:hint="default"/>
      </w:rPr>
    </w:lvl>
  </w:abstractNum>
  <w:abstractNum w:abstractNumId="10">
    <w:nsid w:val="02E541C3"/>
    <w:multiLevelType w:val="hybridMultilevel"/>
    <w:tmpl w:val="288AC33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059E2088"/>
    <w:multiLevelType w:val="multilevel"/>
    <w:tmpl w:val="64987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6802EB"/>
    <w:multiLevelType w:val="hybridMultilevel"/>
    <w:tmpl w:val="647EA4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8BF5ED5"/>
    <w:multiLevelType w:val="hybridMultilevel"/>
    <w:tmpl w:val="951862B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8D51AAF"/>
    <w:multiLevelType w:val="multilevel"/>
    <w:tmpl w:val="E832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B071B8"/>
    <w:multiLevelType w:val="multilevel"/>
    <w:tmpl w:val="0608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371518"/>
    <w:multiLevelType w:val="multilevel"/>
    <w:tmpl w:val="B8A6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1"/>
  </w:num>
  <w:num w:numId="4">
    <w:abstractNumId w:val="14"/>
  </w:num>
  <w:num w:numId="5">
    <w:abstractNumId w:val="15"/>
  </w:num>
  <w:num w:numId="6">
    <w:abstractNumId w:val="16"/>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471"/>
    <w:rsid w:val="00085EC3"/>
    <w:rsid w:val="00123FD7"/>
    <w:rsid w:val="00136306"/>
    <w:rsid w:val="00203DF1"/>
    <w:rsid w:val="00216F6E"/>
    <w:rsid w:val="00231B06"/>
    <w:rsid w:val="00233135"/>
    <w:rsid w:val="002F0DF2"/>
    <w:rsid w:val="003B0004"/>
    <w:rsid w:val="005C4DB3"/>
    <w:rsid w:val="00651FF1"/>
    <w:rsid w:val="006944EC"/>
    <w:rsid w:val="0073088D"/>
    <w:rsid w:val="008233FE"/>
    <w:rsid w:val="00891A96"/>
    <w:rsid w:val="00897852"/>
    <w:rsid w:val="008D476A"/>
    <w:rsid w:val="008E341F"/>
    <w:rsid w:val="00945E43"/>
    <w:rsid w:val="00957065"/>
    <w:rsid w:val="009A355A"/>
    <w:rsid w:val="009C136B"/>
    <w:rsid w:val="00AD46F5"/>
    <w:rsid w:val="00AD4E2E"/>
    <w:rsid w:val="00B17439"/>
    <w:rsid w:val="00BD17AF"/>
    <w:rsid w:val="00C46ABD"/>
    <w:rsid w:val="00C57471"/>
    <w:rsid w:val="00C76515"/>
    <w:rsid w:val="00D82204"/>
    <w:rsid w:val="00DE3056"/>
    <w:rsid w:val="00EB1906"/>
    <w:rsid w:val="00F43C8B"/>
    <w:rsid w:val="00F61BAF"/>
    <w:rsid w:val="00F80626"/>
    <w:rsid w:val="00FF1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F6E"/>
    <w:rPr>
      <w:sz w:val="24"/>
      <w:szCs w:val="24"/>
    </w:rPr>
  </w:style>
  <w:style w:type="paragraph" w:styleId="Heading1">
    <w:name w:val="heading 1"/>
    <w:basedOn w:val="Normal"/>
    <w:next w:val="Normal"/>
    <w:link w:val="Heading1Char"/>
    <w:qFormat/>
    <w:rsid w:val="00216F6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216F6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216F6E"/>
    <w:pPr>
      <w:keepNext/>
      <w:spacing w:before="240" w:after="60"/>
      <w:outlineLvl w:val="2"/>
    </w:pPr>
    <w:rPr>
      <w:rFonts w:ascii="Cambria" w:hAnsi="Cambria"/>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F80626"/>
    <w:rPr>
      <w:b/>
      <w:bCs/>
    </w:rPr>
  </w:style>
  <w:style w:type="paragraph" w:customStyle="1" w:styleId="copy">
    <w:name w:val="copy"/>
    <w:basedOn w:val="Normal"/>
    <w:rsid w:val="00085EC3"/>
    <w:pPr>
      <w:spacing w:before="100" w:beforeAutospacing="1" w:after="100" w:afterAutospacing="1"/>
    </w:pPr>
  </w:style>
  <w:style w:type="character" w:customStyle="1" w:styleId="copy1">
    <w:name w:val="copy1"/>
    <w:basedOn w:val="DefaultParagraphFont"/>
    <w:rsid w:val="00136306"/>
  </w:style>
  <w:style w:type="character" w:styleId="Hyperlink">
    <w:name w:val="Hyperlink"/>
    <w:rsid w:val="005C4DB3"/>
    <w:rPr>
      <w:color w:val="0000FF"/>
      <w:u w:val="single"/>
    </w:rPr>
  </w:style>
  <w:style w:type="paragraph" w:styleId="NormalWeb">
    <w:name w:val="Normal (Web)"/>
    <w:basedOn w:val="Normal"/>
    <w:rsid w:val="00651FF1"/>
    <w:pPr>
      <w:spacing w:before="100" w:beforeAutospacing="1" w:after="100" w:afterAutospacing="1"/>
    </w:pPr>
  </w:style>
  <w:style w:type="paragraph" w:customStyle="1" w:styleId="Default">
    <w:name w:val="Default"/>
    <w:rsid w:val="008233FE"/>
    <w:pPr>
      <w:autoSpaceDE w:val="0"/>
      <w:autoSpaceDN w:val="0"/>
      <w:adjustRightInd w:val="0"/>
    </w:pPr>
    <w:rPr>
      <w:color w:val="000000"/>
      <w:sz w:val="24"/>
      <w:szCs w:val="24"/>
    </w:rPr>
  </w:style>
  <w:style w:type="character" w:customStyle="1" w:styleId="Heading1Char">
    <w:name w:val="Heading 1 Char"/>
    <w:link w:val="Heading1"/>
    <w:rsid w:val="00216F6E"/>
    <w:rPr>
      <w:rFonts w:ascii="Cambria" w:eastAsia="Times New Roman" w:hAnsi="Cambria" w:cs="Times New Roman"/>
      <w:b/>
      <w:bCs/>
      <w:kern w:val="32"/>
      <w:sz w:val="32"/>
      <w:szCs w:val="32"/>
    </w:rPr>
  </w:style>
  <w:style w:type="character" w:customStyle="1" w:styleId="Heading2Char">
    <w:name w:val="Heading 2 Char"/>
    <w:link w:val="Heading2"/>
    <w:rsid w:val="00216F6E"/>
    <w:rPr>
      <w:rFonts w:ascii="Cambria" w:eastAsia="Times New Roman" w:hAnsi="Cambria" w:cs="Times New Roman"/>
      <w:b/>
      <w:bCs/>
      <w:i/>
      <w:iCs/>
      <w:sz w:val="28"/>
      <w:szCs w:val="28"/>
    </w:rPr>
  </w:style>
  <w:style w:type="character" w:customStyle="1" w:styleId="Heading3Char">
    <w:name w:val="Heading 3 Char"/>
    <w:link w:val="Heading3"/>
    <w:rsid w:val="00216F6E"/>
    <w:rPr>
      <w:rFonts w:ascii="Cambria" w:eastAsia="Times New Roman" w:hAnsi="Cambria" w:cs="Times New Roman"/>
      <w:b/>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F6E"/>
    <w:rPr>
      <w:sz w:val="24"/>
      <w:szCs w:val="24"/>
    </w:rPr>
  </w:style>
  <w:style w:type="paragraph" w:styleId="Heading1">
    <w:name w:val="heading 1"/>
    <w:basedOn w:val="Normal"/>
    <w:next w:val="Normal"/>
    <w:link w:val="Heading1Char"/>
    <w:qFormat/>
    <w:rsid w:val="00216F6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216F6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216F6E"/>
    <w:pPr>
      <w:keepNext/>
      <w:spacing w:before="240" w:after="60"/>
      <w:outlineLvl w:val="2"/>
    </w:pPr>
    <w:rPr>
      <w:rFonts w:ascii="Cambria" w:hAnsi="Cambria"/>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F80626"/>
    <w:rPr>
      <w:b/>
      <w:bCs/>
    </w:rPr>
  </w:style>
  <w:style w:type="paragraph" w:customStyle="1" w:styleId="copy">
    <w:name w:val="copy"/>
    <w:basedOn w:val="Normal"/>
    <w:rsid w:val="00085EC3"/>
    <w:pPr>
      <w:spacing w:before="100" w:beforeAutospacing="1" w:after="100" w:afterAutospacing="1"/>
    </w:pPr>
  </w:style>
  <w:style w:type="character" w:customStyle="1" w:styleId="copy1">
    <w:name w:val="copy1"/>
    <w:basedOn w:val="DefaultParagraphFont"/>
    <w:rsid w:val="00136306"/>
  </w:style>
  <w:style w:type="character" w:styleId="Hyperlink">
    <w:name w:val="Hyperlink"/>
    <w:rsid w:val="005C4DB3"/>
    <w:rPr>
      <w:color w:val="0000FF"/>
      <w:u w:val="single"/>
    </w:rPr>
  </w:style>
  <w:style w:type="paragraph" w:styleId="NormalWeb">
    <w:name w:val="Normal (Web)"/>
    <w:basedOn w:val="Normal"/>
    <w:rsid w:val="00651FF1"/>
    <w:pPr>
      <w:spacing w:before="100" w:beforeAutospacing="1" w:after="100" w:afterAutospacing="1"/>
    </w:pPr>
  </w:style>
  <w:style w:type="paragraph" w:customStyle="1" w:styleId="Default">
    <w:name w:val="Default"/>
    <w:rsid w:val="008233FE"/>
    <w:pPr>
      <w:autoSpaceDE w:val="0"/>
      <w:autoSpaceDN w:val="0"/>
      <w:adjustRightInd w:val="0"/>
    </w:pPr>
    <w:rPr>
      <w:color w:val="000000"/>
      <w:sz w:val="24"/>
      <w:szCs w:val="24"/>
    </w:rPr>
  </w:style>
  <w:style w:type="character" w:customStyle="1" w:styleId="Heading1Char">
    <w:name w:val="Heading 1 Char"/>
    <w:link w:val="Heading1"/>
    <w:rsid w:val="00216F6E"/>
    <w:rPr>
      <w:rFonts w:ascii="Cambria" w:eastAsia="Times New Roman" w:hAnsi="Cambria" w:cs="Times New Roman"/>
      <w:b/>
      <w:bCs/>
      <w:kern w:val="32"/>
      <w:sz w:val="32"/>
      <w:szCs w:val="32"/>
    </w:rPr>
  </w:style>
  <w:style w:type="character" w:customStyle="1" w:styleId="Heading2Char">
    <w:name w:val="Heading 2 Char"/>
    <w:link w:val="Heading2"/>
    <w:rsid w:val="00216F6E"/>
    <w:rPr>
      <w:rFonts w:ascii="Cambria" w:eastAsia="Times New Roman" w:hAnsi="Cambria" w:cs="Times New Roman"/>
      <w:b/>
      <w:bCs/>
      <w:i/>
      <w:iCs/>
      <w:sz w:val="28"/>
      <w:szCs w:val="28"/>
    </w:rPr>
  </w:style>
  <w:style w:type="character" w:customStyle="1" w:styleId="Heading3Char">
    <w:name w:val="Heading 3 Char"/>
    <w:link w:val="Heading3"/>
    <w:rsid w:val="00216F6E"/>
    <w:rPr>
      <w:rFonts w:ascii="Cambria" w:eastAsia="Times New Roman" w:hAnsi="Cambria" w:cs="Times New Roman"/>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10710">
      <w:bodyDiv w:val="1"/>
      <w:marLeft w:val="0"/>
      <w:marRight w:val="0"/>
      <w:marTop w:val="0"/>
      <w:marBottom w:val="0"/>
      <w:divBdr>
        <w:top w:val="none" w:sz="0" w:space="0" w:color="auto"/>
        <w:left w:val="none" w:sz="0" w:space="0" w:color="auto"/>
        <w:bottom w:val="none" w:sz="0" w:space="0" w:color="auto"/>
        <w:right w:val="none" w:sz="0" w:space="0" w:color="auto"/>
      </w:divBdr>
      <w:divsChild>
        <w:div w:id="1519077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528507">
      <w:bodyDiv w:val="1"/>
      <w:marLeft w:val="0"/>
      <w:marRight w:val="0"/>
      <w:marTop w:val="0"/>
      <w:marBottom w:val="0"/>
      <w:divBdr>
        <w:top w:val="none" w:sz="0" w:space="0" w:color="auto"/>
        <w:left w:val="none" w:sz="0" w:space="0" w:color="auto"/>
        <w:bottom w:val="none" w:sz="0" w:space="0" w:color="auto"/>
        <w:right w:val="none" w:sz="0" w:space="0" w:color="auto"/>
      </w:divBdr>
    </w:div>
    <w:div w:id="769131411">
      <w:bodyDiv w:val="1"/>
      <w:marLeft w:val="0"/>
      <w:marRight w:val="0"/>
      <w:marTop w:val="0"/>
      <w:marBottom w:val="0"/>
      <w:divBdr>
        <w:top w:val="none" w:sz="0" w:space="0" w:color="auto"/>
        <w:left w:val="none" w:sz="0" w:space="0" w:color="auto"/>
        <w:bottom w:val="none" w:sz="0" w:space="0" w:color="auto"/>
        <w:right w:val="none" w:sz="0" w:space="0" w:color="auto"/>
      </w:divBdr>
    </w:div>
    <w:div w:id="144219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mapo.edu/students/oss/documentation.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Learning Disabilities – Documentation Requirements</vt:lpstr>
    </vt:vector>
  </TitlesOfParts>
  <Company>RCNJ</Company>
  <LinksUpToDate>false</LinksUpToDate>
  <CharactersWithSpaces>6148</CharactersWithSpaces>
  <SharedDoc>false</SharedDoc>
  <HLinks>
    <vt:vector size="6" baseType="variant">
      <vt:variant>
        <vt:i4>5701633</vt:i4>
      </vt:variant>
      <vt:variant>
        <vt:i4>0</vt:i4>
      </vt:variant>
      <vt:variant>
        <vt:i4>0</vt:i4>
      </vt:variant>
      <vt:variant>
        <vt:i4>5</vt:i4>
      </vt:variant>
      <vt:variant>
        <vt:lpwstr>http://www.ramapo.edu/students/oss/documentation.html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Disabilities – Documentation Requirements</dc:title>
  <dc:creator>David Nast</dc:creator>
  <cp:lastModifiedBy>User</cp:lastModifiedBy>
  <cp:revision>2</cp:revision>
  <dcterms:created xsi:type="dcterms:W3CDTF">2014-04-10T15:20:00Z</dcterms:created>
  <dcterms:modified xsi:type="dcterms:W3CDTF">2014-04-10T15:20:00Z</dcterms:modified>
</cp:coreProperties>
</file>