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A9231" w14:textId="49272C81" w:rsidR="0015467C" w:rsidRDefault="0015467C" w:rsidP="0015467C">
      <w:pPr>
        <w:pStyle w:val="p0"/>
        <w:spacing w:before="3"/>
      </w:pPr>
      <w:r>
        <w:rPr>
          <w:noProof/>
        </w:rPr>
        <w:drawing>
          <wp:inline distT="0" distB="0" distL="0" distR="0" wp14:anchorId="295694E3" wp14:editId="031EA185">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39E757D0" w14:textId="77777777" w:rsidR="0015467C" w:rsidRDefault="0015467C" w:rsidP="0015467C">
      <w:pPr>
        <w:pStyle w:val="p0"/>
        <w:spacing w:before="3" w:line="240" w:lineRule="exact"/>
        <w:rPr>
          <w:b/>
          <w:bCs/>
        </w:rPr>
      </w:pPr>
    </w:p>
    <w:p w14:paraId="7B20A3B2" w14:textId="77777777" w:rsidR="0015467C" w:rsidRDefault="0015467C" w:rsidP="0015467C">
      <w:pPr>
        <w:pStyle w:val="p0"/>
        <w:spacing w:before="3" w:line="240" w:lineRule="exact"/>
      </w:pPr>
      <w:r>
        <w:rPr>
          <w:b/>
          <w:bCs/>
        </w:rPr>
        <w:t>RAMAPO COLLEGE OF NEW JERSEY</w:t>
      </w:r>
    </w:p>
    <w:p w14:paraId="2E34DB67" w14:textId="77777777" w:rsidR="0015467C" w:rsidRDefault="0015467C" w:rsidP="0015467C">
      <w:pPr>
        <w:pStyle w:val="p0"/>
        <w:spacing w:before="3" w:after="2"/>
      </w:pPr>
      <w:r>
        <w:rPr>
          <w:b/>
          <w:bCs/>
        </w:rPr>
        <w:t>Office of Institutional Advancement</w:t>
      </w:r>
    </w:p>
    <w:p w14:paraId="3CD1BC16" w14:textId="77777777" w:rsidR="0015467C" w:rsidRDefault="0015467C" w:rsidP="0015467C">
      <w:pPr>
        <w:pStyle w:val="p0"/>
        <w:spacing w:before="3" w:after="3"/>
      </w:pPr>
      <w:r>
        <w:rPr>
          <w:b/>
          <w:bCs/>
        </w:rPr>
        <w:t>Press Release</w:t>
      </w:r>
    </w:p>
    <w:p w14:paraId="55295E46" w14:textId="17786FBB" w:rsidR="0015467C" w:rsidRDefault="0015467C" w:rsidP="0015467C">
      <w:pPr>
        <w:pStyle w:val="p0"/>
        <w:spacing w:before="3" w:after="3"/>
        <w:rPr>
          <w:b/>
          <w:bCs/>
        </w:rPr>
      </w:pPr>
      <w:r>
        <w:rPr>
          <w:b/>
          <w:bCs/>
        </w:rPr>
        <w:t>February 10, 2022</w:t>
      </w:r>
    </w:p>
    <w:p w14:paraId="2F128BCE" w14:textId="77777777" w:rsidR="0015467C" w:rsidRDefault="0015467C" w:rsidP="0015467C">
      <w:pPr>
        <w:pStyle w:val="p0"/>
        <w:spacing w:before="3" w:after="3"/>
        <w:rPr>
          <w:i/>
          <w:iCs/>
        </w:rPr>
      </w:pPr>
    </w:p>
    <w:p w14:paraId="758A38A5" w14:textId="77777777" w:rsidR="0015467C" w:rsidRPr="00C8534E" w:rsidRDefault="0015467C" w:rsidP="0015467C">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52AC17D6" w14:textId="77777777" w:rsidR="0015467C" w:rsidRDefault="0015467C" w:rsidP="0015467C">
      <w:pPr>
        <w:pStyle w:val="p0"/>
        <w:spacing w:before="3" w:after="3"/>
      </w:pPr>
      <w:r>
        <w:rPr>
          <w:i/>
          <w:iCs/>
        </w:rPr>
        <w:t>201-684-7477</w:t>
      </w:r>
    </w:p>
    <w:p w14:paraId="2F1B5D5C" w14:textId="77777777" w:rsidR="0015467C" w:rsidRDefault="0015467C" w:rsidP="0015467C">
      <w:pPr>
        <w:pStyle w:val="p0"/>
        <w:spacing w:before="3" w:after="3"/>
        <w:rPr>
          <w:i/>
          <w:iCs/>
        </w:rPr>
      </w:pPr>
      <w:hyperlink r:id="rId5" w:history="1">
        <w:r w:rsidRPr="00A71A9F">
          <w:rPr>
            <w:rStyle w:val="Hyperlink"/>
            <w:i/>
            <w:iCs/>
          </w:rPr>
          <w:t>adaidon1@ramapo.edu</w:t>
        </w:r>
      </w:hyperlink>
    </w:p>
    <w:p w14:paraId="0B3DB8C0" w14:textId="5DCE0B99" w:rsidR="00A57DCF" w:rsidRPr="00A57DCF" w:rsidRDefault="00A57DCF" w:rsidP="00A57DCF">
      <w:pPr>
        <w:pStyle w:val="NormalWeb"/>
        <w:shd w:val="clear" w:color="auto" w:fill="FFFFFF"/>
        <w:spacing w:before="240" w:beforeAutospacing="0" w:after="240" w:afterAutospacing="0"/>
        <w:jc w:val="center"/>
        <w:rPr>
          <w:rFonts w:asciiTheme="minorHAnsi" w:hAnsiTheme="minorHAnsi" w:cstheme="minorHAnsi"/>
          <w:b/>
          <w:sz w:val="32"/>
          <w:szCs w:val="32"/>
        </w:rPr>
      </w:pPr>
      <w:r w:rsidRPr="00A57DCF">
        <w:rPr>
          <w:rFonts w:asciiTheme="minorHAnsi" w:hAnsiTheme="minorHAnsi" w:cstheme="minorHAnsi"/>
          <w:b/>
          <w:sz w:val="32"/>
          <w:szCs w:val="32"/>
        </w:rPr>
        <w:t xml:space="preserve">Ramapo </w:t>
      </w:r>
      <w:r w:rsidR="0015634D">
        <w:rPr>
          <w:rFonts w:asciiTheme="minorHAnsi" w:hAnsiTheme="minorHAnsi" w:cstheme="minorHAnsi"/>
          <w:b/>
          <w:sz w:val="32"/>
          <w:szCs w:val="32"/>
        </w:rPr>
        <w:t xml:space="preserve">College </w:t>
      </w:r>
      <w:r w:rsidRPr="00A57DCF">
        <w:rPr>
          <w:rFonts w:asciiTheme="minorHAnsi" w:hAnsiTheme="minorHAnsi" w:cstheme="minorHAnsi"/>
          <w:b/>
          <w:sz w:val="32"/>
          <w:szCs w:val="32"/>
        </w:rPr>
        <w:t xml:space="preserve">Alumna Alison Banks-Moore to be </w:t>
      </w:r>
      <w:proofErr w:type="gramStart"/>
      <w:r w:rsidRPr="00A57DCF">
        <w:rPr>
          <w:rFonts w:asciiTheme="minorHAnsi" w:hAnsiTheme="minorHAnsi" w:cstheme="minorHAnsi"/>
          <w:b/>
          <w:sz w:val="32"/>
          <w:szCs w:val="32"/>
        </w:rPr>
        <w:t>Honored</w:t>
      </w:r>
      <w:proofErr w:type="gramEnd"/>
      <w:r w:rsidRPr="00A57DCF">
        <w:rPr>
          <w:rFonts w:asciiTheme="minorHAnsi" w:hAnsiTheme="minorHAnsi" w:cstheme="minorHAnsi"/>
          <w:b/>
          <w:sz w:val="32"/>
          <w:szCs w:val="32"/>
        </w:rPr>
        <w:t xml:space="preserve"> </w:t>
      </w:r>
      <w:r w:rsidR="0015634D">
        <w:rPr>
          <w:rFonts w:asciiTheme="minorHAnsi" w:hAnsiTheme="minorHAnsi" w:cstheme="minorHAnsi"/>
          <w:b/>
          <w:sz w:val="32"/>
          <w:szCs w:val="32"/>
        </w:rPr>
        <w:t xml:space="preserve">at National Diversity &amp; Leadership </w:t>
      </w:r>
      <w:r w:rsidRPr="00A57DCF">
        <w:rPr>
          <w:rFonts w:asciiTheme="minorHAnsi" w:hAnsiTheme="minorHAnsi" w:cstheme="minorHAnsi"/>
          <w:b/>
          <w:sz w:val="32"/>
          <w:szCs w:val="32"/>
        </w:rPr>
        <w:t>Conference</w:t>
      </w:r>
    </w:p>
    <w:p w14:paraId="747D77BF" w14:textId="6EA867CF" w:rsidR="004E7556" w:rsidRDefault="00A57DCF" w:rsidP="004E7556">
      <w:pPr>
        <w:pStyle w:val="NormalWeb"/>
        <w:shd w:val="clear" w:color="auto" w:fill="FFFFFF"/>
        <w:spacing w:before="240" w:beforeAutospacing="0" w:after="240" w:afterAutospacing="0"/>
        <w:rPr>
          <w:rFonts w:asciiTheme="minorHAnsi" w:hAnsiTheme="minorHAnsi" w:cstheme="minorHAnsi"/>
        </w:rPr>
      </w:pPr>
      <w:r>
        <w:rPr>
          <w:rFonts w:asciiTheme="minorHAnsi" w:hAnsiTheme="minorHAnsi" w:cstheme="minorHAnsi"/>
        </w:rPr>
        <w:t xml:space="preserve"> </w:t>
      </w:r>
      <w:r w:rsidR="004E7556">
        <w:rPr>
          <w:rFonts w:asciiTheme="minorHAnsi" w:hAnsiTheme="minorHAnsi" w:cstheme="minorHAnsi"/>
        </w:rPr>
        <w:t xml:space="preserve">MAHWAH, N.J. – Ramapo College alumna </w:t>
      </w:r>
      <w:r w:rsidR="004E7556" w:rsidRPr="004E7556">
        <w:rPr>
          <w:rFonts w:asciiTheme="minorHAnsi" w:hAnsiTheme="minorHAnsi" w:cstheme="minorHAnsi"/>
        </w:rPr>
        <w:t>Alison Banks-Moore</w:t>
      </w:r>
      <w:r w:rsidR="004E7556">
        <w:rPr>
          <w:rFonts w:asciiTheme="minorHAnsi" w:hAnsiTheme="minorHAnsi" w:cstheme="minorHAnsi"/>
        </w:rPr>
        <w:t xml:space="preserve"> is among the 2022 awardees who will be recognized at the 18</w:t>
      </w:r>
      <w:r w:rsidR="004E7556" w:rsidRPr="004E7556">
        <w:rPr>
          <w:rFonts w:asciiTheme="minorHAnsi" w:hAnsiTheme="minorHAnsi" w:cstheme="minorHAnsi"/>
          <w:vertAlign w:val="superscript"/>
        </w:rPr>
        <w:t>th</w:t>
      </w:r>
      <w:r w:rsidR="004E7556">
        <w:rPr>
          <w:rFonts w:asciiTheme="minorHAnsi" w:hAnsiTheme="minorHAnsi" w:cstheme="minorHAnsi"/>
        </w:rPr>
        <w:t xml:space="preserve"> Annual National Diversity &amp; Leadership Conference</w:t>
      </w:r>
      <w:r w:rsidR="001D62B8">
        <w:rPr>
          <w:rFonts w:asciiTheme="minorHAnsi" w:hAnsiTheme="minorHAnsi" w:cstheme="minorHAnsi"/>
        </w:rPr>
        <w:t xml:space="preserve"> </w:t>
      </w:r>
      <w:r w:rsidR="00677358">
        <w:rPr>
          <w:rFonts w:asciiTheme="minorHAnsi" w:hAnsiTheme="minorHAnsi" w:cstheme="minorHAnsi"/>
        </w:rPr>
        <w:t xml:space="preserve">being held </w:t>
      </w:r>
      <w:r w:rsidR="001D62B8">
        <w:rPr>
          <w:rFonts w:asciiTheme="minorHAnsi" w:hAnsiTheme="minorHAnsi" w:cstheme="minorHAnsi"/>
        </w:rPr>
        <w:t>April 4-7</w:t>
      </w:r>
      <w:r w:rsidR="004E7556">
        <w:rPr>
          <w:rFonts w:asciiTheme="minorHAnsi" w:hAnsiTheme="minorHAnsi" w:cstheme="minorHAnsi"/>
        </w:rPr>
        <w:t xml:space="preserve">. </w:t>
      </w:r>
      <w:r w:rsidR="009940E5">
        <w:rPr>
          <w:rFonts w:asciiTheme="minorHAnsi" w:hAnsiTheme="minorHAnsi" w:cstheme="minorHAnsi"/>
        </w:rPr>
        <w:t>T</w:t>
      </w:r>
      <w:r w:rsidR="00960C62">
        <w:rPr>
          <w:rFonts w:asciiTheme="minorHAnsi" w:hAnsiTheme="minorHAnsi" w:cstheme="minorHAnsi"/>
        </w:rPr>
        <w:t>h</w:t>
      </w:r>
      <w:r w:rsidR="004E7556">
        <w:rPr>
          <w:rFonts w:asciiTheme="minorHAnsi" w:hAnsiTheme="minorHAnsi" w:cstheme="minorHAnsi"/>
        </w:rPr>
        <w:t>e virtual event</w:t>
      </w:r>
      <w:r w:rsidR="001D62B8">
        <w:rPr>
          <w:rFonts w:asciiTheme="minorHAnsi" w:hAnsiTheme="minorHAnsi" w:cstheme="minorHAnsi"/>
        </w:rPr>
        <w:t xml:space="preserve"> is expected t</w:t>
      </w:r>
      <w:r w:rsidR="009940E5">
        <w:rPr>
          <w:rFonts w:asciiTheme="minorHAnsi" w:hAnsiTheme="minorHAnsi" w:cstheme="minorHAnsi"/>
        </w:rPr>
        <w:t>o</w:t>
      </w:r>
      <w:r w:rsidR="001D62B8">
        <w:rPr>
          <w:rFonts w:asciiTheme="minorHAnsi" w:hAnsiTheme="minorHAnsi" w:cstheme="minorHAnsi"/>
        </w:rPr>
        <w:t xml:space="preserve"> attract more than 6,000 participants.</w:t>
      </w:r>
    </w:p>
    <w:p w14:paraId="1CDD9F2D" w14:textId="49C980D3" w:rsidR="005A6E6D" w:rsidRDefault="009940E5" w:rsidP="004E7556">
      <w:pPr>
        <w:pStyle w:val="NormalWeb"/>
        <w:shd w:val="clear" w:color="auto" w:fill="FFFFFF"/>
        <w:spacing w:before="240" w:beforeAutospacing="0" w:after="240" w:afterAutospacing="0"/>
        <w:rPr>
          <w:rFonts w:asciiTheme="minorHAnsi" w:hAnsiTheme="minorHAnsi" w:cstheme="minorHAnsi"/>
        </w:rPr>
      </w:pPr>
      <w:r>
        <w:rPr>
          <w:rFonts w:asciiTheme="minorHAnsi" w:hAnsiTheme="minorHAnsi" w:cstheme="minorHAnsi"/>
        </w:rPr>
        <w:t>“This is an honor,” said Ms. Banks-M</w:t>
      </w:r>
      <w:r w:rsidR="00A57DCF">
        <w:rPr>
          <w:rFonts w:asciiTheme="minorHAnsi" w:hAnsiTheme="minorHAnsi" w:cstheme="minorHAnsi"/>
        </w:rPr>
        <w:t>oore, adding,</w:t>
      </w:r>
      <w:r>
        <w:rPr>
          <w:rFonts w:asciiTheme="minorHAnsi" w:hAnsiTheme="minorHAnsi" w:cstheme="minorHAnsi"/>
        </w:rPr>
        <w:t xml:space="preserve"> “I am just doing what I do. But honestly, there is so much that is needed; you can’t do enough</w:t>
      </w:r>
      <w:r w:rsidR="00A57DCF">
        <w:rPr>
          <w:rFonts w:asciiTheme="minorHAnsi" w:hAnsiTheme="minorHAnsi" w:cstheme="minorHAnsi"/>
        </w:rPr>
        <w:t>, especially when it comes to sustainability</w:t>
      </w:r>
      <w:r w:rsidR="00660E47">
        <w:rPr>
          <w:rFonts w:asciiTheme="minorHAnsi" w:hAnsiTheme="minorHAnsi" w:cstheme="minorHAnsi"/>
        </w:rPr>
        <w:t xml:space="preserve"> </w:t>
      </w:r>
      <w:r w:rsidR="00660E47" w:rsidRPr="009E34D6">
        <w:rPr>
          <w:rFonts w:asciiTheme="minorHAnsi" w:hAnsiTheme="minorHAnsi" w:cstheme="minorHAnsi"/>
        </w:rPr>
        <w:t>as it relates to Diversity, Equity, and Inclusion</w:t>
      </w:r>
      <w:r w:rsidR="00A57DCF">
        <w:rPr>
          <w:rFonts w:asciiTheme="minorHAnsi" w:hAnsiTheme="minorHAnsi" w:cstheme="minorHAnsi"/>
        </w:rPr>
        <w:t>. Many people talk about it when the ‘energy’ is there, but are you still there when no one is watching?”</w:t>
      </w:r>
    </w:p>
    <w:p w14:paraId="65449547" w14:textId="470F2FAA" w:rsidR="004E7556" w:rsidRDefault="005A6E6D" w:rsidP="004E7556">
      <w:pPr>
        <w:pStyle w:val="NormalWeb"/>
        <w:shd w:val="clear" w:color="auto" w:fill="FFFFFF"/>
        <w:spacing w:before="240" w:beforeAutospacing="0" w:after="240" w:afterAutospacing="0"/>
        <w:rPr>
          <w:rFonts w:asciiTheme="minorHAnsi" w:hAnsiTheme="minorHAnsi" w:cstheme="minorHAnsi"/>
        </w:rPr>
      </w:pPr>
      <w:r>
        <w:rPr>
          <w:rFonts w:asciiTheme="minorHAnsi" w:hAnsiTheme="minorHAnsi" w:cstheme="minorHAnsi"/>
        </w:rPr>
        <w:t>Ms. Banks-Moore</w:t>
      </w:r>
      <w:r w:rsidR="004E7556" w:rsidRPr="004E7556">
        <w:rPr>
          <w:rFonts w:asciiTheme="minorHAnsi" w:hAnsiTheme="minorHAnsi" w:cstheme="minorHAnsi"/>
        </w:rPr>
        <w:t xml:space="preserve"> is Vice President and Chief Diversity Officer for Horizon Blue Cross Blue Shield of New Jersey. With more than 40 years of experience as a Human Resources professional, </w:t>
      </w:r>
      <w:r>
        <w:rPr>
          <w:rFonts w:asciiTheme="minorHAnsi" w:hAnsiTheme="minorHAnsi" w:cstheme="minorHAnsi"/>
        </w:rPr>
        <w:t>she</w:t>
      </w:r>
      <w:r w:rsidR="004E7556" w:rsidRPr="004E7556">
        <w:rPr>
          <w:rFonts w:asciiTheme="minorHAnsi" w:hAnsiTheme="minorHAnsi" w:cstheme="minorHAnsi"/>
        </w:rPr>
        <w:t xml:space="preserve"> has held various positions at major corporations, including AT&amp;T, KPMG, Cablevision and 32BJ Benefit Funds.</w:t>
      </w:r>
    </w:p>
    <w:p w14:paraId="58D41273" w14:textId="506019B2" w:rsidR="005A6E6D" w:rsidRDefault="005A6E6D" w:rsidP="004E7556">
      <w:pPr>
        <w:pStyle w:val="NormalWeb"/>
        <w:shd w:val="clear" w:color="auto" w:fill="FFFFFF"/>
        <w:spacing w:before="240" w:beforeAutospacing="0" w:after="240" w:afterAutospacing="0"/>
        <w:rPr>
          <w:rFonts w:asciiTheme="minorHAnsi" w:hAnsiTheme="minorHAnsi" w:cstheme="minorHAnsi"/>
        </w:rPr>
      </w:pPr>
      <w:r>
        <w:rPr>
          <w:rFonts w:asciiTheme="minorHAnsi" w:hAnsiTheme="minorHAnsi" w:cstheme="minorHAnsi"/>
        </w:rPr>
        <w:t>Ms. Banks-Moore is a member of the Ramapo College Board of Governors and was a recipient of the College’s President’s Award of Merit in 2013 and the Ramapo Distinguished Citizens Award in 2015.</w:t>
      </w:r>
    </w:p>
    <w:p w14:paraId="131FAF6B" w14:textId="293718CC" w:rsidR="004E7556" w:rsidRDefault="004E7556" w:rsidP="004E7556">
      <w:pPr>
        <w:pStyle w:val="NormalWeb"/>
        <w:shd w:val="clear" w:color="auto" w:fill="FFFFFF"/>
        <w:spacing w:before="240" w:beforeAutospacing="0" w:after="240" w:afterAutospacing="0"/>
        <w:rPr>
          <w:rFonts w:asciiTheme="minorHAnsi" w:hAnsiTheme="minorHAnsi" w:cstheme="minorHAnsi"/>
        </w:rPr>
      </w:pPr>
      <w:r w:rsidRPr="004E7556">
        <w:rPr>
          <w:rFonts w:asciiTheme="minorHAnsi" w:hAnsiTheme="minorHAnsi" w:cstheme="minorHAnsi"/>
        </w:rPr>
        <w:t>Ms. Banks-Moore is a member of the Blue Cross and</w:t>
      </w:r>
      <w:r w:rsidR="00A57DCF">
        <w:rPr>
          <w:rFonts w:asciiTheme="minorHAnsi" w:hAnsiTheme="minorHAnsi" w:cstheme="minorHAnsi"/>
        </w:rPr>
        <w:t xml:space="preserve"> Blue Shield Diversity Alliance;</w:t>
      </w:r>
      <w:r w:rsidRPr="004E7556">
        <w:rPr>
          <w:rFonts w:asciiTheme="minorHAnsi" w:hAnsiTheme="minorHAnsi" w:cstheme="minorHAnsi"/>
        </w:rPr>
        <w:t xml:space="preserve"> the Northeast Regional C</w:t>
      </w:r>
      <w:r w:rsidR="00A57DCF">
        <w:rPr>
          <w:rFonts w:asciiTheme="minorHAnsi" w:hAnsiTheme="minorHAnsi" w:cstheme="minorHAnsi"/>
        </w:rPr>
        <w:t>orporate Industry Liaison Group;</w:t>
      </w:r>
      <w:r w:rsidRPr="004E7556">
        <w:rPr>
          <w:rFonts w:asciiTheme="minorHAnsi" w:hAnsiTheme="minorHAnsi" w:cstheme="minorHAnsi"/>
        </w:rPr>
        <w:t xml:space="preserve"> the Societ</w:t>
      </w:r>
      <w:r w:rsidR="00A57DCF">
        <w:rPr>
          <w:rFonts w:asciiTheme="minorHAnsi" w:hAnsiTheme="minorHAnsi" w:cstheme="minorHAnsi"/>
        </w:rPr>
        <w:t>y for Human Resource Management;</w:t>
      </w:r>
      <w:r w:rsidRPr="004E7556">
        <w:rPr>
          <w:rFonts w:asciiTheme="minorHAnsi" w:hAnsiTheme="minorHAnsi" w:cstheme="minorHAnsi"/>
        </w:rPr>
        <w:t xml:space="preserve"> a former member of NJ LEEP’s (The New Jersey Law and Education Empo</w:t>
      </w:r>
      <w:r w:rsidR="00A57DCF">
        <w:rPr>
          <w:rFonts w:asciiTheme="minorHAnsi" w:hAnsiTheme="minorHAnsi" w:cstheme="minorHAnsi"/>
        </w:rPr>
        <w:t>werment Project) Advisory Board;</w:t>
      </w:r>
      <w:r w:rsidRPr="004E7556">
        <w:rPr>
          <w:rFonts w:asciiTheme="minorHAnsi" w:hAnsiTheme="minorHAnsi" w:cstheme="minorHAnsi"/>
        </w:rPr>
        <w:t xml:space="preserve"> New Jersey Networ</w:t>
      </w:r>
      <w:r w:rsidR="00A57DCF">
        <w:rPr>
          <w:rFonts w:asciiTheme="minorHAnsi" w:hAnsiTheme="minorHAnsi" w:cstheme="minorHAnsi"/>
        </w:rPr>
        <w:t>k to Network Women’s Consortium;</w:t>
      </w:r>
      <w:r w:rsidRPr="004E7556">
        <w:rPr>
          <w:rFonts w:asciiTheme="minorHAnsi" w:hAnsiTheme="minorHAnsi" w:cstheme="minorHAnsi"/>
        </w:rPr>
        <w:t xml:space="preserve"> Chair of the Tri-State Diversi</w:t>
      </w:r>
      <w:r w:rsidR="00A57DCF">
        <w:rPr>
          <w:rFonts w:asciiTheme="minorHAnsi" w:hAnsiTheme="minorHAnsi" w:cstheme="minorHAnsi"/>
        </w:rPr>
        <w:t>ty Council’s Board of Directors;</w:t>
      </w:r>
      <w:r w:rsidRPr="004E7556">
        <w:rPr>
          <w:rFonts w:asciiTheme="minorHAnsi" w:hAnsiTheme="minorHAnsi" w:cstheme="minorHAnsi"/>
        </w:rPr>
        <w:t xml:space="preserve"> and the Military Friendly Advisory Council.</w:t>
      </w:r>
    </w:p>
    <w:p w14:paraId="4199618E" w14:textId="5A3599A0" w:rsidR="004E7556" w:rsidRPr="004E7556" w:rsidRDefault="004E7556" w:rsidP="004E7556">
      <w:pPr>
        <w:pStyle w:val="NormalWeb"/>
        <w:shd w:val="clear" w:color="auto" w:fill="FFFFFF"/>
        <w:spacing w:before="240" w:beforeAutospacing="0" w:after="240" w:afterAutospacing="0"/>
        <w:rPr>
          <w:rFonts w:asciiTheme="minorHAnsi" w:hAnsiTheme="minorHAnsi" w:cstheme="minorHAnsi"/>
        </w:rPr>
      </w:pPr>
      <w:proofErr w:type="gramStart"/>
      <w:r w:rsidRPr="004E7556">
        <w:rPr>
          <w:rFonts w:asciiTheme="minorHAnsi" w:hAnsiTheme="minorHAnsi" w:cstheme="minorHAnsi"/>
        </w:rPr>
        <w:t xml:space="preserve">Ms. Banks-Moore has been the recipient of numerous awards, including the YWCA’s Tribute To Women in Industry Award (2011), the New Jersey Chapter of the National Black MBA Association’s Distinguished Leadership Award (2018), the Ted Childs Life Work Excellence Award from Working Mother Media (2019), ROI-NJ’s 2020 Champions of the C-Suite and the </w:t>
      </w:r>
      <w:r w:rsidRPr="004E7556">
        <w:rPr>
          <w:rFonts w:asciiTheme="minorHAnsi" w:hAnsiTheme="minorHAnsi" w:cstheme="minorHAnsi"/>
        </w:rPr>
        <w:lastRenderedPageBreak/>
        <w:t>National Diversity Council’s Top 50 Chief Diversity Offi</w:t>
      </w:r>
      <w:r w:rsidR="00EB2389">
        <w:rPr>
          <w:rFonts w:asciiTheme="minorHAnsi" w:hAnsiTheme="minorHAnsi" w:cstheme="minorHAnsi"/>
        </w:rPr>
        <w:t>cers award (2020), t</w:t>
      </w:r>
      <w:r w:rsidRPr="004E7556">
        <w:rPr>
          <w:rFonts w:asciiTheme="minorHAnsi" w:hAnsiTheme="minorHAnsi" w:cstheme="minorHAnsi"/>
        </w:rPr>
        <w:t>he New Jersey African American Chamber of Commerce’s Business/Community Service Award</w:t>
      </w:r>
      <w:r w:rsidR="00EB2389">
        <w:rPr>
          <w:rFonts w:asciiTheme="minorHAnsi" w:hAnsiTheme="minorHAnsi" w:cstheme="minorHAnsi"/>
        </w:rPr>
        <w:t xml:space="preserve">, </w:t>
      </w:r>
      <w:r w:rsidR="00EB2389" w:rsidRPr="00EB2389">
        <w:rPr>
          <w:rFonts w:asciiTheme="minorHAnsi" w:hAnsiTheme="minorHAnsi" w:cstheme="minorHAnsi"/>
        </w:rPr>
        <w:t>the National Diversity Council’s Top 100 African American Leaders in Business &amp; Racial Justice Champion Awards, ROI-NJ’s New Jersey’s Most influential DEI Leaders 2021</w:t>
      </w:r>
      <w:r w:rsidR="005B4E56">
        <w:rPr>
          <w:rFonts w:asciiTheme="minorHAnsi" w:hAnsiTheme="minorHAnsi" w:cstheme="minorHAnsi"/>
        </w:rPr>
        <w:t>,</w:t>
      </w:r>
      <w:r w:rsidR="00EB2389" w:rsidRPr="00EB2389">
        <w:rPr>
          <w:rFonts w:asciiTheme="minorHAnsi" w:hAnsiTheme="minorHAnsi" w:cstheme="minorHAnsi"/>
        </w:rPr>
        <w:t xml:space="preserve"> and 2021 ROI Influencers: People of Color – Difference Makers</w:t>
      </w:r>
      <w:r w:rsidR="009E34D6">
        <w:rPr>
          <w:rFonts w:asciiTheme="minorHAnsi" w:hAnsiTheme="minorHAnsi" w:cstheme="minorHAnsi"/>
        </w:rPr>
        <w:t xml:space="preserve">; </w:t>
      </w:r>
      <w:r w:rsidR="002E7480">
        <w:rPr>
          <w:rFonts w:asciiTheme="minorHAnsi" w:hAnsiTheme="minorHAnsi" w:cstheme="minorHAnsi"/>
        </w:rPr>
        <w:t>and most recently</w:t>
      </w:r>
      <w:r w:rsidR="00F425F8">
        <w:rPr>
          <w:rFonts w:asciiTheme="minorHAnsi" w:hAnsiTheme="minorHAnsi" w:cstheme="minorHAnsi"/>
        </w:rPr>
        <w:t>,</w:t>
      </w:r>
      <w:r w:rsidR="002E7480">
        <w:rPr>
          <w:rFonts w:asciiTheme="minorHAnsi" w:hAnsiTheme="minorHAnsi" w:cstheme="minorHAnsi"/>
        </w:rPr>
        <w:t xml:space="preserve"> </w:t>
      </w:r>
      <w:proofErr w:type="spellStart"/>
      <w:r w:rsidR="002E7480">
        <w:rPr>
          <w:rFonts w:asciiTheme="minorHAnsi" w:hAnsiTheme="minorHAnsi" w:cstheme="minorHAnsi"/>
        </w:rPr>
        <w:t>DiversityGlobal.com’s</w:t>
      </w:r>
      <w:proofErr w:type="spellEnd"/>
      <w:r w:rsidR="002E7480">
        <w:rPr>
          <w:rFonts w:asciiTheme="minorHAnsi" w:hAnsiTheme="minorHAnsi" w:cstheme="minorHAnsi"/>
        </w:rPr>
        <w:t xml:space="preserve"> 2022 Top Ten Influential W</w:t>
      </w:r>
      <w:r w:rsidR="002E7480" w:rsidRPr="002E7480">
        <w:rPr>
          <w:rFonts w:asciiTheme="minorHAnsi" w:hAnsiTheme="minorHAnsi" w:cstheme="minorHAnsi"/>
        </w:rPr>
        <w:t xml:space="preserve">omen in </w:t>
      </w:r>
      <w:r w:rsidR="002E7480">
        <w:rPr>
          <w:rFonts w:asciiTheme="minorHAnsi" w:hAnsiTheme="minorHAnsi" w:cstheme="minorHAnsi"/>
        </w:rPr>
        <w:t>D</w:t>
      </w:r>
      <w:r w:rsidR="002E7480" w:rsidRPr="002E7480">
        <w:rPr>
          <w:rFonts w:asciiTheme="minorHAnsi" w:hAnsiTheme="minorHAnsi" w:cstheme="minorHAnsi"/>
        </w:rPr>
        <w:t>iversity</w:t>
      </w:r>
      <w:r w:rsidRPr="004E7556">
        <w:rPr>
          <w:rFonts w:asciiTheme="minorHAnsi" w:hAnsiTheme="minorHAnsi" w:cstheme="minorHAnsi"/>
        </w:rPr>
        <w:t>.</w:t>
      </w:r>
      <w:proofErr w:type="gramEnd"/>
    </w:p>
    <w:p w14:paraId="34405B94" w14:textId="77777777" w:rsidR="004E7556" w:rsidRPr="004E7556" w:rsidRDefault="004E7556" w:rsidP="004E7556">
      <w:pPr>
        <w:pStyle w:val="NormalWeb"/>
        <w:shd w:val="clear" w:color="auto" w:fill="FFFFFF"/>
        <w:spacing w:before="240" w:beforeAutospacing="0" w:after="240" w:afterAutospacing="0"/>
        <w:rPr>
          <w:rFonts w:asciiTheme="minorHAnsi" w:hAnsiTheme="minorHAnsi" w:cstheme="minorHAnsi"/>
        </w:rPr>
      </w:pPr>
      <w:r w:rsidRPr="004E7556">
        <w:rPr>
          <w:rFonts w:asciiTheme="minorHAnsi" w:hAnsiTheme="minorHAnsi" w:cstheme="minorHAnsi"/>
        </w:rPr>
        <w:t>Ms. Banks-Moore earned a B.A. in Communications from Ramapo College of New Jersey.</w:t>
      </w:r>
    </w:p>
    <w:p w14:paraId="4819AD2A" w14:textId="77777777" w:rsidR="0015467C" w:rsidRPr="00B2236B" w:rsidRDefault="0015467C" w:rsidP="0015467C">
      <w:r w:rsidRPr="00B2236B">
        <w:tab/>
      </w:r>
      <w:r w:rsidRPr="00B2236B">
        <w:tab/>
      </w:r>
      <w:r w:rsidRPr="00B2236B">
        <w:tab/>
      </w:r>
      <w:r w:rsidRPr="00B2236B">
        <w:tab/>
      </w:r>
      <w:r w:rsidRPr="00B2236B">
        <w:tab/>
      </w:r>
      <w:r w:rsidRPr="00B2236B">
        <w:tab/>
        <w:t>###</w:t>
      </w:r>
      <w:bookmarkStart w:id="0" w:name="_GoBack"/>
      <w:bookmarkEnd w:id="0"/>
    </w:p>
    <w:p w14:paraId="1C14FCFA" w14:textId="77777777" w:rsidR="0015467C" w:rsidRPr="006F5813" w:rsidRDefault="0015467C" w:rsidP="0015467C">
      <w:pPr>
        <w:pStyle w:val="NormalWeb"/>
        <w:spacing w:before="0" w:beforeAutospacing="0" w:after="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w:t>
      </w:r>
      <w:proofErr w:type="gramStart"/>
      <w:r w:rsidRPr="006F5813">
        <w:rPr>
          <w:rFonts w:ascii="Calibri" w:hAnsi="Calibri" w:cs="Calibri"/>
          <w:color w:val="2F2F2F"/>
          <w:sz w:val="20"/>
          <w:szCs w:val="20"/>
        </w:rPr>
        <w:t>The College is ranked #1 among New Jersey public institutions by College Choice; is recognized as the state’s top college on the list of Best Disability Schools by </w:t>
      </w:r>
      <w:r w:rsidRPr="006F5813">
        <w:rPr>
          <w:rStyle w:val="Emphasis"/>
          <w:rFonts w:ascii="Calibri" w:hAnsi="Calibri" w:cs="Calibri"/>
          <w:color w:val="2F2F2F"/>
          <w:sz w:val="20"/>
          <w:szCs w:val="20"/>
          <w:bdr w:val="none" w:sz="0" w:space="0" w:color="auto" w:frame="1"/>
        </w:rPr>
        <w:t>Great Value Colleges</w:t>
      </w:r>
      <w:r w:rsidRPr="006F5813">
        <w:rPr>
          <w:rFonts w:ascii="Calibri" w:hAnsi="Calibri" w:cs="Calibri"/>
          <w:color w:val="2F2F2F"/>
          <w:sz w:val="20"/>
          <w:szCs w:val="20"/>
        </w:rPr>
        <w:t>; was named one of the 50 Most Beautiful College Campuses in America by </w:t>
      </w:r>
      <w:proofErr w:type="spellStart"/>
      <w:r w:rsidRPr="006F5813">
        <w:rPr>
          <w:rStyle w:val="Emphasis"/>
          <w:rFonts w:ascii="Calibri" w:hAnsi="Calibri" w:cs="Calibri"/>
          <w:color w:val="2F2F2F"/>
          <w:sz w:val="20"/>
          <w:szCs w:val="20"/>
          <w:bdr w:val="none" w:sz="0" w:space="0" w:color="auto" w:frame="1"/>
        </w:rPr>
        <w:t>CondeNast</w:t>
      </w:r>
      <w:proofErr w:type="spellEnd"/>
      <w:r w:rsidRPr="006F5813">
        <w:rPr>
          <w:rStyle w:val="Emphasis"/>
          <w:rFonts w:ascii="Calibri" w:hAnsi="Calibri" w:cs="Calibri"/>
          <w:color w:val="2F2F2F"/>
          <w:sz w:val="20"/>
          <w:szCs w:val="20"/>
          <w:bdr w:val="none" w:sz="0" w:space="0" w:color="auto" w:frame="1"/>
        </w:rPr>
        <w:t xml:space="preserve"> Traveler</w:t>
      </w:r>
      <w:r w:rsidRPr="006F5813">
        <w:rPr>
          <w:rFonts w:ascii="Calibri" w:hAnsi="Calibri" w:cs="Calibri"/>
          <w:color w:val="2F2F2F"/>
          <w:sz w:val="20"/>
          <w:szCs w:val="20"/>
        </w:rPr>
        <w:t>; and is recognized as a top college by </w:t>
      </w:r>
      <w:r w:rsidRPr="006F5813">
        <w:rPr>
          <w:rStyle w:val="Emphasis"/>
          <w:rFonts w:ascii="Calibri" w:hAnsi="Calibri" w:cs="Calibri"/>
          <w:color w:val="2F2F2F"/>
          <w:sz w:val="20"/>
          <w:szCs w:val="20"/>
          <w:bdr w:val="none" w:sz="0" w:space="0" w:color="auto" w:frame="1"/>
        </w:rPr>
        <w:t>U.S. News &amp; World Report</w:t>
      </w:r>
      <w:r w:rsidRPr="006F5813">
        <w:rPr>
          <w:rFonts w:ascii="Calibri" w:hAnsi="Calibri" w:cs="Calibri"/>
          <w:color w:val="2F2F2F"/>
          <w:sz w:val="20"/>
          <w:szCs w:val="20"/>
        </w:rPr>
        <w:t>, </w:t>
      </w:r>
      <w:r w:rsidRPr="006F5813">
        <w:rPr>
          <w:rStyle w:val="Emphasis"/>
          <w:rFonts w:ascii="Calibri" w:hAnsi="Calibri" w:cs="Calibri"/>
          <w:color w:val="2F2F2F"/>
          <w:sz w:val="20"/>
          <w:szCs w:val="20"/>
          <w:bdr w:val="none" w:sz="0" w:space="0" w:color="auto" w:frame="1"/>
        </w:rPr>
        <w:t>Kiplinger’s</w:t>
      </w:r>
      <w:r w:rsidRPr="006F5813">
        <w:rPr>
          <w:rFonts w:ascii="Calibri" w:hAnsi="Calibri" w:cs="Calibri"/>
          <w:color w:val="2F2F2F"/>
          <w:sz w:val="20"/>
          <w:szCs w:val="20"/>
        </w:rPr>
        <w:t>, Princeton Review and </w:t>
      </w:r>
      <w:r w:rsidRPr="006F5813">
        <w:rPr>
          <w:rStyle w:val="Emphasis"/>
          <w:rFonts w:ascii="Calibri" w:hAnsi="Calibri" w:cs="Calibri"/>
          <w:color w:val="2F2F2F"/>
          <w:sz w:val="20"/>
          <w:szCs w:val="20"/>
          <w:bdr w:val="none" w:sz="0" w:space="0" w:color="auto" w:frame="1"/>
        </w:rPr>
        <w:t>Money</w:t>
      </w:r>
      <w:r w:rsidRPr="006F5813">
        <w:rPr>
          <w:rFonts w:ascii="Calibri" w:hAnsi="Calibri" w:cs="Calibri"/>
          <w:color w:val="2F2F2F"/>
          <w:sz w:val="20"/>
          <w:szCs w:val="20"/>
        </w:rPr>
        <w:t> magazine, among others.</w:t>
      </w:r>
      <w:proofErr w:type="gramEnd"/>
      <w:r w:rsidRPr="006F5813">
        <w:rPr>
          <w:rFonts w:ascii="Calibri" w:hAnsi="Calibri" w:cs="Calibri"/>
          <w:color w:val="2F2F2F"/>
          <w:sz w:val="20"/>
          <w:szCs w:val="20"/>
        </w:rPr>
        <w:t xml:space="preserve"> Ramapo College is also distinguished as a Career Development College of Distinction by CollegesofDistinction.com, boasts the best campus housing in New Jersey on Niche.com, and is designated a “Military Friendly College” in Victoria Media’s </w:t>
      </w:r>
      <w:r w:rsidRPr="006F5813">
        <w:rPr>
          <w:rStyle w:val="Emphasis"/>
          <w:rFonts w:ascii="Calibri" w:hAnsi="Calibri" w:cs="Calibri"/>
          <w:color w:val="2F2F2F"/>
          <w:sz w:val="20"/>
          <w:szCs w:val="20"/>
          <w:bdr w:val="none" w:sz="0" w:space="0" w:color="auto" w:frame="1"/>
        </w:rPr>
        <w:t>Guide to Military Friendly Schools</w:t>
      </w:r>
      <w:r w:rsidRPr="006F5813">
        <w:rPr>
          <w:rFonts w:ascii="Calibri" w:hAnsi="Calibri" w:cs="Calibri"/>
          <w:color w:val="2F2F2F"/>
          <w:sz w:val="20"/>
          <w:szCs w:val="20"/>
        </w:rPr>
        <w:t>.</w:t>
      </w:r>
    </w:p>
    <w:p w14:paraId="6C39B8B1" w14:textId="77777777" w:rsidR="0015467C" w:rsidRPr="006F5813" w:rsidRDefault="0015467C" w:rsidP="0015467C">
      <w:pPr>
        <w:pStyle w:val="NormalWeb"/>
        <w:spacing w:before="300" w:beforeAutospacing="0" w:after="30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w:t>
      </w:r>
      <w:proofErr w:type="gramStart"/>
      <w:r w:rsidRPr="006F5813">
        <w:rPr>
          <w:rFonts w:ascii="Calibri" w:hAnsi="Calibri" w:cs="Calibri"/>
          <w:color w:val="2F2F2F"/>
          <w:sz w:val="20"/>
          <w:szCs w:val="20"/>
        </w:rPr>
        <w:t>post-master’s</w:t>
      </w:r>
      <w:proofErr w:type="gramEnd"/>
      <w:r w:rsidRPr="006F5813">
        <w:rPr>
          <w:rFonts w:ascii="Calibri" w:hAnsi="Calibri" w:cs="Calibri"/>
          <w:color w:val="2F2F2F"/>
          <w:sz w:val="20"/>
          <w:szCs w:val="20"/>
        </w:rPr>
        <w:t xml:space="preserve"> Doctor of Nursing Practice.</w:t>
      </w:r>
    </w:p>
    <w:p w14:paraId="7D6F4F24" w14:textId="77777777" w:rsidR="0015467C" w:rsidRPr="00393AF6" w:rsidRDefault="0015467C" w:rsidP="0015467C">
      <w:pPr>
        <w:shd w:val="clear" w:color="auto" w:fill="FFFFFF"/>
        <w:spacing w:after="100" w:line="240" w:lineRule="auto"/>
      </w:pPr>
    </w:p>
    <w:p w14:paraId="7C91D938" w14:textId="77777777" w:rsidR="00EA3425" w:rsidRPr="004E7556" w:rsidRDefault="00EA3425">
      <w:pPr>
        <w:rPr>
          <w:rFonts w:cstheme="minorHAnsi"/>
          <w:sz w:val="24"/>
          <w:szCs w:val="24"/>
        </w:rPr>
      </w:pPr>
    </w:p>
    <w:sectPr w:rsidR="00EA3425" w:rsidRPr="004E7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56"/>
    <w:rsid w:val="000C5C4A"/>
    <w:rsid w:val="001238D6"/>
    <w:rsid w:val="0015467C"/>
    <w:rsid w:val="0015634D"/>
    <w:rsid w:val="001D62B8"/>
    <w:rsid w:val="002E7480"/>
    <w:rsid w:val="004E7556"/>
    <w:rsid w:val="005A6E6D"/>
    <w:rsid w:val="005B4E56"/>
    <w:rsid w:val="00660E47"/>
    <w:rsid w:val="00677358"/>
    <w:rsid w:val="00960C62"/>
    <w:rsid w:val="009940E5"/>
    <w:rsid w:val="009E34D6"/>
    <w:rsid w:val="00A57DCF"/>
    <w:rsid w:val="00EA3425"/>
    <w:rsid w:val="00EB2389"/>
    <w:rsid w:val="00F0342B"/>
    <w:rsid w:val="00F4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6DF4"/>
  <w15:chartTrackingRefBased/>
  <w15:docId w15:val="{EACC5F38-AF2B-4836-8B37-620F1130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5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15467C"/>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15467C"/>
    <w:rPr>
      <w:color w:val="0000FF"/>
      <w:u w:val="single"/>
    </w:rPr>
  </w:style>
  <w:style w:type="character" w:styleId="Emphasis">
    <w:name w:val="Emphasis"/>
    <w:uiPriority w:val="20"/>
    <w:qFormat/>
    <w:rsid w:val="001546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4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Administrator</cp:lastModifiedBy>
  <cp:revision>4</cp:revision>
  <dcterms:created xsi:type="dcterms:W3CDTF">2022-02-09T20:17:00Z</dcterms:created>
  <dcterms:modified xsi:type="dcterms:W3CDTF">2022-02-10T16:54:00Z</dcterms:modified>
</cp:coreProperties>
</file>