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9574B" w14:textId="77777777" w:rsidR="002E4E01" w:rsidRPr="005A447F" w:rsidRDefault="002E4E01" w:rsidP="002E4E01">
      <w:pPr>
        <w:keepNext/>
        <w:spacing w:beforeLines="1" w:before="2"/>
        <w:rPr>
          <w:sz w:val="20"/>
          <w:szCs w:val="20"/>
        </w:rPr>
      </w:pPr>
      <w:r w:rsidRPr="005A447F">
        <w:rPr>
          <w:b/>
          <w:sz w:val="32"/>
          <w:szCs w:val="32"/>
        </w:rPr>
        <w:t>RAMAPO COLLEGE OF NEW JERSEY</w:t>
      </w:r>
    </w:p>
    <w:p w14:paraId="1F86CF89" w14:textId="77777777" w:rsidR="002E4E01" w:rsidRPr="001916F2" w:rsidRDefault="002E4E01" w:rsidP="002E4E01">
      <w:pPr>
        <w:spacing w:beforeLines="1" w:before="2" w:afterLines="1" w:after="2"/>
      </w:pPr>
      <w:r w:rsidRPr="001916F2">
        <w:rPr>
          <w:b/>
        </w:rPr>
        <w:t>Office of Communications</w:t>
      </w:r>
      <w:r>
        <w:rPr>
          <w:b/>
        </w:rPr>
        <w:t xml:space="preserve"> and Public </w:t>
      </w:r>
      <w:r w:rsidR="00D75B05">
        <w:rPr>
          <w:b/>
        </w:rPr>
        <w:t>Relations</w:t>
      </w:r>
    </w:p>
    <w:p w14:paraId="11D474D8" w14:textId="77777777" w:rsidR="002E4E01" w:rsidRDefault="002E4E01" w:rsidP="002E4E01">
      <w:pPr>
        <w:spacing w:beforeLines="1" w:before="2" w:afterLines="1" w:after="2"/>
        <w:rPr>
          <w:b/>
        </w:rPr>
      </w:pPr>
    </w:p>
    <w:p w14:paraId="1E932D2E" w14:textId="77777777" w:rsidR="002E4E01" w:rsidRDefault="00D75B05" w:rsidP="002E4E01">
      <w:pPr>
        <w:spacing w:beforeLines="1" w:before="2" w:afterLines="1" w:after="2"/>
      </w:pPr>
      <w:r>
        <w:rPr>
          <w:b/>
        </w:rPr>
        <w:t>March 28</w:t>
      </w:r>
      <w:r w:rsidR="002E4E01">
        <w:rPr>
          <w:b/>
        </w:rPr>
        <w:t>, 2014</w:t>
      </w:r>
    </w:p>
    <w:p w14:paraId="0F3905B8" w14:textId="77777777" w:rsidR="002E4E01" w:rsidRPr="001916F2" w:rsidRDefault="002E4E01" w:rsidP="002E4E01">
      <w:pPr>
        <w:spacing w:beforeLines="1" w:before="2" w:afterLines="1" w:after="2"/>
      </w:pPr>
      <w:r w:rsidRPr="001916F2">
        <w:rPr>
          <w:i/>
        </w:rPr>
        <w:t xml:space="preserve">Contact:  </w:t>
      </w:r>
      <w:r>
        <w:rPr>
          <w:i/>
        </w:rPr>
        <w:t>Stephen Hudik</w:t>
      </w:r>
    </w:p>
    <w:p w14:paraId="199D2CAD" w14:textId="77777777" w:rsidR="002E4E01" w:rsidRPr="001916F2" w:rsidRDefault="002E4E01" w:rsidP="002E4E01">
      <w:pPr>
        <w:spacing w:beforeLines="1" w:before="2" w:afterLines="1" w:after="2"/>
      </w:pPr>
      <w:r w:rsidRPr="001916F2">
        <w:rPr>
          <w:i/>
        </w:rPr>
        <w:t xml:space="preserve">E-mail:  </w:t>
      </w:r>
      <w:r>
        <w:rPr>
          <w:i/>
        </w:rPr>
        <w:t>shudik</w:t>
      </w:r>
      <w:r w:rsidRPr="001916F2">
        <w:rPr>
          <w:i/>
        </w:rPr>
        <w:t>@ramapo.edu</w:t>
      </w:r>
    </w:p>
    <w:p w14:paraId="3DC7B19A" w14:textId="77777777" w:rsidR="002E4E01" w:rsidRDefault="002E4E01" w:rsidP="002E4E01">
      <w:pPr>
        <w:rPr>
          <w:b/>
        </w:rPr>
      </w:pPr>
      <w:r w:rsidRPr="001916F2">
        <w:rPr>
          <w:i/>
        </w:rPr>
        <w:t>Phone:  201.684.</w:t>
      </w:r>
      <w:r>
        <w:rPr>
          <w:i/>
        </w:rPr>
        <w:t>7845</w:t>
      </w:r>
    </w:p>
    <w:p w14:paraId="30F54919" w14:textId="77777777" w:rsidR="002E4E01" w:rsidRDefault="002E4E01" w:rsidP="002E4E01">
      <w:pPr>
        <w:rPr>
          <w:b/>
          <w:sz w:val="28"/>
          <w:szCs w:val="28"/>
        </w:rPr>
      </w:pPr>
    </w:p>
    <w:p w14:paraId="4D0209FD" w14:textId="77777777" w:rsidR="002E4E01" w:rsidRPr="00670904" w:rsidRDefault="002E4E01" w:rsidP="004A071D">
      <w:pPr>
        <w:rPr>
          <w:b/>
          <w:sz w:val="28"/>
          <w:szCs w:val="28"/>
        </w:rPr>
      </w:pPr>
      <w:r w:rsidRPr="00670904">
        <w:rPr>
          <w:b/>
          <w:sz w:val="28"/>
          <w:szCs w:val="28"/>
        </w:rPr>
        <w:t xml:space="preserve">Affordable </w:t>
      </w:r>
      <w:r w:rsidR="00DA39B4">
        <w:rPr>
          <w:b/>
          <w:sz w:val="28"/>
          <w:szCs w:val="28"/>
        </w:rPr>
        <w:t xml:space="preserve">Care </w:t>
      </w:r>
      <w:r w:rsidR="00DA39B4" w:rsidRPr="00670904">
        <w:rPr>
          <w:b/>
          <w:sz w:val="28"/>
          <w:szCs w:val="28"/>
        </w:rPr>
        <w:t>Act</w:t>
      </w:r>
      <w:r>
        <w:rPr>
          <w:b/>
          <w:sz w:val="28"/>
          <w:szCs w:val="28"/>
        </w:rPr>
        <w:t xml:space="preserve"> </w:t>
      </w:r>
      <w:r w:rsidR="00DA39B4">
        <w:rPr>
          <w:b/>
          <w:sz w:val="28"/>
          <w:szCs w:val="28"/>
        </w:rPr>
        <w:t xml:space="preserve">Discussion at Ramapo College </w:t>
      </w:r>
    </w:p>
    <w:p w14:paraId="62461ACE" w14:textId="77777777" w:rsidR="002E4E01" w:rsidRPr="002E4E01" w:rsidRDefault="002E4E01"/>
    <w:p w14:paraId="367F4041" w14:textId="77777777" w:rsidR="00AC634C" w:rsidRDefault="002E4E01">
      <w:pPr>
        <w:rPr>
          <w:rFonts w:asciiTheme="majorHAnsi" w:hAnsiTheme="majorHAnsi"/>
        </w:rPr>
      </w:pPr>
      <w:r w:rsidRPr="00AC634C">
        <w:rPr>
          <w:rFonts w:asciiTheme="majorHAnsi" w:hAnsiTheme="majorHAnsi"/>
        </w:rPr>
        <w:t>(MAHWAH, NJ)---</w:t>
      </w:r>
      <w:r w:rsidR="00CD5261" w:rsidRPr="00AC634C">
        <w:rPr>
          <w:rFonts w:asciiTheme="majorHAnsi" w:hAnsiTheme="majorHAnsi"/>
        </w:rPr>
        <w:t xml:space="preserve"> Dr. Jaime Torres, regional director of the New York Office for Health and Human Services, discussed the impact of the Affordable Care Act</w:t>
      </w:r>
      <w:r w:rsidR="00AC634C">
        <w:rPr>
          <w:rFonts w:asciiTheme="majorHAnsi" w:hAnsiTheme="majorHAnsi"/>
        </w:rPr>
        <w:t xml:space="preserve"> (ACA)</w:t>
      </w:r>
    </w:p>
    <w:p w14:paraId="4AD0DB46" w14:textId="77777777" w:rsidR="00CD5261" w:rsidRPr="00AC634C" w:rsidRDefault="00CD5261">
      <w:pPr>
        <w:rPr>
          <w:rFonts w:asciiTheme="majorHAnsi" w:hAnsiTheme="majorHAnsi"/>
        </w:rPr>
      </w:pPr>
      <w:r w:rsidRPr="00AC634C">
        <w:rPr>
          <w:rFonts w:asciiTheme="majorHAnsi" w:hAnsiTheme="majorHAnsi"/>
        </w:rPr>
        <w:t xml:space="preserve">in a panel discussion on </w:t>
      </w:r>
      <w:r w:rsidR="00052136" w:rsidRPr="00AC634C">
        <w:rPr>
          <w:rFonts w:asciiTheme="majorHAnsi" w:hAnsiTheme="majorHAnsi"/>
        </w:rPr>
        <w:t xml:space="preserve">Thursday, March 27 </w:t>
      </w:r>
      <w:r w:rsidRPr="00AC634C">
        <w:rPr>
          <w:rFonts w:asciiTheme="majorHAnsi" w:hAnsiTheme="majorHAnsi"/>
        </w:rPr>
        <w:t>at Ramapo College.</w:t>
      </w:r>
    </w:p>
    <w:p w14:paraId="4978E837" w14:textId="77777777" w:rsidR="00CD5261" w:rsidRPr="00AC634C" w:rsidRDefault="00CD5261">
      <w:pPr>
        <w:rPr>
          <w:rFonts w:asciiTheme="majorHAnsi" w:hAnsiTheme="majorHAnsi"/>
        </w:rPr>
      </w:pPr>
    </w:p>
    <w:p w14:paraId="3E717360" w14:textId="77777777" w:rsidR="00CD5261" w:rsidRPr="00AC634C" w:rsidRDefault="00CD5261" w:rsidP="00CD5261">
      <w:pPr>
        <w:rPr>
          <w:rFonts w:asciiTheme="majorHAnsi" w:hAnsiTheme="majorHAnsi" w:cs="Tahoma"/>
          <w:bCs/>
        </w:rPr>
      </w:pPr>
      <w:r w:rsidRPr="00AC634C">
        <w:rPr>
          <w:rFonts w:asciiTheme="majorHAnsi" w:hAnsiTheme="majorHAnsi" w:cs="Tahoma"/>
          <w:bCs/>
        </w:rPr>
        <w:t xml:space="preserve">“The Affordable Care Act is the most comprehensive piece of social legislation since Medicare and Medicaid and is changing the healthcare landscape in our nation in terms of increased access, affordability and quality,” said Dr. Torres. He said millions of New Jerseyans will be covered by the Health Insurance Marketplace, and the majority will have subsidies to help help pay for that coverage. </w:t>
      </w:r>
    </w:p>
    <w:p w14:paraId="21640B36" w14:textId="77777777" w:rsidR="00202ED4" w:rsidRPr="00AC634C" w:rsidRDefault="00202ED4" w:rsidP="00CD5261">
      <w:pPr>
        <w:rPr>
          <w:rFonts w:asciiTheme="majorHAnsi" w:hAnsiTheme="majorHAnsi" w:cs="Tahoma"/>
          <w:bCs/>
        </w:rPr>
      </w:pPr>
    </w:p>
    <w:p w14:paraId="160EC839" w14:textId="77777777" w:rsidR="00202ED4" w:rsidRPr="00AC634C" w:rsidRDefault="004A071D" w:rsidP="00202ED4">
      <w:pPr>
        <w:pStyle w:val="PlainText"/>
        <w:rPr>
          <w:rFonts w:asciiTheme="majorHAnsi" w:hAnsiTheme="majorHAnsi"/>
          <w:sz w:val="24"/>
          <w:szCs w:val="24"/>
        </w:rPr>
      </w:pPr>
      <w:r w:rsidRPr="00AC634C">
        <w:rPr>
          <w:rFonts w:asciiTheme="majorHAnsi" w:hAnsiTheme="majorHAnsi"/>
          <w:sz w:val="24"/>
          <w:szCs w:val="24"/>
        </w:rPr>
        <w:t xml:space="preserve">“The Act is complex, </w:t>
      </w:r>
      <w:r w:rsidR="00202ED4" w:rsidRPr="00AC634C">
        <w:rPr>
          <w:rFonts w:asciiTheme="majorHAnsi" w:hAnsiTheme="majorHAnsi"/>
          <w:sz w:val="24"/>
          <w:szCs w:val="24"/>
        </w:rPr>
        <w:t>c</w:t>
      </w:r>
      <w:r w:rsidRPr="00AC634C">
        <w:rPr>
          <w:rFonts w:asciiTheme="majorHAnsi" w:hAnsiTheme="majorHAnsi"/>
          <w:sz w:val="24"/>
          <w:szCs w:val="24"/>
        </w:rPr>
        <w:t>ontroversial and extremely important,</w:t>
      </w:r>
      <w:r w:rsidR="00AC634C">
        <w:rPr>
          <w:rFonts w:asciiTheme="majorHAnsi" w:hAnsiTheme="majorHAnsi"/>
          <w:sz w:val="24"/>
          <w:szCs w:val="24"/>
        </w:rPr>
        <w:t>” s</w:t>
      </w:r>
      <w:r w:rsidRPr="00AC634C">
        <w:rPr>
          <w:rFonts w:asciiTheme="majorHAnsi" w:hAnsiTheme="majorHAnsi"/>
          <w:sz w:val="24"/>
          <w:szCs w:val="24"/>
        </w:rPr>
        <w:t>aid Dr. Peter P. Mercer, president of Ramapo College. “I</w:t>
      </w:r>
      <w:r w:rsidR="00202ED4" w:rsidRPr="00AC634C">
        <w:rPr>
          <w:rFonts w:asciiTheme="majorHAnsi" w:hAnsiTheme="majorHAnsi"/>
          <w:sz w:val="24"/>
          <w:szCs w:val="24"/>
        </w:rPr>
        <w:t xml:space="preserve">t is appropriate that we here at Ramapo College, an institution grounded in critical thinking and community service, </w:t>
      </w:r>
      <w:r w:rsidRPr="00AC634C">
        <w:rPr>
          <w:rFonts w:asciiTheme="majorHAnsi" w:hAnsiTheme="majorHAnsi"/>
          <w:sz w:val="24"/>
          <w:szCs w:val="24"/>
        </w:rPr>
        <w:t>examine this issue more closely.”</w:t>
      </w:r>
    </w:p>
    <w:p w14:paraId="5023EFA0" w14:textId="77777777" w:rsidR="00202ED4" w:rsidRPr="00AC634C" w:rsidRDefault="00202ED4" w:rsidP="00CD5261">
      <w:pPr>
        <w:rPr>
          <w:rFonts w:asciiTheme="majorHAnsi" w:hAnsiTheme="majorHAnsi" w:cs="Tahoma"/>
          <w:bCs/>
        </w:rPr>
      </w:pPr>
    </w:p>
    <w:p w14:paraId="0DAC9A74" w14:textId="77777777" w:rsidR="00AC634C" w:rsidRDefault="00202ED4" w:rsidP="00AC634C">
      <w:pPr>
        <w:rPr>
          <w:rFonts w:asciiTheme="majorHAnsi" w:hAnsiTheme="majorHAnsi"/>
        </w:rPr>
      </w:pPr>
      <w:r w:rsidRPr="00AC634C">
        <w:rPr>
          <w:rFonts w:asciiTheme="majorHAnsi" w:hAnsiTheme="majorHAnsi"/>
        </w:rPr>
        <w:t xml:space="preserve">Open enrollment for the Affordable Care Act began October 1, 2013.  </w:t>
      </w:r>
      <w:r w:rsidR="00DA39B4">
        <w:rPr>
          <w:rFonts w:asciiTheme="majorHAnsi" w:hAnsiTheme="majorHAnsi" w:cs="Tahoma"/>
          <w:bCs/>
        </w:rPr>
        <w:t>More than six</w:t>
      </w:r>
      <w:r w:rsidR="00CD5261" w:rsidRPr="00AC634C">
        <w:rPr>
          <w:rFonts w:asciiTheme="majorHAnsi" w:hAnsiTheme="majorHAnsi" w:cs="Tahoma"/>
          <w:bCs/>
        </w:rPr>
        <w:t xml:space="preserve"> million people </w:t>
      </w:r>
      <w:r w:rsidRPr="00AC634C">
        <w:rPr>
          <w:rFonts w:asciiTheme="majorHAnsi" w:hAnsiTheme="majorHAnsi" w:cs="Tahoma"/>
          <w:bCs/>
        </w:rPr>
        <w:t>nationwide</w:t>
      </w:r>
      <w:r w:rsidR="00CD5261" w:rsidRPr="00AC634C">
        <w:rPr>
          <w:rFonts w:asciiTheme="majorHAnsi" w:hAnsiTheme="majorHAnsi" w:cs="Tahoma"/>
          <w:bCs/>
        </w:rPr>
        <w:t xml:space="preserve"> enrolled as of March 31, 2014. The open enrollment period will begin on November 15</w:t>
      </w:r>
      <w:r w:rsidR="00AC634C">
        <w:rPr>
          <w:rFonts w:asciiTheme="majorHAnsi" w:hAnsiTheme="majorHAnsi" w:cs="Tahoma"/>
          <w:bCs/>
        </w:rPr>
        <w:t>, 2014</w:t>
      </w:r>
      <w:r w:rsidR="00CD5261" w:rsidRPr="00AC634C">
        <w:rPr>
          <w:rFonts w:asciiTheme="majorHAnsi" w:hAnsiTheme="majorHAnsi" w:cs="Tahoma"/>
          <w:bCs/>
        </w:rPr>
        <w:t xml:space="preserve"> for 2015</w:t>
      </w:r>
      <w:r w:rsidR="00AC634C">
        <w:rPr>
          <w:rFonts w:asciiTheme="majorHAnsi" w:hAnsiTheme="majorHAnsi" w:cs="Tahoma"/>
          <w:bCs/>
        </w:rPr>
        <w:t xml:space="preserve"> coverage</w:t>
      </w:r>
      <w:r w:rsidR="00CD5261" w:rsidRPr="00AC634C">
        <w:rPr>
          <w:rFonts w:asciiTheme="majorHAnsi" w:hAnsiTheme="majorHAnsi" w:cs="Tahoma"/>
          <w:bCs/>
        </w:rPr>
        <w:t xml:space="preserve">. </w:t>
      </w:r>
      <w:r w:rsidRPr="00AC634C">
        <w:rPr>
          <w:rFonts w:asciiTheme="majorHAnsi" w:hAnsiTheme="majorHAnsi"/>
        </w:rPr>
        <w:t xml:space="preserve">For additional information regarding the Affordable Care Act, visit </w:t>
      </w:r>
      <w:hyperlink r:id="rId5" w:history="1">
        <w:r w:rsidRPr="00AC634C">
          <w:rPr>
            <w:rStyle w:val="Hyperlink"/>
            <w:rFonts w:asciiTheme="majorHAnsi" w:hAnsiTheme="majorHAnsi"/>
            <w:color w:val="auto"/>
          </w:rPr>
          <w:t>www.healthcare.gov</w:t>
        </w:r>
      </w:hyperlink>
      <w:r w:rsidRPr="00AC634C">
        <w:rPr>
          <w:rFonts w:asciiTheme="majorHAnsi" w:hAnsiTheme="majorHAnsi"/>
        </w:rPr>
        <w:t>.</w:t>
      </w:r>
    </w:p>
    <w:p w14:paraId="31AE1900" w14:textId="77777777" w:rsidR="00AC634C" w:rsidRDefault="00AC634C" w:rsidP="00AC634C">
      <w:pPr>
        <w:rPr>
          <w:rFonts w:asciiTheme="majorHAnsi" w:hAnsiTheme="majorHAnsi"/>
        </w:rPr>
      </w:pPr>
    </w:p>
    <w:p w14:paraId="7F01EC10" w14:textId="77777777" w:rsidR="00B00D00" w:rsidRDefault="00B00D00" w:rsidP="00AC634C">
      <w:pPr>
        <w:rPr>
          <w:rFonts w:asciiTheme="majorHAnsi" w:hAnsiTheme="majorHAnsi" w:cs="Arial"/>
          <w:color w:val="000000"/>
        </w:rPr>
      </w:pPr>
      <w:r w:rsidRPr="00AC634C">
        <w:rPr>
          <w:rFonts w:asciiTheme="majorHAnsi" w:hAnsiTheme="majorHAnsi" w:cs="Arial"/>
          <w:color w:val="000000"/>
        </w:rPr>
        <w:t>Signed into law in 2010, the ACA survived scrutiny before the United States Supreme Court which declared the individual mandate component of the ACA permissible under Congress’s taxing power</w:t>
      </w:r>
      <w:r w:rsidR="001B03E3">
        <w:rPr>
          <w:rFonts w:asciiTheme="majorHAnsi" w:hAnsiTheme="majorHAnsi" w:cs="Arial"/>
          <w:color w:val="000000"/>
        </w:rPr>
        <w:t>s</w:t>
      </w:r>
      <w:r w:rsidRPr="00AC634C">
        <w:rPr>
          <w:rFonts w:asciiTheme="majorHAnsi" w:hAnsiTheme="majorHAnsi" w:cs="Arial"/>
          <w:color w:val="000000"/>
        </w:rPr>
        <w:t xml:space="preserve">. </w:t>
      </w:r>
      <w:r w:rsidR="00AC634C" w:rsidRPr="00AC634C">
        <w:rPr>
          <w:rFonts w:asciiTheme="majorHAnsi" w:hAnsiTheme="majorHAnsi" w:cs="Arial"/>
          <w:color w:val="000000"/>
        </w:rPr>
        <w:t xml:space="preserve">The ACA includes a number of elements, including </w:t>
      </w:r>
      <w:r w:rsidR="00AC634C">
        <w:rPr>
          <w:rFonts w:asciiTheme="majorHAnsi" w:hAnsiTheme="majorHAnsi" w:cs="Arial"/>
          <w:color w:val="000000"/>
        </w:rPr>
        <w:t xml:space="preserve">individual </w:t>
      </w:r>
      <w:r w:rsidR="00AC634C" w:rsidRPr="00AC634C">
        <w:rPr>
          <w:rFonts w:asciiTheme="majorHAnsi" w:hAnsiTheme="majorHAnsi" w:cs="Arial"/>
          <w:color w:val="000000"/>
        </w:rPr>
        <w:t>mandate</w:t>
      </w:r>
      <w:r w:rsidR="00AC634C">
        <w:rPr>
          <w:rFonts w:asciiTheme="majorHAnsi" w:hAnsiTheme="majorHAnsi" w:cs="Arial"/>
          <w:color w:val="000000"/>
        </w:rPr>
        <w:t>s</w:t>
      </w:r>
      <w:r w:rsidR="00AC634C" w:rsidRPr="00AC634C">
        <w:rPr>
          <w:rFonts w:asciiTheme="majorHAnsi" w:hAnsiTheme="majorHAnsi" w:cs="Arial"/>
          <w:color w:val="000000"/>
        </w:rPr>
        <w:t xml:space="preserve">, insurance exchanges and subsidies designed to reduce the cost of healthcare </w:t>
      </w:r>
      <w:bookmarkStart w:id="0" w:name="_GoBack"/>
      <w:bookmarkEnd w:id="0"/>
      <w:r w:rsidR="00AC634C" w:rsidRPr="00AC634C">
        <w:rPr>
          <w:rFonts w:asciiTheme="majorHAnsi" w:hAnsiTheme="majorHAnsi" w:cs="Arial"/>
          <w:color w:val="000000"/>
        </w:rPr>
        <w:t>and to provide coverage to more Americans.</w:t>
      </w:r>
      <w:r w:rsidRPr="00AC634C">
        <w:rPr>
          <w:rFonts w:asciiTheme="majorHAnsi" w:hAnsiTheme="majorHAnsi" w:cs="Arial"/>
          <w:color w:val="000000"/>
        </w:rPr>
        <w:t xml:space="preserve"> </w:t>
      </w:r>
    </w:p>
    <w:p w14:paraId="07CA2491" w14:textId="77777777" w:rsidR="00AC634C" w:rsidRPr="00AC634C" w:rsidRDefault="00AC634C" w:rsidP="00AC634C">
      <w:pPr>
        <w:rPr>
          <w:rFonts w:asciiTheme="majorHAnsi" w:hAnsiTheme="majorHAnsi"/>
        </w:rPr>
      </w:pPr>
    </w:p>
    <w:p w14:paraId="70E980CD" w14:textId="77777777" w:rsidR="00DA39B4" w:rsidRPr="00AC634C" w:rsidRDefault="004A071D" w:rsidP="004A071D">
      <w:pPr>
        <w:rPr>
          <w:rFonts w:asciiTheme="majorHAnsi" w:hAnsiTheme="majorHAnsi"/>
        </w:rPr>
      </w:pPr>
      <w:r w:rsidRPr="00AC634C">
        <w:rPr>
          <w:rFonts w:asciiTheme="majorHAnsi" w:hAnsiTheme="majorHAnsi"/>
        </w:rPr>
        <w:t>Following remarks by Dr. Torres, a panel discussion took place with members of the Ramapo College faculty including Kathleen Burke, assistant dean of the Ramapo College Nursing Program, Carter Jones Meyer, professor of History, and Eileen Klein, a</w:t>
      </w:r>
      <w:r w:rsidR="00AC634C">
        <w:rPr>
          <w:rFonts w:asciiTheme="majorHAnsi" w:hAnsiTheme="majorHAnsi"/>
        </w:rPr>
        <w:t>ssistant p</w:t>
      </w:r>
      <w:r w:rsidRPr="00AC634C">
        <w:rPr>
          <w:rFonts w:asciiTheme="majorHAnsi" w:hAnsiTheme="majorHAnsi"/>
        </w:rPr>
        <w:t xml:space="preserve">rofessor of Social Work.  Faculty, students and guests attended the forum. A question and answer </w:t>
      </w:r>
      <w:r w:rsidR="00AC634C" w:rsidRPr="00AC634C">
        <w:rPr>
          <w:rFonts w:asciiTheme="majorHAnsi" w:hAnsiTheme="majorHAnsi"/>
        </w:rPr>
        <w:t>session concluded</w:t>
      </w:r>
      <w:r w:rsidRPr="00AC634C">
        <w:rPr>
          <w:rFonts w:asciiTheme="majorHAnsi" w:hAnsiTheme="majorHAnsi"/>
        </w:rPr>
        <w:t xml:space="preserve"> the presentation. </w:t>
      </w:r>
      <w:r w:rsidR="00DA39B4">
        <w:rPr>
          <w:rFonts w:asciiTheme="majorHAnsi" w:hAnsiTheme="majorHAnsi"/>
        </w:rPr>
        <w:t xml:space="preserve"> To view a Powerpoint presentation from the event, </w:t>
      </w:r>
      <w:hyperlink r:id="rId6" w:history="1">
        <w:r w:rsidR="00DA39B4" w:rsidRPr="007F3B62">
          <w:rPr>
            <w:rStyle w:val="Hyperlink"/>
            <w:rFonts w:asciiTheme="majorHAnsi" w:hAnsiTheme="majorHAnsi"/>
          </w:rPr>
          <w:t>click here</w:t>
        </w:r>
      </w:hyperlink>
      <w:r w:rsidR="00DA39B4">
        <w:rPr>
          <w:rFonts w:asciiTheme="majorHAnsi" w:hAnsiTheme="majorHAnsi"/>
        </w:rPr>
        <w:t>.</w:t>
      </w:r>
    </w:p>
    <w:p w14:paraId="48FF262B" w14:textId="77777777" w:rsidR="00AC634C" w:rsidRDefault="00AC634C" w:rsidP="002E4E01">
      <w:pPr>
        <w:jc w:val="center"/>
        <w:rPr>
          <w:rFonts w:asciiTheme="majorHAnsi" w:hAnsiTheme="majorHAnsi" w:cs="Tahoma"/>
          <w:bCs/>
        </w:rPr>
      </w:pPr>
    </w:p>
    <w:p w14:paraId="7F681676" w14:textId="77777777" w:rsidR="002E4E01" w:rsidRPr="00AC634C" w:rsidRDefault="002E4E01" w:rsidP="002E4E01">
      <w:pPr>
        <w:jc w:val="center"/>
        <w:rPr>
          <w:rFonts w:asciiTheme="majorHAnsi" w:hAnsiTheme="majorHAnsi"/>
        </w:rPr>
      </w:pPr>
      <w:r w:rsidRPr="00AC634C">
        <w:rPr>
          <w:rFonts w:asciiTheme="majorHAnsi" w:hAnsiTheme="majorHAnsi"/>
        </w:rPr>
        <w:lastRenderedPageBreak/>
        <w:t>###</w:t>
      </w:r>
    </w:p>
    <w:p w14:paraId="57329AB6" w14:textId="77777777" w:rsidR="002E4E01" w:rsidRPr="00AC634C" w:rsidRDefault="002E4E01" w:rsidP="002E4E01">
      <w:pPr>
        <w:widowControl w:val="0"/>
        <w:autoSpaceDE w:val="0"/>
        <w:autoSpaceDN w:val="0"/>
        <w:adjustRightInd w:val="0"/>
        <w:ind w:left="86" w:right="86"/>
        <w:contextualSpacing/>
        <w:rPr>
          <w:rFonts w:asciiTheme="majorHAnsi" w:hAnsiTheme="majorHAnsi"/>
        </w:rPr>
      </w:pPr>
    </w:p>
    <w:p w14:paraId="4B661D0C" w14:textId="77777777" w:rsidR="002E4E01" w:rsidRPr="00AC634C" w:rsidRDefault="002E4E01" w:rsidP="002E4E01">
      <w:pPr>
        <w:widowControl w:val="0"/>
        <w:autoSpaceDE w:val="0"/>
        <w:autoSpaceDN w:val="0"/>
        <w:adjustRightInd w:val="0"/>
        <w:ind w:left="86" w:right="86"/>
        <w:contextualSpacing/>
        <w:rPr>
          <w:rFonts w:asciiTheme="majorHAnsi" w:hAnsiTheme="majorHAnsi"/>
        </w:rPr>
      </w:pPr>
      <w:r w:rsidRPr="00AC634C">
        <w:rPr>
          <w:rFonts w:asciiTheme="majorHAnsi" w:hAnsiTheme="majorHAnsi"/>
        </w:rPr>
        <w:t xml:space="preserve">Ranked by </w:t>
      </w:r>
      <w:r w:rsidRPr="00AC634C">
        <w:rPr>
          <w:rFonts w:asciiTheme="majorHAnsi" w:hAnsiTheme="majorHAnsi"/>
          <w:i/>
        </w:rPr>
        <w:t xml:space="preserve">U.S. News &amp; World Report </w:t>
      </w:r>
      <w:r w:rsidRPr="00AC634C">
        <w:rPr>
          <w:rFonts w:asciiTheme="majorHAnsi" w:hAnsiTheme="majorHAnsi"/>
        </w:rPr>
        <w:t>as sixth in the Best Regional Universities North category,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2775228A" w14:textId="77777777" w:rsidR="002E4E01" w:rsidRPr="00AC634C" w:rsidRDefault="002E4E01" w:rsidP="002E4E01">
      <w:pPr>
        <w:widowControl w:val="0"/>
        <w:autoSpaceDE w:val="0"/>
        <w:autoSpaceDN w:val="0"/>
        <w:adjustRightInd w:val="0"/>
        <w:ind w:left="86" w:right="86"/>
        <w:contextualSpacing/>
        <w:rPr>
          <w:rFonts w:asciiTheme="majorHAnsi" w:hAnsiTheme="majorHAnsi"/>
        </w:rPr>
      </w:pPr>
    </w:p>
    <w:p w14:paraId="53BABF0E" w14:textId="77777777" w:rsidR="002E4E01" w:rsidRPr="00AC634C" w:rsidRDefault="002E4E01" w:rsidP="002E4E01">
      <w:pPr>
        <w:widowControl w:val="0"/>
        <w:autoSpaceDE w:val="0"/>
        <w:autoSpaceDN w:val="0"/>
        <w:adjustRightInd w:val="0"/>
        <w:ind w:left="86" w:right="86"/>
        <w:contextualSpacing/>
        <w:rPr>
          <w:rFonts w:asciiTheme="majorHAnsi" w:hAnsiTheme="majorHAnsi"/>
        </w:rPr>
      </w:pPr>
      <w:r w:rsidRPr="00AC634C">
        <w:rPr>
          <w:rFonts w:asciiTheme="majorHAnsi" w:hAnsiTheme="majorHAnsi"/>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the University of Medicine and Dentistry of New Jersey, New York Chiropractic College, New York University College of Dentistry, SUNY State College of Optometry and New York College of Podiatric Medicine.</w:t>
      </w:r>
    </w:p>
    <w:p w14:paraId="3E405B65" w14:textId="77777777" w:rsidR="002E4E01" w:rsidRPr="00AC634C" w:rsidRDefault="002E4E01">
      <w:pPr>
        <w:rPr>
          <w:rFonts w:asciiTheme="majorHAnsi" w:hAnsiTheme="majorHAnsi"/>
        </w:rPr>
      </w:pPr>
    </w:p>
    <w:sectPr w:rsidR="002E4E01" w:rsidRPr="00AC634C"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36"/>
    <w:rsid w:val="00052136"/>
    <w:rsid w:val="001B03E3"/>
    <w:rsid w:val="00202ED4"/>
    <w:rsid w:val="002647A0"/>
    <w:rsid w:val="002E4E01"/>
    <w:rsid w:val="004A071D"/>
    <w:rsid w:val="00731A17"/>
    <w:rsid w:val="00785331"/>
    <w:rsid w:val="007F3B62"/>
    <w:rsid w:val="00851FA0"/>
    <w:rsid w:val="00AC634C"/>
    <w:rsid w:val="00AE7184"/>
    <w:rsid w:val="00B00D00"/>
    <w:rsid w:val="00CD5261"/>
    <w:rsid w:val="00D46F14"/>
    <w:rsid w:val="00D543A9"/>
    <w:rsid w:val="00D63EF2"/>
    <w:rsid w:val="00D75B05"/>
    <w:rsid w:val="00D90373"/>
    <w:rsid w:val="00DA39B4"/>
    <w:rsid w:val="00E21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F2E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E01"/>
    <w:rPr>
      <w:color w:val="0000FF" w:themeColor="hyperlink"/>
      <w:u w:val="single"/>
    </w:rPr>
  </w:style>
  <w:style w:type="paragraph" w:styleId="PlainText">
    <w:name w:val="Plain Text"/>
    <w:basedOn w:val="Normal"/>
    <w:link w:val="PlainTextChar"/>
    <w:uiPriority w:val="99"/>
    <w:semiHidden/>
    <w:unhideWhenUsed/>
    <w:rsid w:val="00202ED4"/>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02ED4"/>
    <w:rPr>
      <w:rFonts w:ascii="Calibri" w:eastAsiaTheme="minorHAnsi" w:hAnsi="Calibri"/>
      <w:sz w:val="22"/>
      <w:szCs w:val="21"/>
    </w:rPr>
  </w:style>
  <w:style w:type="paragraph" w:styleId="NormalWeb">
    <w:name w:val="Normal (Web)"/>
    <w:basedOn w:val="Normal"/>
    <w:uiPriority w:val="99"/>
    <w:semiHidden/>
    <w:unhideWhenUsed/>
    <w:rsid w:val="00B00D0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00D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E01"/>
    <w:rPr>
      <w:color w:val="0000FF" w:themeColor="hyperlink"/>
      <w:u w:val="single"/>
    </w:rPr>
  </w:style>
  <w:style w:type="paragraph" w:styleId="PlainText">
    <w:name w:val="Plain Text"/>
    <w:basedOn w:val="Normal"/>
    <w:link w:val="PlainTextChar"/>
    <w:uiPriority w:val="99"/>
    <w:semiHidden/>
    <w:unhideWhenUsed/>
    <w:rsid w:val="00202ED4"/>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202ED4"/>
    <w:rPr>
      <w:rFonts w:ascii="Calibri" w:eastAsiaTheme="minorHAnsi" w:hAnsi="Calibri"/>
      <w:sz w:val="22"/>
      <w:szCs w:val="21"/>
    </w:rPr>
  </w:style>
  <w:style w:type="paragraph" w:styleId="NormalWeb">
    <w:name w:val="Normal (Web)"/>
    <w:basedOn w:val="Normal"/>
    <w:uiPriority w:val="99"/>
    <w:semiHidden/>
    <w:unhideWhenUsed/>
    <w:rsid w:val="00B00D0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0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8723">
      <w:bodyDiv w:val="1"/>
      <w:marLeft w:val="0"/>
      <w:marRight w:val="0"/>
      <w:marTop w:val="0"/>
      <w:marBottom w:val="0"/>
      <w:divBdr>
        <w:top w:val="none" w:sz="0" w:space="0" w:color="auto"/>
        <w:left w:val="none" w:sz="0" w:space="0" w:color="auto"/>
        <w:bottom w:val="none" w:sz="0" w:space="0" w:color="auto"/>
        <w:right w:val="none" w:sz="0" w:space="0" w:color="auto"/>
      </w:divBdr>
    </w:div>
    <w:div w:id="1726416873">
      <w:bodyDiv w:val="1"/>
      <w:marLeft w:val="0"/>
      <w:marRight w:val="0"/>
      <w:marTop w:val="0"/>
      <w:marBottom w:val="0"/>
      <w:divBdr>
        <w:top w:val="none" w:sz="0" w:space="0" w:color="auto"/>
        <w:left w:val="none" w:sz="0" w:space="0" w:color="auto"/>
        <w:bottom w:val="none" w:sz="0" w:space="0" w:color="auto"/>
        <w:right w:val="none" w:sz="0" w:space="0" w:color="auto"/>
      </w:divBdr>
    </w:div>
    <w:div w:id="193404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lthcare.gov" TargetMode="External"/><Relationship Id="rId6" Type="http://schemas.openxmlformats.org/officeDocument/2006/relationships/hyperlink" Target="http://www.ramapo.edu/news/files/2014/04/ACA-presentation.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503</Words>
  <Characters>2871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its</cp:lastModifiedBy>
  <cp:revision>8</cp:revision>
  <cp:lastPrinted>2014-04-03T17:18:00Z</cp:lastPrinted>
  <dcterms:created xsi:type="dcterms:W3CDTF">2014-03-31T19:50:00Z</dcterms:created>
  <dcterms:modified xsi:type="dcterms:W3CDTF">2014-04-03T19:32:00Z</dcterms:modified>
</cp:coreProperties>
</file>