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E8A" w:rsidRPr="009E2CD6" w:rsidRDefault="00070E8A" w:rsidP="00070E8A">
      <w:pPr>
        <w:pStyle w:val="normal0"/>
        <w:jc w:val="center"/>
        <w:rPr>
          <w:rFonts w:ascii="Georgia" w:hAnsi="Georgia"/>
          <w:b/>
          <w:i/>
          <w:sz w:val="24"/>
          <w:szCs w:val="24"/>
        </w:rPr>
      </w:pPr>
      <w:r w:rsidRPr="009E2CD6">
        <w:rPr>
          <w:rFonts w:ascii="Georgia" w:hAnsi="Georgia" w:cs="Times New Roman"/>
          <w:b/>
          <w:i/>
          <w:sz w:val="24"/>
          <w:szCs w:val="24"/>
        </w:rPr>
        <w:t xml:space="preserve">Interpreting </w:t>
      </w:r>
      <w:r w:rsidR="00890252">
        <w:rPr>
          <w:rFonts w:ascii="Georgia" w:hAnsi="Georgia" w:cs="Times New Roman"/>
          <w:b/>
          <w:i/>
          <w:sz w:val="24"/>
          <w:szCs w:val="24"/>
        </w:rPr>
        <w:t>'</w:t>
      </w:r>
      <w:r w:rsidRPr="009E2CD6">
        <w:rPr>
          <w:rFonts w:ascii="Georgia" w:hAnsi="Georgia" w:cs="Times New Roman"/>
          <w:b/>
          <w:i/>
          <w:sz w:val="24"/>
          <w:szCs w:val="24"/>
        </w:rPr>
        <w:t>Because of Sex</w:t>
      </w:r>
      <w:r w:rsidR="00890252">
        <w:rPr>
          <w:rFonts w:ascii="Georgia" w:hAnsi="Georgia" w:cs="Times New Roman"/>
          <w:b/>
          <w:i/>
          <w:sz w:val="24"/>
          <w:szCs w:val="24"/>
        </w:rPr>
        <w:t>'</w:t>
      </w:r>
      <w:r w:rsidRPr="009E2CD6">
        <w:rPr>
          <w:rFonts w:ascii="Georgia" w:hAnsi="Georgia" w:cs="Times New Roman"/>
          <w:b/>
          <w:i/>
          <w:sz w:val="24"/>
          <w:szCs w:val="24"/>
        </w:rPr>
        <w:t>: The History of LGBT Workplace Discrimination</w:t>
      </w:r>
      <w:bookmarkStart w:id="0" w:name="_GoBack"/>
      <w:bookmarkEnd w:id="0"/>
      <w:r w:rsidRPr="009E2CD6">
        <w:rPr>
          <w:rFonts w:ascii="Georgia" w:hAnsi="Georgia" w:cs="Times New Roman"/>
          <w:b/>
          <w:i/>
          <w:sz w:val="24"/>
          <w:szCs w:val="24"/>
        </w:rPr>
        <w:t xml:space="preserve"> Claims Under Title VII</w:t>
      </w:r>
    </w:p>
    <w:p w:rsidR="00070E8A" w:rsidRPr="0035074B" w:rsidRDefault="00070E8A" w:rsidP="00070E8A">
      <w:pPr>
        <w:pStyle w:val="normal0"/>
        <w:jc w:val="center"/>
        <w:rPr>
          <w:rFonts w:ascii="Georgia" w:hAnsi="Georgia" w:cs="Times New Roman"/>
          <w:b/>
        </w:rPr>
      </w:pPr>
      <w:r w:rsidRPr="00BB5BE5">
        <w:rPr>
          <w:rFonts w:ascii="Georgia" w:hAnsi="Georgia" w:cs="Times New Roman"/>
          <w:b/>
          <w:sz w:val="24"/>
          <w:szCs w:val="24"/>
        </w:rPr>
        <w:t>BRIANNA CUSANNO</w:t>
      </w:r>
      <w:r>
        <w:rPr>
          <w:rStyle w:val="FootnoteReference"/>
          <w:rFonts w:ascii="Georgia" w:hAnsi="Georgia" w:cs="Times New Roman"/>
          <w:b/>
        </w:rPr>
        <w:footnoteReference w:id="1"/>
      </w:r>
    </w:p>
    <w:p w:rsidR="00070E8A" w:rsidRPr="0006045C" w:rsidRDefault="00070E8A" w:rsidP="00070E8A">
      <w:pPr>
        <w:pStyle w:val="normal0"/>
        <w:rPr>
          <w:rFonts w:ascii="Georgia" w:hAnsi="Georgia" w:cs="Times New Roman"/>
        </w:rPr>
      </w:pPr>
      <w:r>
        <w:rPr>
          <w:rFonts w:ascii="Georgia" w:hAnsi="Georgia"/>
        </w:rPr>
        <w:tab/>
      </w:r>
    </w:p>
    <w:p w:rsidR="00070E8A" w:rsidRPr="00BB5BE5" w:rsidRDefault="00070E8A" w:rsidP="00070E8A">
      <w:pPr>
        <w:pStyle w:val="normal0"/>
        <w:rPr>
          <w:rFonts w:ascii="Georgia" w:hAnsi="Georgia"/>
          <w:sz w:val="24"/>
          <w:szCs w:val="24"/>
        </w:rPr>
      </w:pPr>
      <w:r>
        <w:rPr>
          <w:rFonts w:ascii="Georgia" w:hAnsi="Georgia"/>
        </w:rPr>
        <w:tab/>
      </w:r>
      <w:r w:rsidRPr="00BB5BE5">
        <w:rPr>
          <w:rFonts w:ascii="Georgia" w:hAnsi="Georgia" w:cs="Times New Roman"/>
          <w:sz w:val="24"/>
          <w:szCs w:val="24"/>
        </w:rPr>
        <w:t>On December 3, 2014, conservative legislators in the House of Representatives blocked the Employment Non-Discrimination Act (ENDA) from what was likely its last chance at passage. ENDA would have updated Title VII of the Civil Rights Act of 1964 by making it illegal for all federal and most private employers to discriminate on the basis of sexual orientation or gender identity. The first federal bill to propose such a ban was introduced into Congress in 1973 (Pizer et al.</w:t>
      </w:r>
      <w:r>
        <w:rPr>
          <w:rFonts w:ascii="Georgia" w:hAnsi="Georgia" w:cs="Times New Roman"/>
          <w:sz w:val="24"/>
          <w:szCs w:val="24"/>
        </w:rPr>
        <w:t>,</w:t>
      </w:r>
      <w:r w:rsidRPr="00BB5BE5">
        <w:rPr>
          <w:rFonts w:ascii="Georgia" w:hAnsi="Georgia" w:cs="Times New Roman"/>
          <w:sz w:val="24"/>
          <w:szCs w:val="24"/>
        </w:rPr>
        <w:t xml:space="preserve"> 2012, p. 719) and ENDA itself has been under consideration by lawmakers for nearly two decades. However, many lesbian, gay, bisexual and transgender (LGBT) activists have turned their attention away from ENDA in light of the Supreme Court</w:t>
      </w:r>
      <w:r w:rsidR="00890252">
        <w:rPr>
          <w:rFonts w:ascii="Georgia" w:hAnsi="Georgia" w:cs="Times New Roman"/>
          <w:sz w:val="24"/>
          <w:szCs w:val="24"/>
        </w:rPr>
        <w:t>'</w:t>
      </w:r>
      <w:r w:rsidRPr="00BB5BE5">
        <w:rPr>
          <w:rFonts w:ascii="Georgia" w:hAnsi="Georgia" w:cs="Times New Roman"/>
          <w:sz w:val="24"/>
          <w:szCs w:val="24"/>
        </w:rPr>
        <w:t xml:space="preserve">s recent ruling in </w:t>
      </w:r>
      <w:r w:rsidRPr="00BB5BE5">
        <w:rPr>
          <w:rFonts w:ascii="Georgia" w:hAnsi="Georgia" w:cs="Times New Roman"/>
          <w:i/>
          <w:sz w:val="24"/>
          <w:szCs w:val="24"/>
        </w:rPr>
        <w:t>Burwell v. Hobby Lobby</w:t>
      </w:r>
      <w:r w:rsidRPr="00BB5BE5">
        <w:rPr>
          <w:rFonts w:ascii="Georgia" w:hAnsi="Georgia" w:cs="Times New Roman"/>
          <w:sz w:val="24"/>
          <w:szCs w:val="24"/>
        </w:rPr>
        <w:t xml:space="preserve"> (2014), which allows corporations to opt-out of certain provisions in the Affordable Care Act because of religious beliefs. In July of 2014, several prominent advocacy organizations, including the National Gay and Lesbian Task Force, withdrew their support from ENDA because they felt the religious exemption clause included in the bill would provide homophobic employers with a loophole and leave many LGBT people with inadequate </w:t>
      </w:r>
      <w:r>
        <w:rPr>
          <w:rFonts w:ascii="Georgia" w:hAnsi="Georgia" w:cs="Times New Roman"/>
          <w:sz w:val="24"/>
          <w:szCs w:val="24"/>
        </w:rPr>
        <w:t>legal protections (Ford, 2014,</w:t>
      </w:r>
      <w:r w:rsidRPr="00BB5BE5">
        <w:rPr>
          <w:rFonts w:ascii="Georgia" w:hAnsi="Georgia" w:cs="Times New Roman"/>
          <w:sz w:val="24"/>
          <w:szCs w:val="24"/>
        </w:rPr>
        <w:t xml:space="preserve"> July</w:t>
      </w:r>
      <w:r>
        <w:rPr>
          <w:rFonts w:ascii="Georgia" w:hAnsi="Georgia" w:cs="Times New Roman"/>
          <w:sz w:val="24"/>
          <w:szCs w:val="24"/>
        </w:rPr>
        <w:t xml:space="preserve"> 8</w:t>
      </w:r>
      <w:r w:rsidRPr="00BB5BE5">
        <w:rPr>
          <w:rFonts w:ascii="Georgia" w:hAnsi="Georgia" w:cs="Times New Roman"/>
          <w:sz w:val="24"/>
          <w:szCs w:val="24"/>
        </w:rPr>
        <w:t xml:space="preserve">). </w:t>
      </w:r>
    </w:p>
    <w:p w:rsidR="00070E8A" w:rsidRPr="00BB5BE5" w:rsidRDefault="00070E8A" w:rsidP="00070E8A">
      <w:pPr>
        <w:pStyle w:val="normal0"/>
        <w:rPr>
          <w:rFonts w:ascii="Georgia" w:hAnsi="Georgia"/>
          <w:sz w:val="24"/>
          <w:szCs w:val="24"/>
        </w:rPr>
      </w:pPr>
      <w:r w:rsidRPr="00BB5BE5">
        <w:rPr>
          <w:rFonts w:ascii="Georgia" w:hAnsi="Georgia" w:cs="Times New Roman"/>
          <w:sz w:val="24"/>
          <w:szCs w:val="24"/>
        </w:rPr>
        <w:tab/>
        <w:t xml:space="preserve">Despite decades of effort from LGBT activists and increasing public support for legislation like ENDA, only eighteen states and the District of Columbia prohibit employers from discriminating based on sexual orientation and gender identity, with three additional states banning discrimination based on sexual orientation only (The Human Rights Campaign). Furthermore, data reveals that workplace discrimination against LGBT employees is widespread. </w:t>
      </w:r>
      <w:r w:rsidR="00890252">
        <w:rPr>
          <w:rFonts w:ascii="Georgia" w:hAnsi="Georgia" w:cs="Times New Roman"/>
          <w:sz w:val="24"/>
          <w:szCs w:val="24"/>
        </w:rPr>
        <w:t>"</w:t>
      </w:r>
      <w:r w:rsidRPr="00BB5BE5">
        <w:rPr>
          <w:rFonts w:ascii="Georgia" w:hAnsi="Georgia" w:cs="Times New Roman"/>
          <w:color w:val="010302"/>
          <w:sz w:val="24"/>
          <w:szCs w:val="24"/>
        </w:rPr>
        <w:t>As recently as 2008, the General Social Survey found that of the nationally representative sample of [lesbian and gay] people, 37% had experienced workplace harassment in the last five years, and 12% had lost a job because of their sexual orientation</w:t>
      </w:r>
      <w:r w:rsidR="00890252">
        <w:rPr>
          <w:rFonts w:ascii="Georgia" w:hAnsi="Georgia" w:cs="Times New Roman"/>
          <w:color w:val="010302"/>
          <w:sz w:val="24"/>
          <w:szCs w:val="24"/>
        </w:rPr>
        <w:t>"</w:t>
      </w:r>
      <w:r w:rsidRPr="00BB5BE5">
        <w:rPr>
          <w:rFonts w:ascii="Georgia" w:hAnsi="Georgia" w:cs="Times New Roman"/>
          <w:color w:val="010302"/>
          <w:sz w:val="24"/>
          <w:szCs w:val="24"/>
        </w:rPr>
        <w:t xml:space="preserve"> (Pizer et al., 2012, p. 721). </w:t>
      </w:r>
    </w:p>
    <w:p w:rsidR="00070E8A" w:rsidRPr="00BB5BE5" w:rsidRDefault="00070E8A" w:rsidP="00070E8A">
      <w:pPr>
        <w:pStyle w:val="normal0"/>
        <w:ind w:firstLine="720"/>
        <w:rPr>
          <w:rFonts w:ascii="Georgia" w:hAnsi="Georgia"/>
          <w:sz w:val="24"/>
          <w:szCs w:val="24"/>
        </w:rPr>
      </w:pPr>
      <w:r w:rsidRPr="00BB5BE5">
        <w:rPr>
          <w:rFonts w:ascii="Georgia" w:hAnsi="Georgia" w:cs="Times New Roman"/>
          <w:color w:val="010302"/>
          <w:sz w:val="24"/>
          <w:szCs w:val="24"/>
        </w:rPr>
        <w:t>In 2011, the larges</w:t>
      </w:r>
      <w:r>
        <w:rPr>
          <w:rFonts w:ascii="Georgia" w:hAnsi="Georgia" w:cs="Times New Roman"/>
          <w:color w:val="010302"/>
          <w:sz w:val="24"/>
          <w:szCs w:val="24"/>
        </w:rPr>
        <w:t>t survey to date showed that 90%</w:t>
      </w:r>
      <w:r w:rsidRPr="00BB5BE5">
        <w:rPr>
          <w:rFonts w:ascii="Georgia" w:hAnsi="Georgia" w:cs="Times New Roman"/>
          <w:color w:val="010302"/>
          <w:sz w:val="24"/>
          <w:szCs w:val="24"/>
        </w:rPr>
        <w:t xml:space="preserve"> of transgender respondents had experienced harassment at work or had taken action to avoid it and </w:t>
      </w:r>
      <w:r w:rsidR="00890252">
        <w:rPr>
          <w:rFonts w:ascii="Georgia" w:hAnsi="Georgia" w:cs="Times New Roman"/>
          <w:color w:val="010302"/>
          <w:sz w:val="24"/>
          <w:szCs w:val="24"/>
        </w:rPr>
        <w:t>"</w:t>
      </w:r>
      <w:r w:rsidRPr="00BB5BE5">
        <w:rPr>
          <w:rFonts w:ascii="Georgia" w:hAnsi="Georgia" w:cs="Times New Roman"/>
          <w:color w:val="010302"/>
          <w:sz w:val="24"/>
          <w:szCs w:val="24"/>
        </w:rPr>
        <w:t>47% reported having been discriminated against in hiring, promotion, or job retention because of their gender identity</w:t>
      </w:r>
      <w:r w:rsidR="00890252">
        <w:rPr>
          <w:rFonts w:ascii="Georgia" w:hAnsi="Georgia" w:cs="Times New Roman"/>
          <w:color w:val="010302"/>
          <w:sz w:val="24"/>
          <w:szCs w:val="24"/>
        </w:rPr>
        <w:t>"</w:t>
      </w:r>
      <w:r w:rsidRPr="00BB5BE5">
        <w:rPr>
          <w:rFonts w:ascii="Georgia" w:hAnsi="Georgia" w:cs="Times New Roman"/>
          <w:color w:val="010302"/>
          <w:sz w:val="24"/>
          <w:szCs w:val="24"/>
        </w:rPr>
        <w:t xml:space="preserve"> (Pizer et al., 2012, p. 721). Transgender and gender-nonconforming individuals also had double the unemployment rate of the general population, with rates for trans people of color four times the national rate. Additionally</w:t>
      </w:r>
      <w:r>
        <w:rPr>
          <w:rFonts w:ascii="Georgia" w:hAnsi="Georgia" w:cs="Times New Roman"/>
          <w:color w:val="010302"/>
          <w:sz w:val="24"/>
          <w:szCs w:val="24"/>
        </w:rPr>
        <w:t>,</w:t>
      </w:r>
      <w:r w:rsidRPr="00BB5BE5">
        <w:rPr>
          <w:rFonts w:ascii="Georgia" w:hAnsi="Georgia" w:cs="Times New Roman"/>
          <w:color w:val="010302"/>
          <w:sz w:val="24"/>
          <w:szCs w:val="24"/>
        </w:rPr>
        <w:t xml:space="preserve"> </w:t>
      </w:r>
      <w:r w:rsidR="00890252">
        <w:rPr>
          <w:rFonts w:ascii="Georgia" w:hAnsi="Georgia" w:cs="Times New Roman"/>
          <w:color w:val="010302"/>
          <w:sz w:val="24"/>
          <w:szCs w:val="24"/>
        </w:rPr>
        <w:t>"</w:t>
      </w:r>
      <w:r w:rsidRPr="00BB5BE5">
        <w:rPr>
          <w:rFonts w:ascii="Georgia" w:hAnsi="Georgia" w:cs="Times New Roman"/>
          <w:color w:val="010302"/>
          <w:sz w:val="24"/>
          <w:szCs w:val="24"/>
        </w:rPr>
        <w:t xml:space="preserve">15% of respondents reported a household income under $10,000/year, nearly four times the rate of this category for the general population. Those who lost a job due to bias lived at this level of </w:t>
      </w:r>
      <w:proofErr w:type="gramStart"/>
      <w:r w:rsidRPr="00BB5BE5">
        <w:rPr>
          <w:rFonts w:ascii="Georgia" w:hAnsi="Georgia" w:cs="Times New Roman"/>
          <w:color w:val="010302"/>
          <w:sz w:val="24"/>
          <w:szCs w:val="24"/>
        </w:rPr>
        <w:lastRenderedPageBreak/>
        <w:t>poverty</w:t>
      </w:r>
      <w:proofErr w:type="gramEnd"/>
      <w:r w:rsidRPr="00BB5BE5">
        <w:rPr>
          <w:rFonts w:ascii="Georgia" w:hAnsi="Georgia" w:cs="Times New Roman"/>
          <w:color w:val="010302"/>
          <w:sz w:val="24"/>
          <w:szCs w:val="24"/>
        </w:rPr>
        <w:t xml:space="preserve"> at six times the rate of the general population</w:t>
      </w:r>
      <w:r w:rsidR="00890252">
        <w:rPr>
          <w:rFonts w:ascii="Georgia" w:hAnsi="Georgia" w:cs="Times New Roman"/>
          <w:color w:val="010302"/>
          <w:sz w:val="24"/>
          <w:szCs w:val="24"/>
        </w:rPr>
        <w:t>"</w:t>
      </w:r>
      <w:r w:rsidRPr="00BB5BE5">
        <w:rPr>
          <w:rFonts w:ascii="Georgia" w:hAnsi="Georgia" w:cs="Times New Roman"/>
          <w:color w:val="010302"/>
          <w:sz w:val="24"/>
          <w:szCs w:val="24"/>
        </w:rPr>
        <w:t xml:space="preserve"> (Grant, Mottet, and Tanis, 2011, p. 51). Of those with jobs, 44% percent reported experiencing underemployment (Grant, Mottet, and Tanis, 2011, p. 55).</w:t>
      </w:r>
    </w:p>
    <w:p w:rsidR="00070E8A" w:rsidRPr="00BB5BE5" w:rsidRDefault="00070E8A" w:rsidP="00070E8A">
      <w:pPr>
        <w:pStyle w:val="normal0"/>
        <w:ind w:firstLine="720"/>
        <w:rPr>
          <w:rFonts w:ascii="Georgia" w:hAnsi="Georgia"/>
          <w:sz w:val="24"/>
          <w:szCs w:val="24"/>
        </w:rPr>
      </w:pPr>
      <w:r w:rsidRPr="00BB5BE5">
        <w:rPr>
          <w:rFonts w:ascii="Georgia" w:hAnsi="Georgia" w:cs="Times New Roman"/>
          <w:color w:val="010302"/>
          <w:sz w:val="24"/>
          <w:szCs w:val="24"/>
        </w:rPr>
        <w:t xml:space="preserve">Data suggests that many transgender people are vulnerable in other facets of their lives as well. In 2011, 29% of transgender and gender-nonconforming people reported having experienced harassment or disrespect from police officers, and an astonishing 41% reported that they had attempted suicide, compared to 1.6% of survey respondents as a whole. Unemployment and low income were associated with even higher rates of suicide (Grant, Mottet, and Tanis, 2011). Thirty-percent of transgender respondents identified as having a disability that affected one or more major life </w:t>
      </w:r>
      <w:proofErr w:type="gramStart"/>
      <w:r w:rsidRPr="00BB5BE5">
        <w:rPr>
          <w:rFonts w:ascii="Georgia" w:hAnsi="Georgia" w:cs="Times New Roman"/>
          <w:color w:val="010302"/>
          <w:sz w:val="24"/>
          <w:szCs w:val="24"/>
        </w:rPr>
        <w:t>activities,</w:t>
      </w:r>
      <w:proofErr w:type="gramEnd"/>
      <w:r w:rsidRPr="00BB5BE5">
        <w:rPr>
          <w:rFonts w:ascii="Georgia" w:hAnsi="Georgia" w:cs="Times New Roman"/>
          <w:color w:val="010302"/>
          <w:sz w:val="24"/>
          <w:szCs w:val="24"/>
        </w:rPr>
        <w:t xml:space="preserve"> compared to 20% of the general U.S. population (Grant, Mottet, and Tanis, 2011, p. 23).</w:t>
      </w:r>
    </w:p>
    <w:p w:rsidR="00070E8A" w:rsidRPr="00BB5BE5" w:rsidRDefault="00070E8A" w:rsidP="00070E8A">
      <w:pPr>
        <w:pStyle w:val="normal0"/>
        <w:ind w:firstLine="720"/>
        <w:rPr>
          <w:rFonts w:ascii="Georgia" w:hAnsi="Georgia"/>
          <w:sz w:val="24"/>
          <w:szCs w:val="24"/>
        </w:rPr>
      </w:pPr>
      <w:r w:rsidRPr="00BB5BE5">
        <w:rPr>
          <w:rFonts w:ascii="Georgia" w:hAnsi="Georgia" w:cs="Times New Roman"/>
          <w:sz w:val="24"/>
          <w:szCs w:val="24"/>
        </w:rPr>
        <w:t>In sum, the need for more robust protections for transgender, lesbian, and gay people in the workplace is evident. Because the passage and implementation of new legislation has been slow, and because of ENDA</w:t>
      </w:r>
      <w:r w:rsidR="00890252">
        <w:rPr>
          <w:rFonts w:ascii="Georgia" w:hAnsi="Georgia" w:cs="Times New Roman"/>
          <w:sz w:val="24"/>
          <w:szCs w:val="24"/>
        </w:rPr>
        <w:t>'</w:t>
      </w:r>
      <w:r w:rsidRPr="00BB5BE5">
        <w:rPr>
          <w:rFonts w:ascii="Georgia" w:hAnsi="Georgia" w:cs="Times New Roman"/>
          <w:sz w:val="24"/>
          <w:szCs w:val="24"/>
        </w:rPr>
        <w:t>s dwindling prospects, many activists h</w:t>
      </w:r>
      <w:r>
        <w:rPr>
          <w:rFonts w:ascii="Georgia" w:hAnsi="Georgia" w:cs="Times New Roman"/>
          <w:sz w:val="24"/>
          <w:szCs w:val="24"/>
        </w:rPr>
        <w:t>ave shifted their focus to the c</w:t>
      </w:r>
      <w:r w:rsidRPr="00BB5BE5">
        <w:rPr>
          <w:rFonts w:ascii="Georgia" w:hAnsi="Georgia" w:cs="Times New Roman"/>
          <w:sz w:val="24"/>
          <w:szCs w:val="24"/>
        </w:rPr>
        <w:t xml:space="preserve">ourts. Specifically, many advocates have looked to Title VII of the Civil Rights Act of 1964, which already prohibits discrimination </w:t>
      </w:r>
      <w:r w:rsidR="00890252">
        <w:rPr>
          <w:rFonts w:ascii="Georgia" w:hAnsi="Georgia" w:cs="Times New Roman"/>
          <w:sz w:val="24"/>
          <w:szCs w:val="24"/>
        </w:rPr>
        <w:t>"</w:t>
      </w:r>
      <w:r w:rsidRPr="00BB5BE5">
        <w:rPr>
          <w:rFonts w:ascii="Georgia" w:hAnsi="Georgia" w:cs="Times New Roman"/>
          <w:sz w:val="24"/>
          <w:szCs w:val="24"/>
        </w:rPr>
        <w:t>because of sex</w:t>
      </w:r>
      <w:r w:rsidR="00890252">
        <w:rPr>
          <w:rFonts w:ascii="Georgia" w:hAnsi="Georgia" w:cs="Times New Roman"/>
          <w:sz w:val="24"/>
          <w:szCs w:val="24"/>
        </w:rPr>
        <w:t>"</w:t>
      </w:r>
      <w:r w:rsidRPr="00BB5BE5">
        <w:rPr>
          <w:rFonts w:ascii="Georgia" w:hAnsi="Georgia" w:cs="Times New Roman"/>
          <w:sz w:val="24"/>
          <w:szCs w:val="24"/>
        </w:rPr>
        <w:t xml:space="preserve">. </w:t>
      </w:r>
      <w:r w:rsidRPr="00BB5BE5">
        <w:rPr>
          <w:rFonts w:ascii="Georgia" w:hAnsi="Georgia" w:cs="Times New Roman"/>
          <w:color w:val="010302"/>
          <w:sz w:val="24"/>
          <w:szCs w:val="24"/>
        </w:rPr>
        <w:t>Since the Supreme Court</w:t>
      </w:r>
      <w:r w:rsidR="00890252">
        <w:rPr>
          <w:rFonts w:ascii="Georgia" w:hAnsi="Georgia" w:cs="Times New Roman"/>
          <w:color w:val="010302"/>
          <w:sz w:val="24"/>
          <w:szCs w:val="24"/>
        </w:rPr>
        <w:t>'</w:t>
      </w:r>
      <w:r w:rsidRPr="00BB5BE5">
        <w:rPr>
          <w:rFonts w:ascii="Georgia" w:hAnsi="Georgia" w:cs="Times New Roman"/>
          <w:color w:val="010302"/>
          <w:sz w:val="24"/>
          <w:szCs w:val="24"/>
        </w:rPr>
        <w:t xml:space="preserve">s decision </w:t>
      </w:r>
      <w:proofErr w:type="gramStart"/>
      <w:r w:rsidRPr="00BB5BE5">
        <w:rPr>
          <w:rFonts w:ascii="Georgia" w:hAnsi="Georgia" w:cs="Times New Roman"/>
          <w:color w:val="010302"/>
          <w:sz w:val="24"/>
          <w:szCs w:val="24"/>
        </w:rPr>
        <w:t xml:space="preserve">in </w:t>
      </w:r>
      <w:r w:rsidRPr="00BB5BE5">
        <w:rPr>
          <w:rFonts w:ascii="Georgia" w:hAnsi="Georgia" w:cs="Times New Roman"/>
          <w:i/>
          <w:sz w:val="24"/>
          <w:szCs w:val="24"/>
        </w:rPr>
        <w:t>Price Waterhouse v. Hopkins</w:t>
      </w:r>
      <w:r w:rsidRPr="00BB5BE5">
        <w:rPr>
          <w:rFonts w:ascii="Georgia" w:hAnsi="Georgia" w:cs="Times New Roman"/>
          <w:sz w:val="24"/>
          <w:szCs w:val="24"/>
        </w:rPr>
        <w:t xml:space="preserve"> (1989), which determined that discrimination based on </w:t>
      </w:r>
      <w:r w:rsidR="00890252">
        <w:rPr>
          <w:rFonts w:ascii="Georgia" w:hAnsi="Georgia" w:cs="Times New Roman"/>
          <w:sz w:val="24"/>
          <w:szCs w:val="24"/>
        </w:rPr>
        <w:t>"</w:t>
      </w:r>
      <w:r w:rsidRPr="00BB5BE5">
        <w:rPr>
          <w:rFonts w:ascii="Georgia" w:hAnsi="Georgia" w:cs="Times New Roman"/>
          <w:sz w:val="24"/>
          <w:szCs w:val="24"/>
        </w:rPr>
        <w:t>sex-stereotypes</w:t>
      </w:r>
      <w:r w:rsidR="00890252">
        <w:rPr>
          <w:rFonts w:ascii="Georgia" w:hAnsi="Georgia" w:cs="Times New Roman"/>
          <w:sz w:val="24"/>
          <w:szCs w:val="24"/>
        </w:rPr>
        <w:t>"</w:t>
      </w:r>
      <w:proofErr w:type="gramEnd"/>
      <w:r w:rsidRPr="00BB5BE5">
        <w:rPr>
          <w:rFonts w:ascii="Georgia" w:hAnsi="Georgia" w:cs="Times New Roman"/>
          <w:sz w:val="24"/>
          <w:szCs w:val="24"/>
        </w:rPr>
        <w:t xml:space="preserve"> is actionable under Title VII, </w:t>
      </w:r>
      <w:r w:rsidR="00890252">
        <w:rPr>
          <w:rFonts w:ascii="Georgia" w:hAnsi="Georgia" w:cs="Times New Roman"/>
          <w:sz w:val="24"/>
          <w:szCs w:val="24"/>
        </w:rPr>
        <w:t>"</w:t>
      </w:r>
      <w:r w:rsidRPr="00BB5BE5">
        <w:rPr>
          <w:rFonts w:ascii="Georgia" w:hAnsi="Georgia" w:cs="Times New Roman"/>
          <w:sz w:val="24"/>
          <w:szCs w:val="24"/>
        </w:rPr>
        <w:t>m</w:t>
      </w:r>
      <w:r w:rsidRPr="00BB5BE5">
        <w:rPr>
          <w:rFonts w:ascii="Georgia" w:hAnsi="Georgia" w:cs="Times New Roman"/>
          <w:color w:val="010302"/>
          <w:sz w:val="24"/>
          <w:szCs w:val="24"/>
        </w:rPr>
        <w:t>any lower federal courts have begun to recognize the overlap between either sexual orientation or gender identity discrimination and sex stereotype discrimination. Indeed, this sound principle now governs in at least five circuits</w:t>
      </w:r>
      <w:r w:rsidR="00890252">
        <w:rPr>
          <w:rFonts w:ascii="Georgia" w:hAnsi="Georgia" w:cs="Times New Roman"/>
          <w:color w:val="010302"/>
          <w:sz w:val="24"/>
          <w:szCs w:val="24"/>
        </w:rPr>
        <w:t>"</w:t>
      </w:r>
      <w:r w:rsidRPr="00BB5BE5">
        <w:rPr>
          <w:rFonts w:ascii="Georgia" w:hAnsi="Georgia" w:cs="Times New Roman"/>
          <w:color w:val="010302"/>
          <w:sz w:val="24"/>
          <w:szCs w:val="24"/>
        </w:rPr>
        <w:t xml:space="preserve"> (Pizer et al., 2012, p. 746).</w:t>
      </w:r>
    </w:p>
    <w:p w:rsidR="00070E8A" w:rsidRPr="00BB5BE5" w:rsidRDefault="00070E8A" w:rsidP="00070E8A">
      <w:pPr>
        <w:pStyle w:val="normal0"/>
        <w:ind w:firstLine="720"/>
        <w:rPr>
          <w:rFonts w:ascii="Georgia" w:hAnsi="Georgia"/>
          <w:sz w:val="24"/>
          <w:szCs w:val="24"/>
        </w:rPr>
      </w:pPr>
      <w:r w:rsidRPr="00BB5BE5">
        <w:rPr>
          <w:rFonts w:ascii="Georgia" w:hAnsi="Georgia" w:cs="Times New Roman"/>
          <w:color w:val="010302"/>
          <w:sz w:val="24"/>
          <w:szCs w:val="24"/>
        </w:rPr>
        <w:t xml:space="preserve">The coup de grâce for transgender employees came in the 2012 case </w:t>
      </w:r>
      <w:r w:rsidRPr="00BB5BE5">
        <w:rPr>
          <w:rFonts w:ascii="Georgia" w:hAnsi="Georgia" w:cs="Times New Roman"/>
          <w:i/>
          <w:color w:val="010302"/>
          <w:sz w:val="24"/>
          <w:szCs w:val="24"/>
        </w:rPr>
        <w:t>Macy v. Holder</w:t>
      </w:r>
      <w:r w:rsidRPr="00BB5BE5">
        <w:rPr>
          <w:rFonts w:ascii="Georgia" w:hAnsi="Georgia" w:cs="Times New Roman"/>
          <w:color w:val="010302"/>
          <w:sz w:val="24"/>
          <w:szCs w:val="24"/>
        </w:rPr>
        <w:t xml:space="preserve">, when the Equal Employment Opportunity Commission (EEOC) determined in unequivocal terms, </w:t>
      </w:r>
      <w:r w:rsidR="00890252">
        <w:rPr>
          <w:rFonts w:ascii="Georgia" w:hAnsi="Georgia" w:cs="Times New Roman"/>
          <w:color w:val="010302"/>
          <w:sz w:val="24"/>
          <w:szCs w:val="24"/>
        </w:rPr>
        <w:t>"</w:t>
      </w:r>
      <w:r w:rsidRPr="00BB5BE5">
        <w:rPr>
          <w:rFonts w:ascii="Georgia" w:hAnsi="Georgia" w:cs="Times New Roman"/>
          <w:sz w:val="24"/>
          <w:szCs w:val="24"/>
        </w:rPr>
        <w:t>Claims of discrimination based on gender identity, are cognizable under Title VII's sex discrimination prohibition, and may therefore be processed under Part 1614 of EEOC's federal sector EEO complaints process</w:t>
      </w:r>
      <w:r w:rsidR="00890252">
        <w:rPr>
          <w:rFonts w:ascii="Georgia" w:hAnsi="Georgia" w:cs="Times New Roman"/>
          <w:sz w:val="24"/>
          <w:szCs w:val="24"/>
        </w:rPr>
        <w:t>"</w:t>
      </w:r>
      <w:r w:rsidRPr="00BB5BE5">
        <w:rPr>
          <w:rFonts w:ascii="Georgia" w:hAnsi="Georgia" w:cs="Times New Roman"/>
          <w:sz w:val="24"/>
          <w:szCs w:val="24"/>
        </w:rPr>
        <w:t xml:space="preserve"> (</w:t>
      </w:r>
      <w:r>
        <w:rPr>
          <w:rFonts w:ascii="Georgia" w:hAnsi="Georgia" w:cs="Times New Roman"/>
          <w:sz w:val="24"/>
          <w:szCs w:val="24"/>
        </w:rPr>
        <w:t>p.</w:t>
      </w:r>
      <w:r w:rsidRPr="00BB5BE5">
        <w:rPr>
          <w:rFonts w:ascii="Georgia" w:hAnsi="Georgia" w:cs="Times New Roman"/>
          <w:sz w:val="24"/>
          <w:szCs w:val="24"/>
        </w:rPr>
        <w:t>5). This and several other rulings have given LGBT activists new hope that strong protections exist within our current legal framework and that change may not necessarily require the passage of additional laws. In this paper I will summarize the history of legal</w:t>
      </w:r>
      <w:r>
        <w:rPr>
          <w:rFonts w:ascii="Georgia" w:hAnsi="Georgia" w:cs="Times New Roman"/>
          <w:sz w:val="24"/>
          <w:szCs w:val="24"/>
        </w:rPr>
        <w:t xml:space="preserve"> interpretations related to the</w:t>
      </w:r>
      <w:r w:rsidRPr="00BB5BE5">
        <w:rPr>
          <w:rFonts w:ascii="Georgia" w:hAnsi="Georgia" w:cs="Times New Roman"/>
          <w:sz w:val="24"/>
          <w:szCs w:val="24"/>
        </w:rPr>
        <w:t xml:space="preserve"> </w:t>
      </w:r>
      <w:r w:rsidR="00890252">
        <w:rPr>
          <w:rFonts w:ascii="Georgia" w:hAnsi="Georgia" w:cs="Times New Roman"/>
          <w:sz w:val="24"/>
          <w:szCs w:val="24"/>
        </w:rPr>
        <w:t>"</w:t>
      </w:r>
      <w:r w:rsidRPr="00BB5BE5">
        <w:rPr>
          <w:rFonts w:ascii="Georgia" w:hAnsi="Georgia" w:cs="Times New Roman"/>
          <w:sz w:val="24"/>
          <w:szCs w:val="24"/>
        </w:rPr>
        <w:t>because of sex</w:t>
      </w:r>
      <w:r w:rsidR="00890252">
        <w:rPr>
          <w:rFonts w:ascii="Georgia" w:hAnsi="Georgia" w:cs="Times New Roman"/>
          <w:sz w:val="24"/>
          <w:szCs w:val="24"/>
        </w:rPr>
        <w:t>"</w:t>
      </w:r>
      <w:r w:rsidRPr="00BB5BE5">
        <w:rPr>
          <w:rFonts w:ascii="Georgia" w:hAnsi="Georgia" w:cs="Times New Roman"/>
          <w:sz w:val="24"/>
          <w:szCs w:val="24"/>
        </w:rPr>
        <w:t xml:space="preserve"> provision in Title VII of the Civil Rights Act. I will trace the Court</w:t>
      </w:r>
      <w:r w:rsidR="00890252">
        <w:rPr>
          <w:rFonts w:ascii="Georgia" w:hAnsi="Georgia" w:cs="Times New Roman"/>
          <w:sz w:val="24"/>
          <w:szCs w:val="24"/>
        </w:rPr>
        <w:t>'</w:t>
      </w:r>
      <w:r w:rsidRPr="00BB5BE5">
        <w:rPr>
          <w:rFonts w:ascii="Georgia" w:hAnsi="Georgia" w:cs="Times New Roman"/>
          <w:sz w:val="24"/>
          <w:szCs w:val="24"/>
        </w:rPr>
        <w:t>s increasingly broad rulings through to the EEOC</w:t>
      </w:r>
      <w:r w:rsidR="00890252">
        <w:rPr>
          <w:rFonts w:ascii="Georgia" w:hAnsi="Georgia" w:cs="Times New Roman"/>
          <w:sz w:val="24"/>
          <w:szCs w:val="24"/>
        </w:rPr>
        <w:t>'</w:t>
      </w:r>
      <w:r w:rsidRPr="00BB5BE5">
        <w:rPr>
          <w:rFonts w:ascii="Georgia" w:hAnsi="Georgia" w:cs="Times New Roman"/>
          <w:sz w:val="24"/>
          <w:szCs w:val="24"/>
        </w:rPr>
        <w:t xml:space="preserve">s landmark decision, </w:t>
      </w:r>
      <w:r w:rsidRPr="00BB5BE5">
        <w:rPr>
          <w:rFonts w:ascii="Georgia" w:hAnsi="Georgia" w:cs="Times New Roman"/>
          <w:i/>
          <w:sz w:val="24"/>
          <w:szCs w:val="24"/>
        </w:rPr>
        <w:t>Macy v. Holder</w:t>
      </w:r>
      <w:r w:rsidRPr="00BB5BE5">
        <w:rPr>
          <w:rFonts w:ascii="Georgia" w:hAnsi="Georgia" w:cs="Times New Roman"/>
          <w:sz w:val="24"/>
          <w:szCs w:val="24"/>
        </w:rPr>
        <w:t xml:space="preserve">, and examine the judicial reasoning and tests employed in particular cases. Finally, I will argue that Title VII should be extended further to protect lesbian, gay, bisexual, and gender-nonconforming individuals from workplace discrimination and offer legal justifications in support of such rulings. </w:t>
      </w:r>
    </w:p>
    <w:p w:rsidR="00070E8A" w:rsidRPr="00BB5BE5" w:rsidRDefault="00070E8A" w:rsidP="00070E8A">
      <w:pPr>
        <w:pStyle w:val="normal0"/>
        <w:ind w:firstLine="720"/>
        <w:rPr>
          <w:rFonts w:ascii="Georgia" w:hAnsi="Georgia"/>
          <w:sz w:val="24"/>
          <w:szCs w:val="24"/>
        </w:rPr>
      </w:pPr>
    </w:p>
    <w:p w:rsidR="00070E8A" w:rsidRDefault="00070E8A" w:rsidP="00070E8A">
      <w:pPr>
        <w:pStyle w:val="normal0"/>
        <w:rPr>
          <w:rFonts w:ascii="Georgia" w:hAnsi="Georgia" w:cs="Times New Roman"/>
          <w:b/>
          <w:sz w:val="24"/>
          <w:szCs w:val="24"/>
        </w:rPr>
      </w:pPr>
    </w:p>
    <w:p w:rsidR="00070E8A" w:rsidRPr="00BB5BE5" w:rsidRDefault="00070E8A" w:rsidP="00070E8A">
      <w:pPr>
        <w:pStyle w:val="normal0"/>
        <w:rPr>
          <w:rFonts w:ascii="Georgia" w:hAnsi="Georgia"/>
          <w:b/>
          <w:sz w:val="24"/>
          <w:szCs w:val="24"/>
        </w:rPr>
      </w:pPr>
      <w:r>
        <w:rPr>
          <w:rFonts w:ascii="Georgia" w:hAnsi="Georgia" w:cs="Times New Roman"/>
          <w:b/>
          <w:sz w:val="24"/>
          <w:szCs w:val="24"/>
        </w:rPr>
        <w:t>The Civil Rights Act of 1964 and</w:t>
      </w:r>
      <w:r w:rsidRPr="00BB5BE5">
        <w:rPr>
          <w:rFonts w:ascii="Georgia" w:hAnsi="Georgia" w:cs="Times New Roman"/>
          <w:b/>
          <w:sz w:val="24"/>
          <w:szCs w:val="24"/>
        </w:rPr>
        <w:t xml:space="preserve"> the role of the EEOC </w:t>
      </w:r>
    </w:p>
    <w:p w:rsidR="00070E8A" w:rsidRPr="00BB5BE5" w:rsidRDefault="00070E8A" w:rsidP="00070E8A">
      <w:pPr>
        <w:pStyle w:val="normal0"/>
        <w:widowControl w:val="0"/>
        <w:ind w:firstLine="720"/>
        <w:rPr>
          <w:rFonts w:ascii="Georgia" w:hAnsi="Georgia"/>
          <w:sz w:val="24"/>
          <w:szCs w:val="24"/>
        </w:rPr>
      </w:pPr>
      <w:r w:rsidRPr="00BB5BE5">
        <w:rPr>
          <w:rFonts w:ascii="Georgia" w:hAnsi="Georgia" w:cs="Times New Roman"/>
          <w:sz w:val="24"/>
          <w:szCs w:val="24"/>
        </w:rPr>
        <w:lastRenderedPageBreak/>
        <w:t xml:space="preserve">The Civil Rights Act of 1964 was the product of decades of work from activists who fought against the entrenched practice of racial segregation in the U.S., particularly in the South. The final law signed by President </w:t>
      </w:r>
      <w:r>
        <w:rPr>
          <w:rFonts w:ascii="Georgia" w:hAnsi="Georgia" w:cs="Times New Roman"/>
          <w:sz w:val="24"/>
          <w:szCs w:val="24"/>
        </w:rPr>
        <w:t>Lyndon B. Johnson was expansive,</w:t>
      </w:r>
      <w:r w:rsidRPr="00BB5BE5">
        <w:rPr>
          <w:rFonts w:ascii="Georgia" w:hAnsi="Georgia" w:cs="Times New Roman"/>
          <w:sz w:val="24"/>
          <w:szCs w:val="24"/>
        </w:rPr>
        <w:t xml:space="preserve"> banning discrimination </w:t>
      </w:r>
      <w:r w:rsidR="00890252">
        <w:rPr>
          <w:rFonts w:ascii="Georgia" w:hAnsi="Georgia" w:cs="Times New Roman"/>
          <w:sz w:val="24"/>
          <w:szCs w:val="24"/>
        </w:rPr>
        <w:t>"</w:t>
      </w:r>
      <w:r w:rsidRPr="00BB5BE5">
        <w:rPr>
          <w:rFonts w:ascii="Georgia" w:hAnsi="Georgia" w:cs="Times New Roman"/>
          <w:sz w:val="24"/>
          <w:szCs w:val="24"/>
        </w:rPr>
        <w:t>in public accommodations including hotels, restaurants and food service, retail establishments, parks and recreational facilities and transportation ­ and in all programs and activities funded by the federal government</w:t>
      </w:r>
      <w:r w:rsidR="00890252">
        <w:rPr>
          <w:rFonts w:ascii="Georgia" w:hAnsi="Georgia" w:cs="Times New Roman"/>
          <w:sz w:val="24"/>
          <w:szCs w:val="24"/>
        </w:rPr>
        <w:t>"</w:t>
      </w:r>
      <w:r w:rsidRPr="00BB5BE5">
        <w:rPr>
          <w:rFonts w:ascii="Georgia" w:hAnsi="Georgia" w:cs="Times New Roman"/>
          <w:sz w:val="24"/>
          <w:szCs w:val="24"/>
        </w:rPr>
        <w:t xml:space="preserve"> (Berrien, 2014). Title VII makes it </w:t>
      </w:r>
      <w:r w:rsidR="00890252">
        <w:rPr>
          <w:rFonts w:ascii="Georgia" w:hAnsi="Georgia" w:cs="Times New Roman"/>
          <w:sz w:val="24"/>
          <w:szCs w:val="24"/>
        </w:rPr>
        <w:t>"</w:t>
      </w:r>
      <w:r w:rsidRPr="00BB5BE5">
        <w:rPr>
          <w:rFonts w:ascii="Georgia" w:hAnsi="Georgia" w:cs="Times New Roman"/>
          <w:sz w:val="24"/>
          <w:szCs w:val="24"/>
        </w:rPr>
        <w:t>unlawful to refuse to hire or to discharge any individual, or otherwise to discriminate against any individual with respect to his compensation, terms, conditions, or privileges of employment, because of such individual</w:t>
      </w:r>
      <w:r w:rsidR="00890252">
        <w:rPr>
          <w:rFonts w:ascii="Georgia" w:hAnsi="Georgia" w:cs="Times New Roman"/>
          <w:sz w:val="24"/>
          <w:szCs w:val="24"/>
        </w:rPr>
        <w:t>'</w:t>
      </w:r>
      <w:r w:rsidRPr="00BB5BE5">
        <w:rPr>
          <w:rFonts w:ascii="Georgia" w:hAnsi="Georgia" w:cs="Times New Roman"/>
          <w:sz w:val="24"/>
          <w:szCs w:val="24"/>
        </w:rPr>
        <w:t>s race, color, religion, sex, or national origin</w:t>
      </w:r>
      <w:r w:rsidR="00890252">
        <w:rPr>
          <w:rFonts w:ascii="Georgia" w:hAnsi="Georgia" w:cs="Times New Roman"/>
          <w:sz w:val="24"/>
          <w:szCs w:val="24"/>
        </w:rPr>
        <w:t>"</w:t>
      </w:r>
      <w:r w:rsidRPr="00BB5BE5">
        <w:rPr>
          <w:rFonts w:ascii="Georgia" w:hAnsi="Georgia" w:cs="Times New Roman"/>
          <w:sz w:val="24"/>
          <w:szCs w:val="24"/>
        </w:rPr>
        <w:t xml:space="preserve"> (</w:t>
      </w:r>
      <w:r w:rsidRPr="00BB5BE5">
        <w:rPr>
          <w:rFonts w:ascii="Georgia" w:hAnsi="Georgia" w:cs="Times New Roman"/>
          <w:sz w:val="24"/>
          <w:szCs w:val="24"/>
          <w:highlight w:val="white"/>
        </w:rPr>
        <w:t xml:space="preserve">42 U.S.C. 2000e-2(a)(1)). </w:t>
      </w:r>
    </w:p>
    <w:p w:rsidR="00070E8A" w:rsidRPr="00BB5BE5" w:rsidRDefault="00070E8A" w:rsidP="00070E8A">
      <w:pPr>
        <w:pStyle w:val="normal0"/>
        <w:widowControl w:val="0"/>
        <w:ind w:firstLine="720"/>
        <w:rPr>
          <w:rFonts w:ascii="Georgia" w:hAnsi="Georgia"/>
          <w:sz w:val="24"/>
          <w:szCs w:val="24"/>
        </w:rPr>
      </w:pPr>
      <w:r w:rsidRPr="00BB5BE5">
        <w:rPr>
          <w:rFonts w:ascii="Georgia" w:hAnsi="Georgia" w:cs="Times New Roman"/>
          <w:sz w:val="24"/>
          <w:szCs w:val="24"/>
        </w:rPr>
        <w:t>The Equal Employment Opportunity Commission, a federal agency created by Title VII, is responsible for interpreting and enforcing Title VII, and has the ability to unilaterally resolve complaints filed by employees of federal agencies. In such cases the EEOC</w:t>
      </w:r>
      <w:r w:rsidR="00890252">
        <w:rPr>
          <w:rFonts w:ascii="Georgia" w:hAnsi="Georgia" w:cs="Times New Roman"/>
          <w:sz w:val="24"/>
          <w:szCs w:val="24"/>
        </w:rPr>
        <w:t>'</w:t>
      </w:r>
      <w:r w:rsidRPr="00BB5BE5">
        <w:rPr>
          <w:rFonts w:ascii="Georgia" w:hAnsi="Georgia" w:cs="Times New Roman"/>
          <w:sz w:val="24"/>
          <w:szCs w:val="24"/>
        </w:rPr>
        <w:t>s ruling is the final word. For private sector and local and state government employees, the Commission</w:t>
      </w:r>
      <w:r w:rsidR="00890252">
        <w:rPr>
          <w:rFonts w:ascii="Georgia" w:hAnsi="Georgia" w:cs="Times New Roman"/>
          <w:sz w:val="24"/>
          <w:szCs w:val="24"/>
        </w:rPr>
        <w:t>'</w:t>
      </w:r>
      <w:r w:rsidRPr="00BB5BE5">
        <w:rPr>
          <w:rFonts w:ascii="Georgia" w:hAnsi="Georgia" w:cs="Times New Roman"/>
          <w:sz w:val="24"/>
          <w:szCs w:val="24"/>
        </w:rPr>
        <w:t>s reach is still significant alth</w:t>
      </w:r>
      <w:r>
        <w:rPr>
          <w:rFonts w:ascii="Georgia" w:hAnsi="Georgia" w:cs="Times New Roman"/>
          <w:sz w:val="24"/>
          <w:szCs w:val="24"/>
        </w:rPr>
        <w:t>ough it cannot issue decisions.</w:t>
      </w:r>
      <w:r w:rsidRPr="00BB5BE5">
        <w:rPr>
          <w:rFonts w:ascii="Georgia" w:hAnsi="Georgia" w:cs="Times New Roman"/>
          <w:sz w:val="24"/>
          <w:szCs w:val="24"/>
        </w:rPr>
        <w:t xml:space="preserve"> In these cases EEOC staff can investigate complaints related to discrimination, issue findings, provide mediation, and file lawsuits in federal court against employers who discriminate (Transgender Law Center). Although judges are not required to follow the Commission</w:t>
      </w:r>
      <w:r w:rsidR="00890252">
        <w:rPr>
          <w:rFonts w:ascii="Georgia" w:hAnsi="Georgia" w:cs="Times New Roman"/>
          <w:sz w:val="24"/>
          <w:szCs w:val="24"/>
        </w:rPr>
        <w:t>'</w:t>
      </w:r>
      <w:r w:rsidRPr="00BB5BE5">
        <w:rPr>
          <w:rFonts w:ascii="Georgia" w:hAnsi="Georgia" w:cs="Times New Roman"/>
          <w:sz w:val="24"/>
          <w:szCs w:val="24"/>
        </w:rPr>
        <w:t>s precedents or recommendations, the Supreme Court has noted that the EEOC</w:t>
      </w:r>
      <w:r w:rsidR="00890252">
        <w:rPr>
          <w:rFonts w:ascii="Georgia" w:hAnsi="Georgia" w:cs="Times New Roman"/>
          <w:sz w:val="24"/>
          <w:szCs w:val="24"/>
        </w:rPr>
        <w:t>'</w:t>
      </w:r>
      <w:r w:rsidRPr="00BB5BE5">
        <w:rPr>
          <w:rFonts w:ascii="Georgia" w:hAnsi="Georgia" w:cs="Times New Roman"/>
          <w:sz w:val="24"/>
          <w:szCs w:val="24"/>
        </w:rPr>
        <w:t xml:space="preserve">s interpretations are </w:t>
      </w:r>
      <w:r w:rsidR="00890252">
        <w:rPr>
          <w:rFonts w:ascii="Georgia" w:hAnsi="Georgia" w:cs="Times New Roman"/>
          <w:sz w:val="24"/>
          <w:szCs w:val="24"/>
        </w:rPr>
        <w:t>"</w:t>
      </w:r>
      <w:r w:rsidRPr="00BB5BE5">
        <w:rPr>
          <w:rFonts w:ascii="Georgia" w:hAnsi="Georgia" w:cs="Times New Roman"/>
          <w:sz w:val="24"/>
          <w:szCs w:val="24"/>
        </w:rPr>
        <w:t>entitled to great deference</w:t>
      </w:r>
      <w:r w:rsidR="00890252">
        <w:rPr>
          <w:rFonts w:ascii="Georgia" w:hAnsi="Georgia" w:cs="Times New Roman"/>
          <w:sz w:val="24"/>
          <w:szCs w:val="24"/>
        </w:rPr>
        <w:t>"</w:t>
      </w:r>
      <w:r w:rsidRPr="00BB5BE5">
        <w:rPr>
          <w:rFonts w:ascii="Georgia" w:hAnsi="Georgia" w:cs="Times New Roman"/>
          <w:sz w:val="24"/>
          <w:szCs w:val="24"/>
        </w:rPr>
        <w:t xml:space="preserve"> (</w:t>
      </w:r>
      <w:r w:rsidRPr="00BB5BE5">
        <w:rPr>
          <w:rFonts w:ascii="Georgia" w:hAnsi="Georgia" w:cs="Times New Roman"/>
          <w:i/>
          <w:sz w:val="24"/>
          <w:szCs w:val="24"/>
        </w:rPr>
        <w:t>McDonald v. Santa Fe Trail Transp. Co.,</w:t>
      </w:r>
      <w:r w:rsidRPr="00BB5BE5">
        <w:rPr>
          <w:rFonts w:ascii="Georgia" w:hAnsi="Georgia" w:cs="Times New Roman"/>
          <w:sz w:val="24"/>
          <w:szCs w:val="24"/>
        </w:rPr>
        <w:t xml:space="preserve"> 1976, p.279). </w:t>
      </w:r>
    </w:p>
    <w:p w:rsidR="00070E8A" w:rsidRPr="00BB5BE5" w:rsidRDefault="00070E8A" w:rsidP="00070E8A">
      <w:pPr>
        <w:pStyle w:val="normal0"/>
        <w:widowControl w:val="0"/>
        <w:ind w:firstLine="720"/>
        <w:rPr>
          <w:rFonts w:ascii="Georgia" w:hAnsi="Georgia"/>
          <w:sz w:val="24"/>
          <w:szCs w:val="24"/>
        </w:rPr>
      </w:pPr>
      <w:r w:rsidRPr="00BB5BE5">
        <w:rPr>
          <w:rFonts w:ascii="Georgia" w:hAnsi="Georgia" w:cs="Times New Roman"/>
          <w:sz w:val="24"/>
          <w:szCs w:val="24"/>
        </w:rPr>
        <w:t>The moral directive enshr</w:t>
      </w:r>
      <w:r>
        <w:rPr>
          <w:rFonts w:ascii="Georgia" w:hAnsi="Georgia" w:cs="Times New Roman"/>
          <w:sz w:val="24"/>
          <w:szCs w:val="24"/>
        </w:rPr>
        <w:t>ined in the Title VII was clear:</w:t>
      </w:r>
      <w:r w:rsidRPr="00BB5BE5">
        <w:rPr>
          <w:rFonts w:ascii="Georgia" w:hAnsi="Georgia" w:cs="Times New Roman"/>
          <w:sz w:val="24"/>
          <w:szCs w:val="24"/>
        </w:rPr>
        <w:t xml:space="preserve"> </w:t>
      </w:r>
      <w:r w:rsidR="00890252">
        <w:rPr>
          <w:rFonts w:ascii="Georgia" w:hAnsi="Georgia" w:cs="Times New Roman"/>
          <w:sz w:val="24"/>
          <w:szCs w:val="24"/>
        </w:rPr>
        <w:t>"</w:t>
      </w:r>
      <w:r w:rsidRPr="00BB5BE5">
        <w:rPr>
          <w:rFonts w:ascii="Georgia" w:hAnsi="Georgia" w:cs="Times New Roman"/>
          <w:sz w:val="24"/>
          <w:szCs w:val="24"/>
        </w:rPr>
        <w:t>employers should focus only on characteristics relevant to employment when making employment decisions, [rather than traits that] will almost never have any bearing on whether someone can perform a certain job</w:t>
      </w:r>
      <w:r w:rsidR="00890252">
        <w:rPr>
          <w:rFonts w:ascii="Georgia" w:hAnsi="Georgia" w:cs="Times New Roman"/>
          <w:sz w:val="24"/>
          <w:szCs w:val="24"/>
        </w:rPr>
        <w:t>"</w:t>
      </w:r>
      <w:r w:rsidRPr="00BB5BE5">
        <w:rPr>
          <w:rFonts w:ascii="Georgia" w:hAnsi="Georgia" w:cs="Times New Roman"/>
          <w:sz w:val="24"/>
          <w:szCs w:val="24"/>
        </w:rPr>
        <w:t xml:space="preserve"> (Perkins, 2013, p.427). However, in practice discrimination </w:t>
      </w:r>
      <w:r w:rsidR="00890252">
        <w:rPr>
          <w:rFonts w:ascii="Georgia" w:hAnsi="Georgia" w:cs="Times New Roman"/>
          <w:sz w:val="24"/>
          <w:szCs w:val="24"/>
        </w:rPr>
        <w:t>"</w:t>
      </w:r>
      <w:r w:rsidRPr="00BB5BE5">
        <w:rPr>
          <w:rFonts w:ascii="Georgia" w:hAnsi="Georgia" w:cs="Times New Roman"/>
          <w:sz w:val="24"/>
          <w:szCs w:val="24"/>
        </w:rPr>
        <w:t>because of sex</w:t>
      </w:r>
      <w:r w:rsidR="00890252">
        <w:rPr>
          <w:rFonts w:ascii="Georgia" w:hAnsi="Georgia" w:cs="Times New Roman"/>
          <w:sz w:val="24"/>
          <w:szCs w:val="24"/>
        </w:rPr>
        <w:t>"</w:t>
      </w:r>
      <w:r w:rsidRPr="00BB5BE5">
        <w:rPr>
          <w:rFonts w:ascii="Georgia" w:hAnsi="Georgia" w:cs="Times New Roman"/>
          <w:sz w:val="24"/>
          <w:szCs w:val="24"/>
        </w:rPr>
        <w:t xml:space="preserve"> has proved challenging to define. This task has been made all the more difficult because the word </w:t>
      </w:r>
      <w:r w:rsidR="00890252">
        <w:rPr>
          <w:rFonts w:ascii="Georgia" w:hAnsi="Georgia" w:cs="Times New Roman"/>
          <w:sz w:val="24"/>
          <w:szCs w:val="24"/>
        </w:rPr>
        <w:t>"</w:t>
      </w:r>
      <w:r w:rsidRPr="00BB5BE5">
        <w:rPr>
          <w:rFonts w:ascii="Georgia" w:hAnsi="Georgia" w:cs="Times New Roman"/>
          <w:sz w:val="24"/>
          <w:szCs w:val="24"/>
        </w:rPr>
        <w:t>sex</w:t>
      </w:r>
      <w:r w:rsidR="00890252">
        <w:rPr>
          <w:rFonts w:ascii="Georgia" w:hAnsi="Georgia" w:cs="Times New Roman"/>
          <w:sz w:val="24"/>
          <w:szCs w:val="24"/>
        </w:rPr>
        <w:t>"</w:t>
      </w:r>
      <w:r w:rsidRPr="00BB5BE5">
        <w:rPr>
          <w:rFonts w:ascii="Georgia" w:hAnsi="Georgia" w:cs="Times New Roman"/>
          <w:sz w:val="24"/>
          <w:szCs w:val="24"/>
        </w:rPr>
        <w:t xml:space="preserve"> was added to the Civil Rights Act only two days before its passage, and because debate on the clause was quite limited. Some historians believe that Congressman Howard Smith, who had a long history of opposing civil rights efforts, introduced the </w:t>
      </w:r>
      <w:r w:rsidR="00890252">
        <w:rPr>
          <w:rFonts w:ascii="Georgia" w:hAnsi="Georgia" w:cs="Times New Roman"/>
          <w:sz w:val="24"/>
          <w:szCs w:val="24"/>
        </w:rPr>
        <w:t>"</w:t>
      </w:r>
      <w:r w:rsidRPr="00BB5BE5">
        <w:rPr>
          <w:rFonts w:ascii="Georgia" w:hAnsi="Georgia" w:cs="Times New Roman"/>
          <w:sz w:val="24"/>
          <w:szCs w:val="24"/>
        </w:rPr>
        <w:t>because of sex</w:t>
      </w:r>
      <w:r w:rsidR="00890252">
        <w:rPr>
          <w:rFonts w:ascii="Georgia" w:hAnsi="Georgia" w:cs="Times New Roman"/>
          <w:sz w:val="24"/>
          <w:szCs w:val="24"/>
        </w:rPr>
        <w:t>"</w:t>
      </w:r>
      <w:r w:rsidRPr="00BB5BE5">
        <w:rPr>
          <w:rFonts w:ascii="Georgia" w:hAnsi="Georgia" w:cs="Times New Roman"/>
          <w:sz w:val="24"/>
          <w:szCs w:val="24"/>
        </w:rPr>
        <w:t xml:space="preserve"> provision as part of an effort to stop the entire bill from being enacted (Perkins, 2013, p.428). As the story goes, the House legislators responded to Smith</w:t>
      </w:r>
      <w:r w:rsidR="00890252">
        <w:rPr>
          <w:rFonts w:ascii="Georgia" w:hAnsi="Georgia" w:cs="Times New Roman"/>
          <w:sz w:val="24"/>
          <w:szCs w:val="24"/>
        </w:rPr>
        <w:t>'</w:t>
      </w:r>
      <w:r w:rsidRPr="00BB5BE5">
        <w:rPr>
          <w:rFonts w:ascii="Georgia" w:hAnsi="Georgia" w:cs="Times New Roman"/>
          <w:sz w:val="24"/>
          <w:szCs w:val="24"/>
        </w:rPr>
        <w:t xml:space="preserve">s amendment with </w:t>
      </w:r>
      <w:r w:rsidR="00890252">
        <w:rPr>
          <w:rFonts w:ascii="Georgia" w:hAnsi="Georgia" w:cs="Times New Roman"/>
          <w:sz w:val="24"/>
          <w:szCs w:val="24"/>
        </w:rPr>
        <w:t>"</w:t>
      </w:r>
      <w:r w:rsidRPr="00BB5BE5">
        <w:rPr>
          <w:rFonts w:ascii="Georgia" w:hAnsi="Georgia" w:cs="Times New Roman"/>
          <w:sz w:val="24"/>
          <w:szCs w:val="24"/>
        </w:rPr>
        <w:t>considerable laughter</w:t>
      </w:r>
      <w:r w:rsidR="00890252">
        <w:rPr>
          <w:rFonts w:ascii="Georgia" w:hAnsi="Georgia" w:cs="Times New Roman"/>
          <w:sz w:val="24"/>
          <w:szCs w:val="24"/>
        </w:rPr>
        <w:t>"</w:t>
      </w:r>
      <w:r w:rsidRPr="00BB5BE5">
        <w:rPr>
          <w:rFonts w:ascii="Georgia" w:hAnsi="Georgia" w:cs="Times New Roman"/>
          <w:sz w:val="24"/>
          <w:szCs w:val="24"/>
        </w:rPr>
        <w:t xml:space="preserve"> (Brauer, 1983, p.48). Thus, debates about the meaning of </w:t>
      </w:r>
      <w:r w:rsidR="00890252">
        <w:rPr>
          <w:rFonts w:ascii="Georgia" w:hAnsi="Georgia" w:cs="Times New Roman"/>
          <w:sz w:val="24"/>
          <w:szCs w:val="24"/>
        </w:rPr>
        <w:t>"</w:t>
      </w:r>
      <w:r w:rsidRPr="00BB5BE5">
        <w:rPr>
          <w:rFonts w:ascii="Georgia" w:hAnsi="Georgia" w:cs="Times New Roman"/>
          <w:sz w:val="24"/>
          <w:szCs w:val="24"/>
        </w:rPr>
        <w:t>because of sex</w:t>
      </w:r>
      <w:r w:rsidR="00890252">
        <w:rPr>
          <w:rFonts w:ascii="Georgia" w:hAnsi="Georgia" w:cs="Times New Roman"/>
          <w:sz w:val="24"/>
          <w:szCs w:val="24"/>
        </w:rPr>
        <w:t>"</w:t>
      </w:r>
      <w:r w:rsidRPr="00BB5BE5">
        <w:rPr>
          <w:rFonts w:ascii="Georgia" w:hAnsi="Georgia" w:cs="Times New Roman"/>
          <w:sz w:val="24"/>
          <w:szCs w:val="24"/>
        </w:rPr>
        <w:t xml:space="preserve"> began almost immediately after the passage of the Civil Rights Act and continue to this day. </w:t>
      </w:r>
    </w:p>
    <w:p w:rsidR="00070E8A" w:rsidRPr="00BB5BE5" w:rsidRDefault="00070E8A" w:rsidP="00070E8A">
      <w:pPr>
        <w:pStyle w:val="normal0"/>
        <w:widowControl w:val="0"/>
        <w:rPr>
          <w:rFonts w:ascii="Georgia" w:hAnsi="Georgia"/>
          <w:sz w:val="24"/>
          <w:szCs w:val="24"/>
        </w:rPr>
      </w:pPr>
    </w:p>
    <w:p w:rsidR="00070E8A" w:rsidRDefault="00070E8A" w:rsidP="00070E8A">
      <w:pPr>
        <w:pStyle w:val="normal0"/>
        <w:widowControl w:val="0"/>
        <w:rPr>
          <w:rFonts w:ascii="Georgia" w:hAnsi="Georgia" w:cs="Times New Roman"/>
          <w:b/>
          <w:sz w:val="24"/>
          <w:szCs w:val="24"/>
        </w:rPr>
      </w:pPr>
    </w:p>
    <w:p w:rsidR="00070E8A" w:rsidRDefault="00070E8A" w:rsidP="00070E8A">
      <w:pPr>
        <w:pStyle w:val="normal0"/>
        <w:widowControl w:val="0"/>
        <w:rPr>
          <w:rFonts w:ascii="Georgia" w:hAnsi="Georgia" w:cs="Times New Roman"/>
          <w:b/>
          <w:sz w:val="24"/>
          <w:szCs w:val="24"/>
        </w:rPr>
      </w:pPr>
    </w:p>
    <w:p w:rsidR="00070E8A" w:rsidRPr="00BB5BE5" w:rsidRDefault="00070E8A" w:rsidP="00070E8A">
      <w:pPr>
        <w:pStyle w:val="normal0"/>
        <w:widowControl w:val="0"/>
        <w:rPr>
          <w:rFonts w:ascii="Georgia" w:hAnsi="Georgia"/>
          <w:sz w:val="24"/>
          <w:szCs w:val="24"/>
        </w:rPr>
      </w:pPr>
      <w:r w:rsidRPr="00BB5BE5">
        <w:rPr>
          <w:rFonts w:ascii="Georgia" w:hAnsi="Georgia" w:cs="Times New Roman"/>
          <w:b/>
          <w:sz w:val="24"/>
          <w:szCs w:val="24"/>
        </w:rPr>
        <w:t xml:space="preserve">Early interpretations of the meaning of </w:t>
      </w:r>
      <w:r w:rsidR="00890252">
        <w:rPr>
          <w:rFonts w:ascii="Georgia" w:hAnsi="Georgia" w:cs="Times New Roman"/>
          <w:b/>
          <w:sz w:val="24"/>
          <w:szCs w:val="24"/>
        </w:rPr>
        <w:t>"</w:t>
      </w:r>
      <w:r w:rsidRPr="00BB5BE5">
        <w:rPr>
          <w:rFonts w:ascii="Georgia" w:hAnsi="Georgia" w:cs="Times New Roman"/>
          <w:b/>
          <w:sz w:val="24"/>
          <w:szCs w:val="24"/>
        </w:rPr>
        <w:t>sex</w:t>
      </w:r>
      <w:r w:rsidR="00890252">
        <w:rPr>
          <w:rFonts w:ascii="Georgia" w:hAnsi="Georgia" w:cs="Times New Roman"/>
          <w:b/>
          <w:sz w:val="24"/>
          <w:szCs w:val="24"/>
        </w:rPr>
        <w:t>"</w:t>
      </w:r>
    </w:p>
    <w:p w:rsidR="00070E8A" w:rsidRPr="00597190" w:rsidRDefault="00070E8A" w:rsidP="00070E8A">
      <w:pPr>
        <w:pStyle w:val="normal0"/>
        <w:rPr>
          <w:rFonts w:ascii="Georgia" w:hAnsi="Georgia"/>
          <w:color w:val="auto"/>
          <w:sz w:val="24"/>
          <w:szCs w:val="24"/>
        </w:rPr>
      </w:pPr>
      <w:r w:rsidRPr="00BB5BE5">
        <w:rPr>
          <w:rFonts w:ascii="Georgia" w:hAnsi="Georgia" w:cs="Times New Roman"/>
          <w:sz w:val="24"/>
          <w:szCs w:val="24"/>
        </w:rPr>
        <w:lastRenderedPageBreak/>
        <w:tab/>
        <w:t xml:space="preserve">The first courts to interpret Title VII clung to an extremely narrow reading of the statute. For instance, in </w:t>
      </w:r>
      <w:r w:rsidRPr="00BB5BE5">
        <w:rPr>
          <w:rFonts w:ascii="Georgia" w:hAnsi="Georgia" w:cs="Times New Roman"/>
          <w:i/>
          <w:sz w:val="24"/>
          <w:szCs w:val="24"/>
        </w:rPr>
        <w:t xml:space="preserve">General Electric v. Gilbert </w:t>
      </w:r>
      <w:r w:rsidRPr="00BB5BE5">
        <w:rPr>
          <w:rFonts w:ascii="Georgia" w:hAnsi="Georgia" w:cs="Times New Roman"/>
          <w:sz w:val="24"/>
          <w:szCs w:val="24"/>
        </w:rPr>
        <w:t xml:space="preserve">(1976), the Fourth Circuit ruled that Title VII did not protect pregnant women from discrimination. In doing so, they relied heavily on the majority opinion in </w:t>
      </w:r>
      <w:r w:rsidRPr="00BB5BE5">
        <w:rPr>
          <w:rFonts w:ascii="Georgia" w:hAnsi="Georgia" w:cs="Times New Roman"/>
          <w:i/>
          <w:sz w:val="24"/>
          <w:szCs w:val="24"/>
        </w:rPr>
        <w:t>Geduldig v. Aiello</w:t>
      </w:r>
      <w:r w:rsidRPr="00BB5BE5">
        <w:rPr>
          <w:rFonts w:ascii="Georgia" w:hAnsi="Georgia" w:cs="Times New Roman"/>
          <w:sz w:val="24"/>
          <w:szCs w:val="24"/>
        </w:rPr>
        <w:t xml:space="preserve"> (1974), which</w:t>
      </w:r>
      <w:r w:rsidRPr="00597190">
        <w:rPr>
          <w:rFonts w:ascii="Georgia" w:hAnsi="Georgia" w:cs="Times New Roman"/>
          <w:color w:val="auto"/>
          <w:sz w:val="24"/>
          <w:szCs w:val="24"/>
        </w:rPr>
        <w:t xml:space="preserve"> held that California state</w:t>
      </w:r>
      <w:r w:rsidR="00890252">
        <w:rPr>
          <w:rFonts w:ascii="Georgia" w:hAnsi="Georgia" w:cs="Times New Roman"/>
          <w:color w:val="auto"/>
          <w:sz w:val="24"/>
          <w:szCs w:val="24"/>
        </w:rPr>
        <w:t>'</w:t>
      </w:r>
      <w:r w:rsidRPr="00597190">
        <w:rPr>
          <w:rFonts w:ascii="Georgia" w:hAnsi="Georgia" w:cs="Times New Roman"/>
          <w:color w:val="auto"/>
          <w:sz w:val="24"/>
          <w:szCs w:val="24"/>
        </w:rPr>
        <w:t xml:space="preserve">s policy of denying insurance benefits to cover work loss due to pregnancy did not violate the Equal Protection Clause because </w:t>
      </w:r>
      <w:r w:rsidR="00890252">
        <w:rPr>
          <w:rFonts w:ascii="Georgia" w:hAnsi="Georgia" w:cs="Times New Roman"/>
          <w:color w:val="auto"/>
          <w:sz w:val="24"/>
          <w:szCs w:val="24"/>
        </w:rPr>
        <w:t>"</w:t>
      </w:r>
      <w:r w:rsidRPr="00597190">
        <w:rPr>
          <w:rFonts w:ascii="Georgia" w:hAnsi="Georgia" w:cs="Times New Roman"/>
          <w:color w:val="auto"/>
          <w:sz w:val="24"/>
          <w:szCs w:val="24"/>
        </w:rPr>
        <w:t>t</w:t>
      </w:r>
      <w:r w:rsidRPr="00597190">
        <w:rPr>
          <w:rFonts w:ascii="Georgia" w:hAnsi="Georgia" w:cs="Times New Roman"/>
          <w:color w:val="auto"/>
          <w:sz w:val="24"/>
          <w:szCs w:val="24"/>
          <w:highlight w:val="white"/>
        </w:rPr>
        <w:t>he program divides potential recipients into two groups—pregnant women and non-pregnant persons. While the first group is exclusively female, the second includes members of both sexes. The fiscal and actuarial benefits of the program thus accrue to members of both sexes</w:t>
      </w:r>
      <w:r w:rsidR="00890252">
        <w:rPr>
          <w:rFonts w:ascii="Georgia" w:hAnsi="Georgia" w:cs="Times New Roman"/>
          <w:color w:val="auto"/>
          <w:sz w:val="24"/>
          <w:szCs w:val="24"/>
          <w:highlight w:val="white"/>
        </w:rPr>
        <w:t>"</w:t>
      </w:r>
      <w:r w:rsidRPr="00597190">
        <w:rPr>
          <w:rFonts w:ascii="Georgia" w:hAnsi="Georgia" w:cs="Times New Roman"/>
          <w:color w:val="auto"/>
          <w:sz w:val="24"/>
          <w:szCs w:val="24"/>
          <w:highlight w:val="white"/>
        </w:rPr>
        <w:t xml:space="preserve"> (p.497). </w:t>
      </w:r>
    </w:p>
    <w:p w:rsidR="00070E8A" w:rsidRPr="00597190" w:rsidRDefault="00070E8A" w:rsidP="00070E8A">
      <w:pPr>
        <w:pStyle w:val="normal0"/>
        <w:ind w:firstLine="720"/>
        <w:rPr>
          <w:rFonts w:ascii="Georgia" w:hAnsi="Georgia"/>
          <w:color w:val="auto"/>
          <w:sz w:val="24"/>
          <w:szCs w:val="24"/>
        </w:rPr>
      </w:pPr>
      <w:r w:rsidRPr="00597190">
        <w:rPr>
          <w:rFonts w:ascii="Georgia" w:hAnsi="Georgia" w:cs="Times New Roman"/>
          <w:color w:val="auto"/>
          <w:sz w:val="24"/>
          <w:szCs w:val="24"/>
          <w:highlight w:val="white"/>
        </w:rPr>
        <w:t>Early lesbian, gay, and transgender plaintiffs fared equally poorly in court cases. Jurists relied on two main devices to support narrow interpretations of Title VII</w:t>
      </w:r>
      <w:r w:rsidR="00890252">
        <w:rPr>
          <w:rFonts w:ascii="Georgia" w:hAnsi="Georgia" w:cs="Times New Roman"/>
          <w:color w:val="auto"/>
          <w:sz w:val="24"/>
          <w:szCs w:val="24"/>
          <w:highlight w:val="white"/>
        </w:rPr>
        <w:t>'</w:t>
      </w:r>
      <w:r w:rsidRPr="00597190">
        <w:rPr>
          <w:rFonts w:ascii="Georgia" w:hAnsi="Georgia" w:cs="Times New Roman"/>
          <w:color w:val="auto"/>
          <w:sz w:val="24"/>
          <w:szCs w:val="24"/>
          <w:highlight w:val="white"/>
        </w:rPr>
        <w:t xml:space="preserve">s scope: the </w:t>
      </w:r>
      <w:r w:rsidR="00890252">
        <w:rPr>
          <w:rFonts w:ascii="Georgia" w:hAnsi="Georgia" w:cs="Times New Roman"/>
          <w:color w:val="auto"/>
          <w:sz w:val="24"/>
          <w:szCs w:val="24"/>
          <w:highlight w:val="white"/>
        </w:rPr>
        <w:t>"</w:t>
      </w:r>
      <w:r w:rsidRPr="00597190">
        <w:rPr>
          <w:rFonts w:ascii="Georgia" w:hAnsi="Georgia" w:cs="Times New Roman"/>
          <w:color w:val="auto"/>
          <w:sz w:val="24"/>
          <w:szCs w:val="24"/>
          <w:highlight w:val="white"/>
        </w:rPr>
        <w:t>plain meaning</w:t>
      </w:r>
      <w:r w:rsidR="00890252">
        <w:rPr>
          <w:rFonts w:ascii="Georgia" w:hAnsi="Georgia" w:cs="Times New Roman"/>
          <w:color w:val="auto"/>
          <w:sz w:val="24"/>
          <w:szCs w:val="24"/>
          <w:highlight w:val="white"/>
        </w:rPr>
        <w:t>"</w:t>
      </w:r>
      <w:r w:rsidRPr="00597190">
        <w:rPr>
          <w:rFonts w:ascii="Georgia" w:hAnsi="Georgia" w:cs="Times New Roman"/>
          <w:color w:val="auto"/>
          <w:sz w:val="24"/>
          <w:szCs w:val="24"/>
          <w:highlight w:val="white"/>
        </w:rPr>
        <w:t xml:space="preserve"> doctrine and Congress</w:t>
      </w:r>
      <w:r w:rsidR="00890252">
        <w:rPr>
          <w:rFonts w:ascii="Georgia" w:hAnsi="Georgia" w:cs="Times New Roman"/>
          <w:color w:val="auto"/>
          <w:sz w:val="24"/>
          <w:szCs w:val="24"/>
          <w:highlight w:val="white"/>
        </w:rPr>
        <w:t>'</w:t>
      </w:r>
      <w:r w:rsidRPr="00597190">
        <w:rPr>
          <w:rFonts w:ascii="Georgia" w:hAnsi="Georgia" w:cs="Times New Roman"/>
          <w:color w:val="auto"/>
          <w:sz w:val="24"/>
          <w:szCs w:val="24"/>
          <w:highlight w:val="white"/>
        </w:rPr>
        <w:t xml:space="preserve">s intent. To illustrate, in </w:t>
      </w:r>
      <w:r w:rsidRPr="00597190">
        <w:rPr>
          <w:rFonts w:ascii="Georgia" w:hAnsi="Georgia" w:cs="Times New Roman"/>
          <w:i/>
          <w:color w:val="auto"/>
          <w:sz w:val="24"/>
          <w:szCs w:val="24"/>
        </w:rPr>
        <w:t>Voyles v. Ralph K. Davis Medical Center</w:t>
      </w:r>
      <w:r w:rsidRPr="00597190">
        <w:rPr>
          <w:rFonts w:ascii="Georgia" w:hAnsi="Georgia" w:cs="Times New Roman"/>
          <w:color w:val="auto"/>
          <w:sz w:val="24"/>
          <w:szCs w:val="24"/>
        </w:rPr>
        <w:t xml:space="preserve"> (1975) a U.S. district court in California held that Title VII did not protect Charles Voyles, a transgender man who had been fired from his job after revealing his intent to transiti</w:t>
      </w:r>
      <w:r>
        <w:rPr>
          <w:rFonts w:ascii="Georgia" w:hAnsi="Georgia" w:cs="Times New Roman"/>
          <w:color w:val="auto"/>
          <w:sz w:val="24"/>
          <w:szCs w:val="24"/>
        </w:rPr>
        <w:t>on from female to male because</w:t>
      </w:r>
      <w:r>
        <w:rPr>
          <w:rFonts w:ascii="Georgia" w:hAnsi="Georgia" w:cs="Times New Roman"/>
          <w:color w:val="auto"/>
          <w:sz w:val="24"/>
          <w:szCs w:val="24"/>
          <w:highlight w:val="white"/>
        </w:rPr>
        <w:t xml:space="preserve"> </w:t>
      </w:r>
      <w:r w:rsidR="00890252">
        <w:rPr>
          <w:rFonts w:ascii="Georgia" w:hAnsi="Georgia" w:cs="Times New Roman"/>
          <w:color w:val="auto"/>
          <w:sz w:val="24"/>
          <w:szCs w:val="24"/>
          <w:highlight w:val="white"/>
        </w:rPr>
        <w:t>"</w:t>
      </w:r>
      <w:r>
        <w:rPr>
          <w:rFonts w:ascii="Georgia" w:hAnsi="Georgia" w:cs="Times New Roman"/>
          <w:color w:val="auto"/>
          <w:sz w:val="24"/>
          <w:szCs w:val="24"/>
          <w:highlight w:val="white"/>
        </w:rPr>
        <w:t>e</w:t>
      </w:r>
      <w:r w:rsidRPr="00597190">
        <w:rPr>
          <w:rFonts w:ascii="Georgia" w:hAnsi="Georgia" w:cs="Times New Roman"/>
          <w:color w:val="auto"/>
          <w:sz w:val="24"/>
          <w:szCs w:val="24"/>
          <w:highlight w:val="white"/>
        </w:rPr>
        <w:t>mployment discrimination based on one's transsexualism is not, nor was intended by the Congress to be, proscribed by Title VII of the Civil Rights Act of 1964</w:t>
      </w:r>
      <w:r w:rsidR="00890252">
        <w:rPr>
          <w:rFonts w:ascii="Georgia" w:hAnsi="Georgia" w:cs="Times New Roman"/>
          <w:color w:val="auto"/>
          <w:sz w:val="24"/>
          <w:szCs w:val="24"/>
          <w:highlight w:val="white"/>
        </w:rPr>
        <w:t>"</w:t>
      </w:r>
      <w:r w:rsidRPr="00597190">
        <w:rPr>
          <w:rFonts w:ascii="Georgia" w:hAnsi="Georgia" w:cs="Times New Roman"/>
          <w:color w:val="auto"/>
          <w:sz w:val="24"/>
          <w:szCs w:val="24"/>
          <w:highlight w:val="white"/>
        </w:rPr>
        <w:t xml:space="preserve"> (</w:t>
      </w:r>
      <w:r>
        <w:rPr>
          <w:rFonts w:ascii="Georgia" w:hAnsi="Georgia" w:cs="Times New Roman"/>
          <w:color w:val="auto"/>
          <w:sz w:val="24"/>
          <w:szCs w:val="24"/>
          <w:highlight w:val="white"/>
        </w:rPr>
        <w:t>p.</w:t>
      </w:r>
      <w:r w:rsidRPr="00597190">
        <w:rPr>
          <w:rFonts w:ascii="Georgia" w:hAnsi="Georgia" w:cs="Times New Roman"/>
          <w:color w:val="auto"/>
          <w:sz w:val="24"/>
          <w:szCs w:val="24"/>
          <w:highlight w:val="white"/>
        </w:rPr>
        <w:t>459). Furthermore,</w:t>
      </w:r>
      <w:r>
        <w:rPr>
          <w:rFonts w:ascii="Georgia" w:hAnsi="Georgia" w:cs="Times New Roman"/>
          <w:color w:val="auto"/>
          <w:sz w:val="24"/>
          <w:szCs w:val="24"/>
          <w:highlight w:val="white"/>
        </w:rPr>
        <w:t xml:space="preserve"> </w:t>
      </w:r>
      <w:r w:rsidR="00890252">
        <w:rPr>
          <w:rFonts w:ascii="Georgia" w:hAnsi="Georgia" w:cs="Times New Roman"/>
          <w:color w:val="auto"/>
          <w:sz w:val="24"/>
          <w:szCs w:val="24"/>
          <w:highlight w:val="white"/>
        </w:rPr>
        <w:t>"</w:t>
      </w:r>
      <w:r>
        <w:rPr>
          <w:rFonts w:ascii="Georgia" w:hAnsi="Georgia" w:cs="Times New Roman"/>
          <w:color w:val="auto"/>
          <w:sz w:val="24"/>
          <w:szCs w:val="24"/>
          <w:highlight w:val="white"/>
        </w:rPr>
        <w:t>e</w:t>
      </w:r>
      <w:r w:rsidRPr="00597190">
        <w:rPr>
          <w:rFonts w:ascii="Georgia" w:hAnsi="Georgia" w:cs="Times New Roman"/>
          <w:color w:val="auto"/>
          <w:sz w:val="24"/>
          <w:szCs w:val="24"/>
          <w:highlight w:val="white"/>
        </w:rPr>
        <w:t>ven the most cursory examination of the legislative history surrounding passage of Title VII reveals that Congress' paramount, if not sole, purpose in banning employment practices predicated upon an individual's sex was to prohibit conduct which, had the victim been a member of the opposite sex, would not have otherwise occurred.</w:t>
      </w:r>
      <w:r w:rsidRPr="00597190">
        <w:rPr>
          <w:rFonts w:ascii="Georgia" w:hAnsi="Georgia" w:cs="Times New Roman"/>
          <w:color w:val="auto"/>
          <w:sz w:val="24"/>
          <w:szCs w:val="24"/>
          <w:highlight w:val="white"/>
          <w:vertAlign w:val="superscript"/>
        </w:rPr>
        <w:t xml:space="preserve"> </w:t>
      </w:r>
      <w:r w:rsidRPr="00597190">
        <w:rPr>
          <w:rFonts w:ascii="Georgia" w:hAnsi="Georgia" w:cs="Times New Roman"/>
          <w:color w:val="auto"/>
          <w:sz w:val="24"/>
          <w:szCs w:val="24"/>
          <w:highlight w:val="white"/>
        </w:rPr>
        <w:t>Situations involving transsexuals, homosexuals or bi-sexuals were simply not considered, and from this void the Court is not permitted to fashion its own judicial interdictions</w:t>
      </w:r>
      <w:r w:rsidR="00890252">
        <w:rPr>
          <w:rFonts w:ascii="Georgia" w:hAnsi="Georgia" w:cs="Times New Roman"/>
          <w:color w:val="auto"/>
          <w:sz w:val="24"/>
          <w:szCs w:val="24"/>
          <w:highlight w:val="white"/>
        </w:rPr>
        <w:t>"</w:t>
      </w:r>
      <w:r w:rsidRPr="00597190">
        <w:rPr>
          <w:rFonts w:ascii="Georgia" w:hAnsi="Georgia" w:cs="Times New Roman"/>
          <w:color w:val="auto"/>
          <w:sz w:val="24"/>
          <w:szCs w:val="24"/>
          <w:highlight w:val="white"/>
        </w:rPr>
        <w:t xml:space="preserve"> (</w:t>
      </w:r>
      <w:r>
        <w:rPr>
          <w:rFonts w:ascii="Georgia" w:hAnsi="Georgia" w:cs="Times New Roman"/>
          <w:color w:val="auto"/>
          <w:sz w:val="24"/>
          <w:szCs w:val="24"/>
          <w:highlight w:val="white"/>
        </w:rPr>
        <w:t>p.</w:t>
      </w:r>
      <w:r w:rsidRPr="00597190">
        <w:rPr>
          <w:rFonts w:ascii="Georgia" w:hAnsi="Georgia" w:cs="Times New Roman"/>
          <w:color w:val="auto"/>
          <w:sz w:val="24"/>
          <w:szCs w:val="24"/>
          <w:highlight w:val="white"/>
        </w:rPr>
        <w:t xml:space="preserve">457). </w:t>
      </w:r>
    </w:p>
    <w:p w:rsidR="00070E8A" w:rsidRPr="00BB5BE5" w:rsidRDefault="00070E8A" w:rsidP="00070E8A">
      <w:pPr>
        <w:pStyle w:val="normal0"/>
        <w:ind w:firstLine="720"/>
        <w:rPr>
          <w:rFonts w:ascii="Georgia" w:hAnsi="Georgia"/>
          <w:sz w:val="24"/>
          <w:szCs w:val="24"/>
        </w:rPr>
      </w:pPr>
      <w:r w:rsidRPr="00597190">
        <w:rPr>
          <w:rFonts w:ascii="Georgia" w:hAnsi="Georgia" w:cs="Times New Roman"/>
          <w:color w:val="auto"/>
          <w:sz w:val="24"/>
          <w:szCs w:val="24"/>
          <w:highlight w:val="white"/>
        </w:rPr>
        <w:t xml:space="preserve">The opinion turned next to the </w:t>
      </w:r>
      <w:r w:rsidR="00890252">
        <w:rPr>
          <w:rFonts w:ascii="Georgia" w:hAnsi="Georgia" w:cs="Times New Roman"/>
          <w:color w:val="auto"/>
          <w:sz w:val="24"/>
          <w:szCs w:val="24"/>
          <w:highlight w:val="white"/>
        </w:rPr>
        <w:t>"</w:t>
      </w:r>
      <w:r w:rsidRPr="00597190">
        <w:rPr>
          <w:rFonts w:ascii="Georgia" w:hAnsi="Georgia" w:cs="Times New Roman"/>
          <w:color w:val="auto"/>
          <w:sz w:val="24"/>
          <w:szCs w:val="24"/>
          <w:highlight w:val="white"/>
        </w:rPr>
        <w:t>plain meaning</w:t>
      </w:r>
      <w:r w:rsidR="00890252">
        <w:rPr>
          <w:rFonts w:ascii="Georgia" w:hAnsi="Georgia" w:cs="Times New Roman"/>
          <w:color w:val="auto"/>
          <w:sz w:val="24"/>
          <w:szCs w:val="24"/>
          <w:highlight w:val="white"/>
        </w:rPr>
        <w:t>"</w:t>
      </w:r>
      <w:r w:rsidRPr="00597190">
        <w:rPr>
          <w:rFonts w:ascii="Georgia" w:hAnsi="Georgia" w:cs="Times New Roman"/>
          <w:color w:val="auto"/>
          <w:sz w:val="24"/>
          <w:szCs w:val="24"/>
          <w:highlight w:val="white"/>
        </w:rPr>
        <w:t xml:space="preserve"> of the text, holding that because Title VII made no explicit </w:t>
      </w:r>
      <w:proofErr w:type="gramStart"/>
      <w:r w:rsidRPr="00597190">
        <w:rPr>
          <w:rFonts w:ascii="Georgia" w:hAnsi="Georgia" w:cs="Times New Roman"/>
          <w:color w:val="auto"/>
          <w:sz w:val="24"/>
          <w:szCs w:val="24"/>
          <w:highlight w:val="white"/>
        </w:rPr>
        <w:t xml:space="preserve">reference to </w:t>
      </w:r>
      <w:r w:rsidR="00890252">
        <w:rPr>
          <w:rFonts w:ascii="Georgia" w:hAnsi="Georgia" w:cs="Times New Roman"/>
          <w:color w:val="auto"/>
          <w:sz w:val="24"/>
          <w:szCs w:val="24"/>
          <w:highlight w:val="white"/>
        </w:rPr>
        <w:t>"</w:t>
      </w:r>
      <w:r w:rsidRPr="00597190">
        <w:rPr>
          <w:rFonts w:ascii="Georgia" w:hAnsi="Georgia" w:cs="Times New Roman"/>
          <w:color w:val="auto"/>
          <w:sz w:val="24"/>
          <w:szCs w:val="24"/>
          <w:highlight w:val="white"/>
        </w:rPr>
        <w:t>change of sex or sexual preference</w:t>
      </w:r>
      <w:r w:rsidR="00890252">
        <w:rPr>
          <w:rFonts w:ascii="Georgia" w:hAnsi="Georgia" w:cs="Times New Roman"/>
          <w:color w:val="auto"/>
          <w:sz w:val="24"/>
          <w:szCs w:val="24"/>
          <w:highlight w:val="white"/>
        </w:rPr>
        <w:t>"</w:t>
      </w:r>
      <w:proofErr w:type="gramEnd"/>
      <w:r w:rsidRPr="00597190">
        <w:rPr>
          <w:rFonts w:ascii="Georgia" w:hAnsi="Georgia" w:cs="Times New Roman"/>
          <w:color w:val="auto"/>
          <w:sz w:val="24"/>
          <w:szCs w:val="24"/>
          <w:highlight w:val="white"/>
        </w:rPr>
        <w:t xml:space="preserve"> (</w:t>
      </w:r>
      <w:r>
        <w:rPr>
          <w:rFonts w:ascii="Georgia" w:hAnsi="Georgia" w:cs="Times New Roman"/>
          <w:color w:val="auto"/>
          <w:sz w:val="24"/>
          <w:szCs w:val="24"/>
          <w:highlight w:val="white"/>
        </w:rPr>
        <w:t>p.</w:t>
      </w:r>
      <w:r w:rsidRPr="00597190">
        <w:rPr>
          <w:rFonts w:ascii="Georgia" w:hAnsi="Georgia" w:cs="Times New Roman"/>
          <w:color w:val="auto"/>
          <w:sz w:val="24"/>
          <w:szCs w:val="24"/>
          <w:highlight w:val="white"/>
        </w:rPr>
        <w:t xml:space="preserve">457), </w:t>
      </w:r>
      <w:proofErr w:type="gramStart"/>
      <w:r w:rsidRPr="00597190">
        <w:rPr>
          <w:rFonts w:ascii="Georgia" w:hAnsi="Georgia" w:cs="Times New Roman"/>
          <w:color w:val="auto"/>
          <w:sz w:val="24"/>
          <w:szCs w:val="24"/>
          <w:highlight w:val="white"/>
        </w:rPr>
        <w:t>no such protection existed</w:t>
      </w:r>
      <w:proofErr w:type="gramEnd"/>
      <w:r w:rsidRPr="00597190">
        <w:rPr>
          <w:rFonts w:ascii="Georgia" w:hAnsi="Georgia" w:cs="Times New Roman"/>
          <w:color w:val="auto"/>
          <w:sz w:val="24"/>
          <w:szCs w:val="24"/>
          <w:highlight w:val="white"/>
        </w:rPr>
        <w:t xml:space="preserve">. Similarly, in </w:t>
      </w:r>
      <w:r w:rsidRPr="00597190">
        <w:rPr>
          <w:rFonts w:ascii="Georgia" w:hAnsi="Georgia" w:cs="Times New Roman"/>
          <w:i/>
          <w:color w:val="auto"/>
          <w:sz w:val="24"/>
          <w:szCs w:val="24"/>
          <w:highlight w:val="white"/>
        </w:rPr>
        <w:t>Holloway v. Arthur Andersen</w:t>
      </w:r>
      <w:r w:rsidRPr="00597190">
        <w:rPr>
          <w:rFonts w:ascii="Georgia" w:hAnsi="Georgia" w:cs="Times New Roman"/>
          <w:color w:val="auto"/>
          <w:sz w:val="24"/>
          <w:szCs w:val="24"/>
          <w:highlight w:val="white"/>
        </w:rPr>
        <w:t xml:space="preserve"> (1977) the Ninth Circuit ruled that Title VII</w:t>
      </w:r>
      <w:r w:rsidR="00890252">
        <w:rPr>
          <w:rFonts w:ascii="Georgia" w:hAnsi="Georgia" w:cs="Times New Roman"/>
          <w:color w:val="auto"/>
          <w:sz w:val="24"/>
          <w:szCs w:val="24"/>
          <w:highlight w:val="white"/>
        </w:rPr>
        <w:t>'</w:t>
      </w:r>
      <w:r w:rsidRPr="00597190">
        <w:rPr>
          <w:rFonts w:ascii="Georgia" w:hAnsi="Georgia" w:cs="Times New Roman"/>
          <w:color w:val="auto"/>
          <w:sz w:val="24"/>
          <w:szCs w:val="24"/>
          <w:highlight w:val="white"/>
        </w:rPr>
        <w:t xml:space="preserve">s plain meaning was to protect only </w:t>
      </w:r>
      <w:r w:rsidR="00890252">
        <w:rPr>
          <w:rFonts w:ascii="Georgia" w:hAnsi="Georgia" w:cs="Times New Roman"/>
          <w:color w:val="auto"/>
          <w:sz w:val="24"/>
          <w:szCs w:val="24"/>
          <w:highlight w:val="white"/>
        </w:rPr>
        <w:t>"</w:t>
      </w:r>
      <w:r w:rsidRPr="00597190">
        <w:rPr>
          <w:rFonts w:ascii="Georgia" w:hAnsi="Georgia" w:cs="Times New Roman"/>
          <w:color w:val="auto"/>
          <w:sz w:val="24"/>
          <w:szCs w:val="24"/>
          <w:highlight w:val="white"/>
        </w:rPr>
        <w:t xml:space="preserve">traditional notions of </w:t>
      </w:r>
      <w:r w:rsidR="00890252">
        <w:rPr>
          <w:rFonts w:ascii="Georgia" w:hAnsi="Georgia" w:cs="Times New Roman"/>
          <w:color w:val="auto"/>
          <w:sz w:val="24"/>
          <w:szCs w:val="24"/>
          <w:highlight w:val="white"/>
        </w:rPr>
        <w:t>'</w:t>
      </w:r>
      <w:r w:rsidRPr="00597190">
        <w:rPr>
          <w:rFonts w:ascii="Georgia" w:hAnsi="Georgia" w:cs="Times New Roman"/>
          <w:color w:val="auto"/>
          <w:sz w:val="24"/>
          <w:szCs w:val="24"/>
          <w:highlight w:val="white"/>
        </w:rPr>
        <w:t>sex</w:t>
      </w:r>
      <w:r w:rsidR="00890252">
        <w:rPr>
          <w:rFonts w:ascii="Georgia" w:hAnsi="Georgia" w:cs="Times New Roman"/>
          <w:color w:val="auto"/>
          <w:sz w:val="24"/>
          <w:szCs w:val="24"/>
          <w:highlight w:val="white"/>
        </w:rPr>
        <w:t>'"</w:t>
      </w:r>
      <w:r w:rsidRPr="00597190">
        <w:rPr>
          <w:rFonts w:ascii="Georgia" w:hAnsi="Georgia" w:cs="Times New Roman"/>
          <w:color w:val="auto"/>
          <w:sz w:val="24"/>
          <w:szCs w:val="24"/>
          <w:highlight w:val="white"/>
        </w:rPr>
        <w:t xml:space="preserve"> (</w:t>
      </w:r>
      <w:r>
        <w:rPr>
          <w:rFonts w:ascii="Georgia" w:hAnsi="Georgia" w:cs="Times New Roman"/>
          <w:color w:val="auto"/>
          <w:sz w:val="24"/>
          <w:szCs w:val="24"/>
          <w:highlight w:val="white"/>
        </w:rPr>
        <w:t>p.</w:t>
      </w:r>
      <w:r w:rsidRPr="00597190">
        <w:rPr>
          <w:rFonts w:ascii="Georgia" w:hAnsi="Georgia" w:cs="Times New Roman"/>
          <w:color w:val="auto"/>
          <w:sz w:val="24"/>
          <w:szCs w:val="24"/>
          <w:highlight w:val="white"/>
        </w:rPr>
        <w:t xml:space="preserve">16). The </w:t>
      </w:r>
      <w:r w:rsidRPr="00597190">
        <w:rPr>
          <w:rFonts w:ascii="Georgia" w:hAnsi="Georgia" w:cs="Times New Roman"/>
          <w:i/>
          <w:color w:val="auto"/>
          <w:sz w:val="24"/>
          <w:szCs w:val="24"/>
          <w:highlight w:val="white"/>
        </w:rPr>
        <w:t>Holloway</w:t>
      </w:r>
      <w:r w:rsidRPr="00597190">
        <w:rPr>
          <w:rFonts w:ascii="Georgia" w:hAnsi="Georgia" w:cs="Times New Roman"/>
          <w:color w:val="auto"/>
          <w:sz w:val="24"/>
          <w:szCs w:val="24"/>
          <w:highlight w:val="white"/>
        </w:rPr>
        <w:t xml:space="preserve"> court noted that bills amending Title VII to prevent discrimination based on sexual preference had been proposed to Congress several times and always failed. They took this as a signal that Congress intended for </w:t>
      </w:r>
      <w:r w:rsidR="00890252">
        <w:rPr>
          <w:rFonts w:ascii="Georgia" w:hAnsi="Georgia" w:cs="Times New Roman"/>
          <w:color w:val="auto"/>
          <w:sz w:val="24"/>
          <w:szCs w:val="24"/>
          <w:highlight w:val="white"/>
        </w:rPr>
        <w:t>"</w:t>
      </w:r>
      <w:r w:rsidRPr="00597190">
        <w:rPr>
          <w:rFonts w:ascii="Georgia" w:hAnsi="Georgia" w:cs="Times New Roman"/>
          <w:color w:val="auto"/>
          <w:sz w:val="24"/>
          <w:szCs w:val="24"/>
          <w:highlight w:val="white"/>
        </w:rPr>
        <w:t>sex</w:t>
      </w:r>
      <w:r w:rsidR="00890252">
        <w:rPr>
          <w:rFonts w:ascii="Georgia" w:hAnsi="Georgia" w:cs="Times New Roman"/>
          <w:color w:val="auto"/>
          <w:sz w:val="24"/>
          <w:szCs w:val="24"/>
          <w:highlight w:val="white"/>
        </w:rPr>
        <w:t>"</w:t>
      </w:r>
      <w:r w:rsidRPr="00597190">
        <w:rPr>
          <w:rFonts w:ascii="Georgia" w:hAnsi="Georgia" w:cs="Times New Roman"/>
          <w:color w:val="auto"/>
          <w:sz w:val="24"/>
          <w:szCs w:val="24"/>
          <w:highlight w:val="white"/>
        </w:rPr>
        <w:t xml:space="preserve"> to be construed in a narrow fashion. Under this view, Title VII</w:t>
      </w:r>
      <w:r w:rsidR="00890252">
        <w:rPr>
          <w:rFonts w:ascii="Georgia" w:hAnsi="Georgia" w:cs="Times New Roman"/>
          <w:color w:val="auto"/>
          <w:sz w:val="24"/>
          <w:szCs w:val="24"/>
          <w:highlight w:val="white"/>
        </w:rPr>
        <w:t>'</w:t>
      </w:r>
      <w:r w:rsidRPr="00597190">
        <w:rPr>
          <w:rFonts w:ascii="Georgia" w:hAnsi="Georgia" w:cs="Times New Roman"/>
          <w:color w:val="auto"/>
          <w:sz w:val="24"/>
          <w:szCs w:val="24"/>
          <w:highlight w:val="white"/>
        </w:rPr>
        <w:t xml:space="preserve">s sole purpose was to </w:t>
      </w:r>
      <w:r w:rsidR="00890252">
        <w:rPr>
          <w:rFonts w:ascii="Georgia" w:hAnsi="Georgia" w:cs="Times New Roman"/>
          <w:color w:val="auto"/>
          <w:sz w:val="24"/>
          <w:szCs w:val="24"/>
        </w:rPr>
        <w:t>"</w:t>
      </w:r>
      <w:r w:rsidRPr="00597190">
        <w:rPr>
          <w:rFonts w:ascii="Georgia" w:hAnsi="Georgia" w:cs="Times New Roman"/>
          <w:color w:val="auto"/>
          <w:sz w:val="24"/>
          <w:szCs w:val="24"/>
        </w:rPr>
        <w:t xml:space="preserve">remedy the economic deprivation of women as a class… </w:t>
      </w:r>
      <w:proofErr w:type="gramStart"/>
      <w:r w:rsidRPr="00597190">
        <w:rPr>
          <w:rFonts w:ascii="Georgia" w:hAnsi="Georgia" w:cs="Times New Roman"/>
          <w:color w:val="auto"/>
          <w:sz w:val="24"/>
          <w:szCs w:val="24"/>
        </w:rPr>
        <w:t>[And to place] women on equal footing with men</w:t>
      </w:r>
      <w:r w:rsidR="00890252">
        <w:rPr>
          <w:rFonts w:ascii="Georgia" w:hAnsi="Georgia" w:cs="Times New Roman"/>
          <w:color w:val="auto"/>
          <w:sz w:val="24"/>
          <w:szCs w:val="24"/>
        </w:rPr>
        <w:t>"</w:t>
      </w:r>
      <w:r w:rsidRPr="00597190">
        <w:rPr>
          <w:rFonts w:ascii="Georgia" w:hAnsi="Georgia" w:cs="Times New Roman"/>
          <w:color w:val="auto"/>
          <w:sz w:val="24"/>
          <w:szCs w:val="24"/>
        </w:rPr>
        <w:t xml:space="preserve"> (</w:t>
      </w:r>
      <w:r w:rsidRPr="00597190">
        <w:rPr>
          <w:rFonts w:ascii="Georgia" w:hAnsi="Georgia" w:cs="Times New Roman"/>
          <w:i/>
          <w:color w:val="auto"/>
          <w:sz w:val="24"/>
          <w:szCs w:val="24"/>
          <w:highlight w:val="white"/>
        </w:rPr>
        <w:t>Holloway v. Arthur Andersen,</w:t>
      </w:r>
      <w:r w:rsidRPr="00597190">
        <w:rPr>
          <w:rFonts w:ascii="Georgia" w:hAnsi="Georgia" w:cs="Times New Roman"/>
          <w:color w:val="auto"/>
          <w:sz w:val="24"/>
          <w:szCs w:val="24"/>
          <w:highlight w:val="white"/>
        </w:rPr>
        <w:t xml:space="preserve"> 1977, </w:t>
      </w:r>
      <w:r>
        <w:rPr>
          <w:rFonts w:ascii="Georgia" w:hAnsi="Georgia" w:cs="Times New Roman"/>
          <w:color w:val="auto"/>
          <w:sz w:val="24"/>
          <w:szCs w:val="24"/>
        </w:rPr>
        <w:t>p.</w:t>
      </w:r>
      <w:r w:rsidRPr="00597190">
        <w:rPr>
          <w:rFonts w:ascii="Georgia" w:hAnsi="Georgia" w:cs="Times New Roman"/>
          <w:color w:val="auto"/>
          <w:sz w:val="24"/>
          <w:szCs w:val="24"/>
        </w:rPr>
        <w:t>662).</w:t>
      </w:r>
      <w:proofErr w:type="gramEnd"/>
      <w:r w:rsidRPr="00597190">
        <w:rPr>
          <w:rFonts w:ascii="Georgia" w:hAnsi="Georgia" w:cs="Times New Roman"/>
          <w:color w:val="auto"/>
          <w:sz w:val="24"/>
          <w:szCs w:val="24"/>
        </w:rPr>
        <w:t xml:space="preserve"> Other courts used nearly identical reasoning to rule against transgender plaintiffs in </w:t>
      </w:r>
      <w:r w:rsidRPr="00597190">
        <w:rPr>
          <w:rFonts w:ascii="Georgia" w:hAnsi="Georgia" w:cs="Times New Roman"/>
          <w:i/>
          <w:color w:val="auto"/>
          <w:sz w:val="24"/>
          <w:szCs w:val="24"/>
        </w:rPr>
        <w:t>Sommers v. Budget Marketing, Inc.</w:t>
      </w:r>
      <w:r w:rsidRPr="00597190">
        <w:rPr>
          <w:rFonts w:ascii="Georgia" w:hAnsi="Georgia" w:cs="Times New Roman"/>
          <w:color w:val="auto"/>
          <w:sz w:val="24"/>
          <w:szCs w:val="24"/>
        </w:rPr>
        <w:t xml:space="preserve"> (1982) and </w:t>
      </w:r>
      <w:r w:rsidRPr="00597190">
        <w:rPr>
          <w:rFonts w:ascii="Georgia" w:hAnsi="Georgia" w:cs="Times New Roman"/>
          <w:i/>
          <w:color w:val="auto"/>
          <w:sz w:val="24"/>
          <w:szCs w:val="24"/>
        </w:rPr>
        <w:t xml:space="preserve">Ulane v. Eastern Airlines, Inc. </w:t>
      </w:r>
      <w:r w:rsidRPr="00597190">
        <w:rPr>
          <w:rFonts w:ascii="Georgia" w:hAnsi="Georgia" w:cs="Times New Roman"/>
          <w:color w:val="auto"/>
          <w:sz w:val="24"/>
          <w:szCs w:val="24"/>
        </w:rPr>
        <w:t xml:space="preserve">(1984). </w:t>
      </w:r>
    </w:p>
    <w:p w:rsidR="00070E8A" w:rsidRPr="00BB5BE5" w:rsidRDefault="00070E8A" w:rsidP="00070E8A">
      <w:pPr>
        <w:pStyle w:val="normal0"/>
        <w:ind w:firstLine="720"/>
        <w:rPr>
          <w:rFonts w:ascii="Georgia" w:hAnsi="Georgia"/>
          <w:sz w:val="24"/>
          <w:szCs w:val="24"/>
        </w:rPr>
      </w:pPr>
      <w:r w:rsidRPr="00BB5BE5">
        <w:rPr>
          <w:rFonts w:ascii="Georgia" w:hAnsi="Georgia" w:cs="Times New Roman"/>
          <w:sz w:val="24"/>
          <w:szCs w:val="24"/>
        </w:rPr>
        <w:t xml:space="preserve">Judges summarily dismissed claims brought by gay and lesbian plaintiffs as well. In </w:t>
      </w:r>
      <w:r w:rsidRPr="00BB5BE5">
        <w:rPr>
          <w:rFonts w:ascii="Georgia" w:hAnsi="Georgia" w:cs="Times New Roman"/>
          <w:i/>
          <w:sz w:val="24"/>
          <w:szCs w:val="24"/>
        </w:rPr>
        <w:t xml:space="preserve">DeSantis v. Pacific Telephone &amp; Telegraph Co. </w:t>
      </w:r>
      <w:r w:rsidRPr="00BB5BE5">
        <w:rPr>
          <w:rFonts w:ascii="Georgia" w:hAnsi="Georgia" w:cs="Times New Roman"/>
          <w:sz w:val="24"/>
          <w:szCs w:val="24"/>
        </w:rPr>
        <w:t xml:space="preserve">(1979), the </w:t>
      </w:r>
      <w:r w:rsidR="00890252">
        <w:rPr>
          <w:rFonts w:ascii="Georgia" w:hAnsi="Georgia" w:cs="Times New Roman"/>
          <w:sz w:val="24"/>
          <w:szCs w:val="24"/>
        </w:rPr>
        <w:t>"</w:t>
      </w:r>
      <w:r w:rsidRPr="00BB5BE5">
        <w:rPr>
          <w:rFonts w:ascii="Georgia" w:hAnsi="Georgia" w:cs="Times New Roman"/>
          <w:sz w:val="24"/>
          <w:szCs w:val="24"/>
        </w:rPr>
        <w:t xml:space="preserve">Ninth </w:t>
      </w:r>
      <w:r w:rsidRPr="00BB5BE5">
        <w:rPr>
          <w:rFonts w:ascii="Georgia" w:hAnsi="Georgia" w:cs="Times New Roman"/>
          <w:sz w:val="24"/>
          <w:szCs w:val="24"/>
        </w:rPr>
        <w:lastRenderedPageBreak/>
        <w:t>Circuit firmly shut the door to potential Title VII</w:t>
      </w:r>
      <w:r w:rsidRPr="00BB5BE5">
        <w:rPr>
          <w:rFonts w:ascii="Georgia" w:hAnsi="Georgia" w:cs="Times New Roman"/>
          <w:sz w:val="24"/>
          <w:szCs w:val="24"/>
          <w:vertAlign w:val="superscript"/>
        </w:rPr>
        <w:t xml:space="preserve"> </w:t>
      </w:r>
      <w:r w:rsidRPr="00BB5BE5">
        <w:rPr>
          <w:rFonts w:ascii="Georgia" w:hAnsi="Georgia" w:cs="Times New Roman"/>
          <w:sz w:val="24"/>
          <w:szCs w:val="24"/>
        </w:rPr>
        <w:t>and Section 1985(3) protections for homosexuals</w:t>
      </w:r>
      <w:r w:rsidR="00890252">
        <w:rPr>
          <w:rFonts w:ascii="Georgia" w:hAnsi="Georgia" w:cs="Times New Roman"/>
          <w:sz w:val="24"/>
          <w:szCs w:val="24"/>
        </w:rPr>
        <w:t>"</w:t>
      </w:r>
      <w:r w:rsidRPr="00BB5BE5">
        <w:rPr>
          <w:rFonts w:ascii="Georgia" w:hAnsi="Georgia" w:cs="Times New Roman"/>
          <w:sz w:val="24"/>
          <w:szCs w:val="24"/>
        </w:rPr>
        <w:t xml:space="preserve"> (Rieke, 1980, p. 53)</w:t>
      </w:r>
      <w:r>
        <w:rPr>
          <w:rFonts w:ascii="Georgia" w:hAnsi="Georgia" w:cs="Times New Roman"/>
          <w:sz w:val="24"/>
          <w:szCs w:val="24"/>
        </w:rPr>
        <w:t>,</w:t>
      </w:r>
      <w:r w:rsidRPr="00BB5BE5">
        <w:rPr>
          <w:rFonts w:ascii="Georgia" w:hAnsi="Georgia" w:cs="Times New Roman"/>
          <w:sz w:val="24"/>
          <w:szCs w:val="24"/>
        </w:rPr>
        <w:t xml:space="preserve"> again citing the statute</w:t>
      </w:r>
      <w:r w:rsidR="00890252">
        <w:rPr>
          <w:rFonts w:ascii="Georgia" w:hAnsi="Georgia" w:cs="Times New Roman"/>
          <w:sz w:val="24"/>
          <w:szCs w:val="24"/>
        </w:rPr>
        <w:t>'</w:t>
      </w:r>
      <w:r w:rsidRPr="00BB5BE5">
        <w:rPr>
          <w:rFonts w:ascii="Georgia" w:hAnsi="Georgia" w:cs="Times New Roman"/>
          <w:sz w:val="24"/>
          <w:szCs w:val="24"/>
        </w:rPr>
        <w:t xml:space="preserve">s </w:t>
      </w:r>
      <w:r w:rsidR="00890252">
        <w:rPr>
          <w:rFonts w:ascii="Georgia" w:hAnsi="Georgia" w:cs="Times New Roman"/>
          <w:sz w:val="24"/>
          <w:szCs w:val="24"/>
        </w:rPr>
        <w:t>"</w:t>
      </w:r>
      <w:r w:rsidRPr="00BB5BE5">
        <w:rPr>
          <w:rFonts w:ascii="Georgia" w:hAnsi="Georgia" w:cs="Times New Roman"/>
          <w:sz w:val="24"/>
          <w:szCs w:val="24"/>
        </w:rPr>
        <w:t>plain meaning</w:t>
      </w:r>
      <w:r w:rsidR="00890252">
        <w:rPr>
          <w:rFonts w:ascii="Georgia" w:hAnsi="Georgia" w:cs="Times New Roman"/>
          <w:sz w:val="24"/>
          <w:szCs w:val="24"/>
        </w:rPr>
        <w:t>"</w:t>
      </w:r>
      <w:r w:rsidRPr="00BB5BE5">
        <w:rPr>
          <w:rFonts w:ascii="Georgia" w:hAnsi="Georgia" w:cs="Times New Roman"/>
          <w:sz w:val="24"/>
          <w:szCs w:val="24"/>
        </w:rPr>
        <w:t xml:space="preserve"> and Congress</w:t>
      </w:r>
      <w:r w:rsidR="00890252">
        <w:rPr>
          <w:rFonts w:ascii="Georgia" w:hAnsi="Georgia" w:cs="Times New Roman"/>
          <w:sz w:val="24"/>
          <w:szCs w:val="24"/>
        </w:rPr>
        <w:t>'</w:t>
      </w:r>
      <w:r w:rsidRPr="00BB5BE5">
        <w:rPr>
          <w:rFonts w:ascii="Georgia" w:hAnsi="Georgia" w:cs="Times New Roman"/>
          <w:sz w:val="24"/>
          <w:szCs w:val="24"/>
        </w:rPr>
        <w:t xml:space="preserve"> intent. The </w:t>
      </w:r>
      <w:r w:rsidRPr="00BB5BE5">
        <w:rPr>
          <w:rFonts w:ascii="Georgia" w:hAnsi="Georgia" w:cs="Times New Roman"/>
          <w:i/>
          <w:sz w:val="24"/>
          <w:szCs w:val="24"/>
        </w:rPr>
        <w:t>DeSantis</w:t>
      </w:r>
      <w:r w:rsidRPr="00BB5BE5">
        <w:rPr>
          <w:rFonts w:ascii="Georgia" w:hAnsi="Georgia" w:cs="Times New Roman"/>
          <w:sz w:val="24"/>
          <w:szCs w:val="24"/>
        </w:rPr>
        <w:t xml:space="preserve"> court also rejected the argument that gay male employees who faced discrimination because of perceived effeminacy could seek relief under Title VII. In practice, this meant that lesbian and gay plaintiffs were at a marked disadvantage even when in bringing Title VII claims that were based more on gender stereotypes than sexual orientation. Guy and Fenley have shown that </w:t>
      </w:r>
      <w:r w:rsidR="00890252">
        <w:rPr>
          <w:rFonts w:ascii="Georgia" w:hAnsi="Georgia" w:cs="Times New Roman"/>
          <w:sz w:val="24"/>
          <w:szCs w:val="24"/>
        </w:rPr>
        <w:t>"</w:t>
      </w:r>
      <w:r w:rsidRPr="00BB5BE5">
        <w:rPr>
          <w:rFonts w:ascii="Georgia" w:hAnsi="Georgia" w:cs="Times New Roman"/>
          <w:sz w:val="24"/>
          <w:szCs w:val="24"/>
        </w:rPr>
        <w:t>in several cases, LGBTQ individuals</w:t>
      </w:r>
      <w:r w:rsidR="00890252">
        <w:rPr>
          <w:rFonts w:ascii="Georgia" w:hAnsi="Georgia" w:cs="Times New Roman"/>
          <w:sz w:val="24"/>
          <w:szCs w:val="24"/>
        </w:rPr>
        <w:t>'</w:t>
      </w:r>
      <w:r w:rsidRPr="00BB5BE5">
        <w:rPr>
          <w:rFonts w:ascii="Georgia" w:hAnsi="Georgia" w:cs="Times New Roman"/>
          <w:sz w:val="24"/>
          <w:szCs w:val="24"/>
        </w:rPr>
        <w:t xml:space="preserve"> sexual harassment charges were not upheld because the court determined that the harassment targeted the plaintiff</w:t>
      </w:r>
      <w:r w:rsidR="00890252">
        <w:rPr>
          <w:rFonts w:ascii="Georgia" w:hAnsi="Georgia" w:cs="Times New Roman"/>
          <w:sz w:val="24"/>
          <w:szCs w:val="24"/>
        </w:rPr>
        <w:t>'</w:t>
      </w:r>
      <w:r w:rsidRPr="00BB5BE5">
        <w:rPr>
          <w:rFonts w:ascii="Georgia" w:hAnsi="Georgia" w:cs="Times New Roman"/>
          <w:sz w:val="24"/>
          <w:szCs w:val="24"/>
        </w:rPr>
        <w:t>s sexual orientation,</w:t>
      </w:r>
      <w:r w:rsidR="00890252">
        <w:rPr>
          <w:rFonts w:ascii="Georgia" w:hAnsi="Georgia" w:cs="Times New Roman"/>
          <w:sz w:val="24"/>
          <w:szCs w:val="24"/>
        </w:rPr>
        <w:t>"</w:t>
      </w:r>
      <w:r w:rsidRPr="00BB5BE5">
        <w:rPr>
          <w:rFonts w:ascii="Georgia" w:hAnsi="Georgia" w:cs="Times New Roman"/>
          <w:sz w:val="24"/>
          <w:szCs w:val="24"/>
        </w:rPr>
        <w:t xml:space="preserve"> leaving these employees with little protection against harassment of any kind (Guy and Fenley, 2013, p. 54). </w:t>
      </w:r>
    </w:p>
    <w:p w:rsidR="00070E8A" w:rsidRPr="00BB5BE5" w:rsidRDefault="00070E8A" w:rsidP="00070E8A">
      <w:pPr>
        <w:pStyle w:val="normal0"/>
        <w:ind w:firstLine="720"/>
        <w:rPr>
          <w:rFonts w:ascii="Georgia" w:hAnsi="Georgia"/>
          <w:sz w:val="24"/>
          <w:szCs w:val="24"/>
        </w:rPr>
      </w:pPr>
    </w:p>
    <w:p w:rsidR="00070E8A" w:rsidRPr="00BB5BE5" w:rsidRDefault="00070E8A" w:rsidP="00070E8A">
      <w:pPr>
        <w:pStyle w:val="normal0"/>
        <w:rPr>
          <w:rFonts w:ascii="Georgia" w:hAnsi="Georgia"/>
          <w:sz w:val="24"/>
          <w:szCs w:val="24"/>
        </w:rPr>
      </w:pPr>
      <w:r w:rsidRPr="00BB5BE5">
        <w:rPr>
          <w:rFonts w:ascii="Georgia" w:hAnsi="Georgia" w:cs="Times New Roman"/>
          <w:b/>
          <w:sz w:val="24"/>
          <w:szCs w:val="24"/>
        </w:rPr>
        <w:t xml:space="preserve">Broadening the scope of </w:t>
      </w:r>
      <w:r w:rsidR="00890252">
        <w:rPr>
          <w:rFonts w:ascii="Georgia" w:hAnsi="Georgia" w:cs="Times New Roman"/>
          <w:b/>
          <w:sz w:val="24"/>
          <w:szCs w:val="24"/>
        </w:rPr>
        <w:t>"</w:t>
      </w:r>
      <w:r w:rsidRPr="00BB5BE5">
        <w:rPr>
          <w:rFonts w:ascii="Georgia" w:hAnsi="Georgia" w:cs="Times New Roman"/>
          <w:b/>
          <w:sz w:val="24"/>
          <w:szCs w:val="24"/>
        </w:rPr>
        <w:t>sex</w:t>
      </w:r>
      <w:r w:rsidR="00890252">
        <w:rPr>
          <w:rFonts w:ascii="Georgia" w:hAnsi="Georgia" w:cs="Times New Roman"/>
          <w:b/>
          <w:sz w:val="24"/>
          <w:szCs w:val="24"/>
        </w:rPr>
        <w:t>"</w:t>
      </w:r>
      <w:r w:rsidRPr="00BB5BE5">
        <w:rPr>
          <w:rFonts w:ascii="Georgia" w:hAnsi="Georgia" w:cs="Times New Roman"/>
          <w:b/>
          <w:sz w:val="24"/>
          <w:szCs w:val="24"/>
        </w:rPr>
        <w:t xml:space="preserve"> </w:t>
      </w:r>
    </w:p>
    <w:p w:rsidR="00070E8A" w:rsidRPr="00BB5BE5" w:rsidRDefault="00070E8A" w:rsidP="00070E8A">
      <w:pPr>
        <w:pStyle w:val="normal0"/>
        <w:ind w:firstLine="720"/>
        <w:rPr>
          <w:rFonts w:ascii="Georgia" w:hAnsi="Georgia"/>
          <w:sz w:val="24"/>
          <w:szCs w:val="24"/>
        </w:rPr>
      </w:pPr>
      <w:r w:rsidRPr="00BB5BE5">
        <w:rPr>
          <w:rFonts w:ascii="Georgia" w:hAnsi="Georgia" w:cs="Times New Roman"/>
          <w:sz w:val="24"/>
          <w:szCs w:val="24"/>
        </w:rPr>
        <w:t xml:space="preserve">As time went on however, courts became more willing to recognize broader interpretations of </w:t>
      </w:r>
      <w:r w:rsidR="00890252">
        <w:rPr>
          <w:rFonts w:ascii="Georgia" w:hAnsi="Georgia" w:cs="Times New Roman"/>
          <w:sz w:val="24"/>
          <w:szCs w:val="24"/>
        </w:rPr>
        <w:t>"</w:t>
      </w:r>
      <w:r w:rsidRPr="00BB5BE5">
        <w:rPr>
          <w:rFonts w:ascii="Georgia" w:hAnsi="Georgia" w:cs="Times New Roman"/>
          <w:sz w:val="24"/>
          <w:szCs w:val="24"/>
        </w:rPr>
        <w:t>sex.</w:t>
      </w:r>
      <w:r w:rsidR="00890252">
        <w:rPr>
          <w:rFonts w:ascii="Georgia" w:hAnsi="Georgia" w:cs="Times New Roman"/>
          <w:sz w:val="24"/>
          <w:szCs w:val="24"/>
        </w:rPr>
        <w:t>"</w:t>
      </w:r>
      <w:r w:rsidRPr="00BB5BE5">
        <w:rPr>
          <w:rFonts w:ascii="Georgia" w:hAnsi="Georgia" w:cs="Times New Roman"/>
          <w:sz w:val="24"/>
          <w:szCs w:val="24"/>
        </w:rPr>
        <w:t xml:space="preserve"> In the first Title VII case to reach the Supreme Court, </w:t>
      </w:r>
      <w:r w:rsidRPr="00BB5BE5">
        <w:rPr>
          <w:rFonts w:ascii="Georgia" w:hAnsi="Georgia" w:cs="Times New Roman"/>
          <w:i/>
          <w:sz w:val="24"/>
          <w:szCs w:val="24"/>
        </w:rPr>
        <w:t>Phillips v. Martin Marietta Corp.</w:t>
      </w:r>
      <w:r w:rsidRPr="00BB5BE5">
        <w:rPr>
          <w:rFonts w:ascii="Georgia" w:hAnsi="Georgia" w:cs="Times New Roman"/>
          <w:sz w:val="24"/>
          <w:szCs w:val="24"/>
        </w:rPr>
        <w:t xml:space="preserve"> (1971), the justices ruled that discriminating based on </w:t>
      </w:r>
      <w:r w:rsidR="00890252">
        <w:rPr>
          <w:rFonts w:ascii="Georgia" w:hAnsi="Georgia" w:cs="Times New Roman"/>
          <w:sz w:val="24"/>
          <w:szCs w:val="24"/>
        </w:rPr>
        <w:t>"</w:t>
      </w:r>
      <w:r w:rsidRPr="00BB5BE5">
        <w:rPr>
          <w:rFonts w:ascii="Georgia" w:hAnsi="Georgia" w:cs="Times New Roman"/>
          <w:sz w:val="24"/>
          <w:szCs w:val="24"/>
        </w:rPr>
        <w:t>sex plus</w:t>
      </w:r>
      <w:r w:rsidR="00890252">
        <w:rPr>
          <w:rFonts w:ascii="Georgia" w:hAnsi="Georgia" w:cs="Times New Roman"/>
          <w:sz w:val="24"/>
          <w:szCs w:val="24"/>
        </w:rPr>
        <w:t>"</w:t>
      </w:r>
      <w:r w:rsidRPr="00BB5BE5">
        <w:rPr>
          <w:rFonts w:ascii="Georgia" w:hAnsi="Georgia" w:cs="Times New Roman"/>
          <w:sz w:val="24"/>
          <w:szCs w:val="24"/>
        </w:rPr>
        <w:t xml:space="preserve"> another characteristic was prohibited by the statute. In this case Ida Phillips was rejected from a position because she was a mother with young children. Phillips then sued under Title VII, arguing successfully that Martin Marietta Corp. discriminated because of sex by hiring fathers with young children, but not mothers. In a similar case, </w:t>
      </w:r>
      <w:r w:rsidRPr="00BB5BE5">
        <w:rPr>
          <w:rFonts w:ascii="Georgia" w:hAnsi="Georgia" w:cs="Times New Roman"/>
          <w:i/>
          <w:sz w:val="24"/>
          <w:szCs w:val="24"/>
        </w:rPr>
        <w:t>Sprogis v. United Air Lines, Inc.</w:t>
      </w:r>
      <w:r w:rsidRPr="00BB5BE5">
        <w:rPr>
          <w:rFonts w:ascii="Georgia" w:hAnsi="Georgia" w:cs="Times New Roman"/>
          <w:sz w:val="24"/>
          <w:szCs w:val="24"/>
        </w:rPr>
        <w:t xml:space="preserve"> (1971), the Seventh Circuit determined that United Air Lines Inc. could not fire female employees after they were married if they did not treat males the same way. </w:t>
      </w:r>
    </w:p>
    <w:p w:rsidR="00070E8A" w:rsidRPr="00BB5BE5" w:rsidRDefault="00070E8A" w:rsidP="00070E8A">
      <w:pPr>
        <w:pStyle w:val="normal0"/>
        <w:ind w:firstLine="720"/>
        <w:rPr>
          <w:rFonts w:ascii="Georgia" w:hAnsi="Georgia"/>
          <w:sz w:val="24"/>
          <w:szCs w:val="24"/>
        </w:rPr>
      </w:pPr>
      <w:r w:rsidRPr="00BB5BE5">
        <w:rPr>
          <w:rFonts w:ascii="Georgia" w:hAnsi="Georgia" w:cs="Times New Roman"/>
          <w:sz w:val="24"/>
          <w:szCs w:val="24"/>
        </w:rPr>
        <w:t xml:space="preserve">Additionally, the rulings against pregnant plaintiffs in </w:t>
      </w:r>
      <w:r w:rsidRPr="00BB5BE5">
        <w:rPr>
          <w:rFonts w:ascii="Georgia" w:hAnsi="Georgia" w:cs="Times New Roman"/>
          <w:i/>
          <w:sz w:val="24"/>
          <w:szCs w:val="24"/>
        </w:rPr>
        <w:t xml:space="preserve">Geduldig </w:t>
      </w:r>
      <w:r w:rsidRPr="00BB5BE5">
        <w:rPr>
          <w:rFonts w:ascii="Georgia" w:hAnsi="Georgia" w:cs="Times New Roman"/>
          <w:sz w:val="24"/>
          <w:szCs w:val="24"/>
        </w:rPr>
        <w:t xml:space="preserve">and </w:t>
      </w:r>
      <w:r w:rsidRPr="00BB5BE5">
        <w:rPr>
          <w:rFonts w:ascii="Georgia" w:hAnsi="Georgia" w:cs="Times New Roman"/>
          <w:i/>
          <w:sz w:val="24"/>
          <w:szCs w:val="24"/>
        </w:rPr>
        <w:t>Gilbert</w:t>
      </w:r>
      <w:r w:rsidRPr="00BB5BE5">
        <w:rPr>
          <w:rFonts w:ascii="Georgia" w:hAnsi="Georgia" w:cs="Times New Roman"/>
          <w:sz w:val="24"/>
          <w:szCs w:val="24"/>
        </w:rPr>
        <w:t xml:space="preserve"> resulted in the passage of the Pregnancy Discrimination Act (1978), which prohibits </w:t>
      </w:r>
      <w:r w:rsidR="00890252">
        <w:rPr>
          <w:rFonts w:ascii="Georgia" w:hAnsi="Georgia" w:cs="Times New Roman"/>
          <w:sz w:val="24"/>
          <w:szCs w:val="24"/>
        </w:rPr>
        <w:t>"</w:t>
      </w:r>
      <w:r w:rsidRPr="00BB5BE5">
        <w:rPr>
          <w:rFonts w:ascii="Georgia" w:hAnsi="Georgia" w:cs="Times New Roman"/>
          <w:sz w:val="24"/>
          <w:szCs w:val="24"/>
        </w:rPr>
        <w:t>sex discrimination on the basis of pregnancy</w:t>
      </w:r>
      <w:r w:rsidR="00890252">
        <w:rPr>
          <w:rFonts w:ascii="Georgia" w:hAnsi="Georgia" w:cs="Times New Roman"/>
          <w:sz w:val="24"/>
          <w:szCs w:val="24"/>
        </w:rPr>
        <w:t>"</w:t>
      </w:r>
      <w:r w:rsidRPr="00BB5BE5">
        <w:rPr>
          <w:rFonts w:ascii="Georgia" w:hAnsi="Georgia" w:cs="Times New Roman"/>
          <w:sz w:val="24"/>
          <w:szCs w:val="24"/>
        </w:rPr>
        <w:t xml:space="preserve"> in the workplace.  Many judges understood this as an indication from Congress that Title VII should be interpreted more liberally. The courts subsequently extended </w:t>
      </w:r>
      <w:r w:rsidR="00890252">
        <w:rPr>
          <w:rFonts w:ascii="Georgia" w:hAnsi="Georgia" w:cs="Times New Roman"/>
          <w:sz w:val="24"/>
          <w:szCs w:val="24"/>
        </w:rPr>
        <w:t>"</w:t>
      </w:r>
      <w:r w:rsidRPr="00BB5BE5">
        <w:rPr>
          <w:rFonts w:ascii="Georgia" w:hAnsi="Georgia" w:cs="Times New Roman"/>
          <w:sz w:val="24"/>
          <w:szCs w:val="24"/>
        </w:rPr>
        <w:t>sex</w:t>
      </w:r>
      <w:r w:rsidR="00890252">
        <w:rPr>
          <w:rFonts w:ascii="Georgia" w:hAnsi="Georgia" w:cs="Times New Roman"/>
          <w:sz w:val="24"/>
          <w:szCs w:val="24"/>
        </w:rPr>
        <w:t>"</w:t>
      </w:r>
      <w:r w:rsidRPr="00BB5BE5">
        <w:rPr>
          <w:rFonts w:ascii="Georgia" w:hAnsi="Georgia" w:cs="Times New Roman"/>
          <w:sz w:val="24"/>
          <w:szCs w:val="24"/>
        </w:rPr>
        <w:t xml:space="preserve"> protections even further by adopting the EEOC</w:t>
      </w:r>
      <w:r w:rsidR="00890252">
        <w:rPr>
          <w:rFonts w:ascii="Georgia" w:hAnsi="Georgia" w:cs="Times New Roman"/>
          <w:sz w:val="24"/>
          <w:szCs w:val="24"/>
        </w:rPr>
        <w:t>'</w:t>
      </w:r>
      <w:r w:rsidRPr="00BB5BE5">
        <w:rPr>
          <w:rFonts w:ascii="Georgia" w:hAnsi="Georgia" w:cs="Times New Roman"/>
          <w:sz w:val="24"/>
          <w:szCs w:val="24"/>
        </w:rPr>
        <w:t xml:space="preserve">s position that sexual harassment </w:t>
      </w:r>
      <w:r w:rsidRPr="00BB5BE5">
        <w:rPr>
          <w:rFonts w:ascii="Georgia" w:hAnsi="Georgia" w:cs="Times New Roman"/>
          <w:sz w:val="24"/>
          <w:szCs w:val="24"/>
          <w:highlight w:val="white"/>
        </w:rPr>
        <w:t>should be considered a form of sex discrimination (</w:t>
      </w:r>
      <w:r w:rsidRPr="00BB5BE5">
        <w:rPr>
          <w:rFonts w:ascii="Georgia" w:hAnsi="Georgia" w:cs="Times New Roman"/>
          <w:i/>
          <w:sz w:val="24"/>
          <w:szCs w:val="24"/>
          <w:highlight w:val="white"/>
        </w:rPr>
        <w:t>Doe v. City of Belleville,</w:t>
      </w:r>
      <w:r w:rsidRPr="00BB5BE5">
        <w:rPr>
          <w:rFonts w:ascii="Georgia" w:hAnsi="Georgia" w:cs="Times New Roman"/>
          <w:sz w:val="24"/>
          <w:szCs w:val="24"/>
          <w:highlight w:val="white"/>
        </w:rPr>
        <w:t xml:space="preserve"> 1997, </w:t>
      </w:r>
      <w:r>
        <w:rPr>
          <w:rFonts w:ascii="Georgia" w:hAnsi="Georgia" w:cs="Times New Roman"/>
          <w:sz w:val="24"/>
          <w:szCs w:val="24"/>
          <w:highlight w:val="white"/>
        </w:rPr>
        <w:t>p.</w:t>
      </w:r>
      <w:r w:rsidRPr="00BB5BE5">
        <w:rPr>
          <w:rFonts w:ascii="Georgia" w:hAnsi="Georgia" w:cs="Times New Roman"/>
          <w:sz w:val="24"/>
          <w:szCs w:val="24"/>
          <w:highlight w:val="white"/>
        </w:rPr>
        <w:t xml:space="preserve">15). </w:t>
      </w:r>
    </w:p>
    <w:p w:rsidR="00070E8A" w:rsidRPr="00BB5BE5" w:rsidRDefault="00070E8A" w:rsidP="00070E8A">
      <w:pPr>
        <w:pStyle w:val="normal0"/>
        <w:ind w:firstLine="720"/>
        <w:rPr>
          <w:rFonts w:ascii="Georgia" w:hAnsi="Georgia"/>
          <w:sz w:val="24"/>
          <w:szCs w:val="24"/>
        </w:rPr>
      </w:pPr>
      <w:r w:rsidRPr="00BB5BE5">
        <w:rPr>
          <w:rFonts w:ascii="Georgia" w:hAnsi="Georgia" w:cs="Times New Roman"/>
          <w:sz w:val="24"/>
          <w:szCs w:val="24"/>
          <w:highlight w:val="white"/>
        </w:rPr>
        <w:t xml:space="preserve">A significant victory came in the landmark Supreme Court case </w:t>
      </w:r>
      <w:r w:rsidRPr="00BB5BE5">
        <w:rPr>
          <w:rFonts w:ascii="Georgia" w:hAnsi="Georgia" w:cs="Times New Roman"/>
          <w:i/>
          <w:sz w:val="24"/>
          <w:szCs w:val="24"/>
        </w:rPr>
        <w:t>Price Waterhouse v. Hopkins</w:t>
      </w:r>
      <w:r w:rsidRPr="00BB5BE5">
        <w:rPr>
          <w:rFonts w:ascii="Georgia" w:hAnsi="Georgia" w:cs="Times New Roman"/>
          <w:sz w:val="24"/>
          <w:szCs w:val="24"/>
        </w:rPr>
        <w:t xml:space="preserve"> (1989). Ann Hopkins, the only woman of 88 employees being considered for partnership at her accounting firm, did not receive a promotion despite having been described in reviews as intelligent and competent and having secured a $25 million contract for the company. </w:t>
      </w:r>
      <w:r w:rsidR="00890252">
        <w:rPr>
          <w:rFonts w:ascii="Georgia" w:hAnsi="Georgia" w:cs="Times New Roman"/>
          <w:sz w:val="24"/>
          <w:szCs w:val="24"/>
        </w:rPr>
        <w:t>"</w:t>
      </w:r>
      <w:r w:rsidRPr="00BB5BE5">
        <w:rPr>
          <w:rFonts w:ascii="Georgia" w:hAnsi="Georgia" w:cs="Times New Roman"/>
          <w:sz w:val="24"/>
          <w:szCs w:val="24"/>
          <w:highlight w:val="white"/>
        </w:rPr>
        <w:t xml:space="preserve">There were clear signs… that some of the partners reacted negatively to Hopkins' personality because she was a woman. One partner described her as </w:t>
      </w:r>
      <w:r w:rsidR="00890252">
        <w:rPr>
          <w:rFonts w:ascii="Georgia" w:hAnsi="Georgia" w:cs="Times New Roman"/>
          <w:sz w:val="24"/>
          <w:szCs w:val="24"/>
          <w:highlight w:val="white"/>
        </w:rPr>
        <w:t>'</w:t>
      </w:r>
      <w:r w:rsidRPr="00BB5BE5">
        <w:rPr>
          <w:rFonts w:ascii="Georgia" w:hAnsi="Georgia" w:cs="Times New Roman"/>
          <w:sz w:val="24"/>
          <w:szCs w:val="24"/>
          <w:highlight w:val="white"/>
        </w:rPr>
        <w:t>macho</w:t>
      </w:r>
      <w:r w:rsidR="00890252">
        <w:rPr>
          <w:rFonts w:ascii="Georgia" w:hAnsi="Georgia" w:cs="Times New Roman"/>
          <w:sz w:val="24"/>
          <w:szCs w:val="24"/>
          <w:highlight w:val="white"/>
        </w:rPr>
        <w:t>'</w:t>
      </w:r>
      <w:r w:rsidRPr="00BB5BE5">
        <w:rPr>
          <w:rFonts w:ascii="Georgia" w:hAnsi="Georgia" w:cs="Times New Roman"/>
          <w:sz w:val="24"/>
          <w:szCs w:val="24"/>
          <w:highlight w:val="white"/>
        </w:rPr>
        <w:t xml:space="preserve">, another suggested that she </w:t>
      </w:r>
      <w:r w:rsidR="00890252">
        <w:rPr>
          <w:rFonts w:ascii="Georgia" w:hAnsi="Georgia" w:cs="Times New Roman"/>
          <w:sz w:val="24"/>
          <w:szCs w:val="24"/>
          <w:highlight w:val="white"/>
        </w:rPr>
        <w:t>'</w:t>
      </w:r>
      <w:r w:rsidRPr="00BB5BE5">
        <w:rPr>
          <w:rFonts w:ascii="Georgia" w:hAnsi="Georgia" w:cs="Times New Roman"/>
          <w:sz w:val="24"/>
          <w:szCs w:val="24"/>
          <w:highlight w:val="white"/>
        </w:rPr>
        <w:t>overcompensated for being a woman</w:t>
      </w:r>
      <w:r w:rsidR="00890252">
        <w:rPr>
          <w:rFonts w:ascii="Georgia" w:hAnsi="Georgia" w:cs="Times New Roman"/>
          <w:sz w:val="24"/>
          <w:szCs w:val="24"/>
          <w:highlight w:val="white"/>
        </w:rPr>
        <w:t>'</w:t>
      </w:r>
      <w:r w:rsidRPr="00BB5BE5">
        <w:rPr>
          <w:rFonts w:ascii="Georgia" w:hAnsi="Georgia" w:cs="Times New Roman"/>
          <w:sz w:val="24"/>
          <w:szCs w:val="24"/>
          <w:highlight w:val="white"/>
        </w:rPr>
        <w:t xml:space="preserve">; a third advised her to take </w:t>
      </w:r>
      <w:r w:rsidR="00890252">
        <w:rPr>
          <w:rFonts w:ascii="Georgia" w:hAnsi="Georgia" w:cs="Times New Roman"/>
          <w:sz w:val="24"/>
          <w:szCs w:val="24"/>
          <w:highlight w:val="white"/>
        </w:rPr>
        <w:t>'</w:t>
      </w:r>
      <w:r w:rsidRPr="00BB5BE5">
        <w:rPr>
          <w:rFonts w:ascii="Georgia" w:hAnsi="Georgia" w:cs="Times New Roman"/>
          <w:sz w:val="24"/>
          <w:szCs w:val="24"/>
          <w:highlight w:val="white"/>
        </w:rPr>
        <w:t>a course at charm school</w:t>
      </w:r>
      <w:r w:rsidR="00890252">
        <w:rPr>
          <w:rFonts w:ascii="Georgia" w:hAnsi="Georgia" w:cs="Times New Roman"/>
          <w:sz w:val="24"/>
          <w:szCs w:val="24"/>
          <w:highlight w:val="white"/>
        </w:rPr>
        <w:t>'"</w:t>
      </w:r>
      <w:r w:rsidRPr="00BB5BE5">
        <w:rPr>
          <w:rFonts w:ascii="Georgia" w:hAnsi="Georgia" w:cs="Times New Roman"/>
          <w:sz w:val="24"/>
          <w:szCs w:val="24"/>
          <w:highlight w:val="white"/>
        </w:rPr>
        <w:t xml:space="preserve"> (</w:t>
      </w:r>
      <w:r>
        <w:rPr>
          <w:rFonts w:ascii="Georgia" w:hAnsi="Georgia" w:cs="Times New Roman"/>
          <w:sz w:val="24"/>
          <w:szCs w:val="24"/>
          <w:highlight w:val="white"/>
        </w:rPr>
        <w:t>p.</w:t>
      </w:r>
      <w:r w:rsidRPr="00BB5BE5">
        <w:rPr>
          <w:rFonts w:ascii="Georgia" w:hAnsi="Georgia" w:cs="Times New Roman"/>
          <w:sz w:val="24"/>
          <w:szCs w:val="24"/>
          <w:highlight w:val="white"/>
        </w:rPr>
        <w:t xml:space="preserve">235). The partner who notified Hopkins of the </w:t>
      </w:r>
      <w:r w:rsidRPr="00BB5BE5">
        <w:rPr>
          <w:rFonts w:ascii="Georgia" w:hAnsi="Georgia" w:cs="Times New Roman"/>
          <w:sz w:val="24"/>
          <w:szCs w:val="24"/>
          <w:highlight w:val="white"/>
        </w:rPr>
        <w:lastRenderedPageBreak/>
        <w:t>firm</w:t>
      </w:r>
      <w:r w:rsidR="00890252">
        <w:rPr>
          <w:rFonts w:ascii="Georgia" w:hAnsi="Georgia" w:cs="Times New Roman"/>
          <w:sz w:val="24"/>
          <w:szCs w:val="24"/>
          <w:highlight w:val="white"/>
        </w:rPr>
        <w:t>'</w:t>
      </w:r>
      <w:r w:rsidRPr="00BB5BE5">
        <w:rPr>
          <w:rFonts w:ascii="Georgia" w:hAnsi="Georgia" w:cs="Times New Roman"/>
          <w:sz w:val="24"/>
          <w:szCs w:val="24"/>
          <w:highlight w:val="white"/>
        </w:rPr>
        <w:t>s decision advised her to "walk more femininely, talk more femininely, dress more femininely, wear make-up, have her hair styled, and wear jewelry" (</w:t>
      </w:r>
      <w:r>
        <w:rPr>
          <w:rFonts w:ascii="Georgia" w:hAnsi="Georgia" w:cs="Times New Roman"/>
          <w:sz w:val="24"/>
          <w:szCs w:val="24"/>
          <w:highlight w:val="white"/>
        </w:rPr>
        <w:t>p.</w:t>
      </w:r>
      <w:r w:rsidRPr="00BB5BE5">
        <w:rPr>
          <w:rFonts w:ascii="Georgia" w:hAnsi="Georgia" w:cs="Times New Roman"/>
          <w:sz w:val="24"/>
          <w:szCs w:val="24"/>
          <w:highlight w:val="white"/>
        </w:rPr>
        <w:t>235).</w:t>
      </w:r>
    </w:p>
    <w:p w:rsidR="00070E8A" w:rsidRPr="00BB5BE5" w:rsidRDefault="00070E8A" w:rsidP="00070E8A">
      <w:pPr>
        <w:pStyle w:val="normal0"/>
        <w:ind w:firstLine="720"/>
        <w:rPr>
          <w:rFonts w:ascii="Georgia" w:hAnsi="Georgia"/>
          <w:sz w:val="24"/>
          <w:szCs w:val="24"/>
        </w:rPr>
      </w:pPr>
      <w:r w:rsidRPr="00BB5BE5">
        <w:rPr>
          <w:rFonts w:ascii="Georgia" w:hAnsi="Georgia" w:cs="Times New Roman"/>
          <w:sz w:val="24"/>
          <w:szCs w:val="24"/>
          <w:highlight w:val="white"/>
        </w:rPr>
        <w:t xml:space="preserve">By ruling in favor of Hopkins, the Supreme Court signaled that narrow interpretations of Title VII were no longer appropriate. The </w:t>
      </w:r>
      <w:r w:rsidRPr="00BB5BE5">
        <w:rPr>
          <w:rFonts w:ascii="Georgia" w:hAnsi="Georgia" w:cs="Times New Roman"/>
          <w:i/>
          <w:sz w:val="24"/>
          <w:szCs w:val="24"/>
          <w:highlight w:val="white"/>
        </w:rPr>
        <w:t xml:space="preserve">Price Waterhouse </w:t>
      </w:r>
      <w:r w:rsidRPr="00BB5BE5">
        <w:rPr>
          <w:rFonts w:ascii="Georgia" w:hAnsi="Georgia" w:cs="Times New Roman"/>
          <w:sz w:val="24"/>
          <w:szCs w:val="24"/>
          <w:highlight w:val="white"/>
        </w:rPr>
        <w:t xml:space="preserve">decision introduced the notion that Title VII protected gender (i.e. the social roles and characteristics constructed in relation to biological sex), as well as traditional sex. Writing for </w:t>
      </w:r>
      <w:r>
        <w:rPr>
          <w:rFonts w:ascii="Georgia" w:hAnsi="Georgia" w:cs="Times New Roman"/>
          <w:sz w:val="24"/>
          <w:szCs w:val="24"/>
          <w:highlight w:val="white"/>
        </w:rPr>
        <w:t xml:space="preserve">the Court, Justice Brennan said: </w:t>
      </w:r>
      <w:r w:rsidR="00890252">
        <w:rPr>
          <w:rFonts w:ascii="Georgia" w:hAnsi="Georgia" w:cs="Times New Roman"/>
          <w:sz w:val="24"/>
          <w:szCs w:val="24"/>
        </w:rPr>
        <w:t>"</w:t>
      </w:r>
      <w:r w:rsidRPr="00BB5BE5">
        <w:rPr>
          <w:rFonts w:ascii="Georgia" w:hAnsi="Georgia" w:cs="Times New Roman"/>
          <w:sz w:val="24"/>
          <w:szCs w:val="24"/>
        </w:rPr>
        <w:t xml:space="preserve">Our interpretation of the words </w:t>
      </w:r>
      <w:r w:rsidR="00890252">
        <w:rPr>
          <w:rFonts w:ascii="Georgia" w:hAnsi="Georgia" w:cs="Times New Roman"/>
          <w:sz w:val="24"/>
          <w:szCs w:val="24"/>
        </w:rPr>
        <w:t>'</w:t>
      </w:r>
      <w:r w:rsidRPr="00BB5BE5">
        <w:rPr>
          <w:rFonts w:ascii="Georgia" w:hAnsi="Georgia" w:cs="Times New Roman"/>
          <w:sz w:val="24"/>
          <w:szCs w:val="24"/>
        </w:rPr>
        <w:t>because of</w:t>
      </w:r>
      <w:r w:rsidR="00890252">
        <w:rPr>
          <w:rFonts w:ascii="Georgia" w:hAnsi="Georgia" w:cs="Times New Roman"/>
          <w:sz w:val="24"/>
          <w:szCs w:val="24"/>
        </w:rPr>
        <w:t>'</w:t>
      </w:r>
      <w:r w:rsidRPr="00BB5BE5">
        <w:rPr>
          <w:rFonts w:ascii="Georgia" w:hAnsi="Georgia" w:cs="Times New Roman"/>
          <w:sz w:val="24"/>
          <w:szCs w:val="24"/>
        </w:rPr>
        <w:t xml:space="preserve"> also is supported by the fact that Title VII does identify one circumstance in which an employer may take gender into account in making an employment decision, namely, when gender is a </w:t>
      </w:r>
      <w:r w:rsidR="00890252">
        <w:rPr>
          <w:rFonts w:ascii="Georgia" w:hAnsi="Georgia" w:cs="Times New Roman"/>
          <w:sz w:val="24"/>
          <w:szCs w:val="24"/>
        </w:rPr>
        <w:t>'</w:t>
      </w:r>
      <w:r w:rsidRPr="00BB5BE5">
        <w:rPr>
          <w:rFonts w:ascii="Georgia" w:hAnsi="Georgia" w:cs="Times New Roman"/>
          <w:sz w:val="24"/>
          <w:szCs w:val="24"/>
        </w:rPr>
        <w:t xml:space="preserve">bona fide occupational qualification reasonably necessary to the normal operation of </w:t>
      </w:r>
      <w:proofErr w:type="gramStart"/>
      <w:r w:rsidRPr="00BB5BE5">
        <w:rPr>
          <w:rFonts w:ascii="Georgia" w:hAnsi="Georgia" w:cs="Times New Roman"/>
          <w:sz w:val="24"/>
          <w:szCs w:val="24"/>
        </w:rPr>
        <w:t>th[</w:t>
      </w:r>
      <w:proofErr w:type="gramEnd"/>
      <w:r w:rsidRPr="00BB5BE5">
        <w:rPr>
          <w:rFonts w:ascii="Georgia" w:hAnsi="Georgia" w:cs="Times New Roman"/>
          <w:sz w:val="24"/>
          <w:szCs w:val="24"/>
        </w:rPr>
        <w:t>e] particular business or enterprise.</w:t>
      </w:r>
      <w:r w:rsidR="00890252">
        <w:rPr>
          <w:rFonts w:ascii="Georgia" w:hAnsi="Georgia" w:cs="Times New Roman"/>
          <w:sz w:val="24"/>
          <w:szCs w:val="24"/>
        </w:rPr>
        <w:t>'</w:t>
      </w:r>
      <w:r w:rsidRPr="00BB5BE5">
        <w:rPr>
          <w:rFonts w:ascii="Georgia" w:hAnsi="Georgia" w:cs="Times New Roman"/>
          <w:sz w:val="24"/>
          <w:szCs w:val="24"/>
        </w:rPr>
        <w:t xml:space="preserve"> The only plausible inference to draw from this provision is that, in all other circumstances, </w:t>
      </w:r>
      <w:r w:rsidRPr="00BB5BE5">
        <w:rPr>
          <w:rFonts w:ascii="Georgia" w:hAnsi="Georgia" w:cs="Times New Roman"/>
          <w:i/>
          <w:sz w:val="24"/>
          <w:szCs w:val="24"/>
        </w:rPr>
        <w:t>a person's gender may not be considered in making decisions that affect her</w:t>
      </w:r>
      <w:r w:rsidR="00890252">
        <w:rPr>
          <w:rFonts w:ascii="Georgia" w:hAnsi="Georgia" w:cs="Times New Roman"/>
          <w:sz w:val="24"/>
          <w:szCs w:val="24"/>
        </w:rPr>
        <w:t>"</w:t>
      </w:r>
      <w:r>
        <w:rPr>
          <w:rFonts w:ascii="Georgia" w:hAnsi="Georgia" w:cs="Times New Roman"/>
          <w:sz w:val="24"/>
          <w:szCs w:val="24"/>
        </w:rPr>
        <w:t xml:space="preserve"> </w:t>
      </w:r>
      <w:r w:rsidRPr="00BB5BE5">
        <w:rPr>
          <w:rFonts w:ascii="Georgia" w:hAnsi="Georgia" w:cs="Times New Roman"/>
          <w:sz w:val="24"/>
          <w:szCs w:val="24"/>
        </w:rPr>
        <w:t>(</w:t>
      </w:r>
      <w:r>
        <w:rPr>
          <w:rFonts w:ascii="Georgia" w:hAnsi="Georgia" w:cs="Times New Roman"/>
          <w:sz w:val="24"/>
          <w:szCs w:val="24"/>
        </w:rPr>
        <w:t>p.</w:t>
      </w:r>
      <w:r w:rsidRPr="00BB5BE5">
        <w:rPr>
          <w:rFonts w:ascii="Georgia" w:hAnsi="Georgia" w:cs="Times New Roman"/>
          <w:sz w:val="24"/>
          <w:szCs w:val="24"/>
        </w:rPr>
        <w:t>242, emphasis added).</w:t>
      </w:r>
    </w:p>
    <w:p w:rsidR="00070E8A" w:rsidRPr="00BB5BE5" w:rsidRDefault="00070E8A" w:rsidP="00070E8A">
      <w:pPr>
        <w:pStyle w:val="normal0"/>
        <w:rPr>
          <w:rFonts w:ascii="Georgia" w:hAnsi="Georgia"/>
          <w:sz w:val="24"/>
          <w:szCs w:val="24"/>
        </w:rPr>
      </w:pPr>
      <w:r w:rsidRPr="00BB5BE5">
        <w:rPr>
          <w:rFonts w:ascii="Georgia" w:hAnsi="Georgia" w:cs="Times New Roman"/>
          <w:i/>
          <w:sz w:val="24"/>
          <w:szCs w:val="24"/>
        </w:rPr>
        <w:tab/>
      </w:r>
      <w:r w:rsidRPr="00BB5BE5">
        <w:rPr>
          <w:rFonts w:ascii="Georgia" w:hAnsi="Georgia" w:cs="Times New Roman"/>
          <w:i/>
          <w:sz w:val="24"/>
          <w:szCs w:val="24"/>
          <w:highlight w:val="white"/>
        </w:rPr>
        <w:t>Price Waterhouse</w:t>
      </w:r>
      <w:r w:rsidRPr="00BB5BE5">
        <w:rPr>
          <w:rFonts w:ascii="Georgia" w:hAnsi="Georgia" w:cs="Times New Roman"/>
          <w:sz w:val="24"/>
          <w:szCs w:val="24"/>
          <w:highlight w:val="white"/>
        </w:rPr>
        <w:t xml:space="preserve"> introduced the </w:t>
      </w:r>
      <w:r w:rsidR="00890252">
        <w:rPr>
          <w:rFonts w:ascii="Georgia" w:hAnsi="Georgia" w:cs="Times New Roman"/>
          <w:sz w:val="24"/>
          <w:szCs w:val="24"/>
          <w:highlight w:val="white"/>
        </w:rPr>
        <w:t>"</w:t>
      </w:r>
      <w:r w:rsidRPr="00BB5BE5">
        <w:rPr>
          <w:rFonts w:ascii="Georgia" w:hAnsi="Georgia" w:cs="Times New Roman"/>
          <w:sz w:val="24"/>
          <w:szCs w:val="24"/>
          <w:highlight w:val="white"/>
        </w:rPr>
        <w:t>sex-stereotyping theory</w:t>
      </w:r>
      <w:r w:rsidR="00890252">
        <w:rPr>
          <w:rFonts w:ascii="Georgia" w:hAnsi="Georgia" w:cs="Times New Roman"/>
          <w:sz w:val="24"/>
          <w:szCs w:val="24"/>
          <w:highlight w:val="white"/>
        </w:rPr>
        <w:t>"</w:t>
      </w:r>
      <w:r w:rsidRPr="00BB5BE5">
        <w:rPr>
          <w:rFonts w:ascii="Georgia" w:hAnsi="Georgia" w:cs="Times New Roman"/>
          <w:sz w:val="24"/>
          <w:szCs w:val="24"/>
          <w:highlight w:val="white"/>
        </w:rPr>
        <w:t xml:space="preserve"> which is summariz</w:t>
      </w:r>
      <w:r>
        <w:rPr>
          <w:rFonts w:ascii="Georgia" w:hAnsi="Georgia" w:cs="Times New Roman"/>
          <w:sz w:val="24"/>
          <w:szCs w:val="24"/>
          <w:highlight w:val="white"/>
        </w:rPr>
        <w:t>ed by the majority</w:t>
      </w:r>
      <w:r w:rsidR="00890252">
        <w:rPr>
          <w:rFonts w:ascii="Georgia" w:hAnsi="Georgia" w:cs="Times New Roman"/>
          <w:sz w:val="24"/>
          <w:szCs w:val="24"/>
          <w:highlight w:val="white"/>
        </w:rPr>
        <w:t>'</w:t>
      </w:r>
      <w:r>
        <w:rPr>
          <w:rFonts w:ascii="Georgia" w:hAnsi="Georgia" w:cs="Times New Roman"/>
          <w:sz w:val="24"/>
          <w:szCs w:val="24"/>
          <w:highlight w:val="white"/>
        </w:rPr>
        <w:t>s conclusion:</w:t>
      </w:r>
      <w:r w:rsidRPr="00BB5BE5">
        <w:rPr>
          <w:rFonts w:ascii="Georgia" w:hAnsi="Georgia" w:cs="Times New Roman"/>
          <w:sz w:val="24"/>
          <w:szCs w:val="24"/>
          <w:highlight w:val="white"/>
        </w:rPr>
        <w:t xml:space="preserve"> </w:t>
      </w:r>
      <w:r w:rsidR="00890252">
        <w:rPr>
          <w:rFonts w:ascii="Georgia" w:hAnsi="Georgia" w:cs="Times New Roman"/>
          <w:sz w:val="24"/>
          <w:szCs w:val="24"/>
          <w:highlight w:val="white"/>
        </w:rPr>
        <w:t>"</w:t>
      </w:r>
      <w:r w:rsidRPr="00BB5BE5">
        <w:rPr>
          <w:rFonts w:ascii="Georgia" w:hAnsi="Georgia" w:cs="Times New Roman"/>
          <w:sz w:val="24"/>
          <w:szCs w:val="24"/>
          <w:highlight w:val="white"/>
        </w:rPr>
        <w:t>We are beyond the day when an employer could evaluate employees by assuming or insisting that they matched the stereotype associated with their group</w:t>
      </w:r>
      <w:r w:rsidR="00890252">
        <w:rPr>
          <w:rFonts w:ascii="Georgia" w:hAnsi="Georgia" w:cs="Times New Roman"/>
          <w:sz w:val="24"/>
          <w:szCs w:val="24"/>
          <w:highlight w:val="white"/>
        </w:rPr>
        <w:t>"</w:t>
      </w:r>
      <w:r w:rsidRPr="00BB5BE5">
        <w:rPr>
          <w:rFonts w:ascii="Georgia" w:hAnsi="Georgia" w:cs="Times New Roman"/>
          <w:sz w:val="24"/>
          <w:szCs w:val="24"/>
          <w:highlight w:val="white"/>
        </w:rPr>
        <w:t xml:space="preserve"> (</w:t>
      </w:r>
      <w:r>
        <w:rPr>
          <w:rFonts w:ascii="Georgia" w:hAnsi="Georgia" w:cs="Times New Roman"/>
          <w:sz w:val="24"/>
          <w:szCs w:val="24"/>
          <w:highlight w:val="white"/>
        </w:rPr>
        <w:t>p.</w:t>
      </w:r>
      <w:r w:rsidRPr="00BB5BE5">
        <w:rPr>
          <w:rFonts w:ascii="Georgia" w:hAnsi="Georgia" w:cs="Times New Roman"/>
          <w:sz w:val="24"/>
          <w:szCs w:val="24"/>
          <w:highlight w:val="white"/>
        </w:rPr>
        <w:t xml:space="preserve">251). Thus, courts have progressively expanded the boundaries of what constitutes sex discrimination. After </w:t>
      </w:r>
      <w:r w:rsidRPr="00BB5BE5">
        <w:rPr>
          <w:rFonts w:ascii="Georgia" w:hAnsi="Georgia" w:cs="Times New Roman"/>
          <w:i/>
          <w:sz w:val="24"/>
          <w:szCs w:val="24"/>
          <w:highlight w:val="white"/>
        </w:rPr>
        <w:t>Price Waterhouse,</w:t>
      </w:r>
      <w:r w:rsidRPr="00BB5BE5">
        <w:rPr>
          <w:rFonts w:ascii="Georgia" w:hAnsi="Georgia" w:cs="Times New Roman"/>
          <w:sz w:val="24"/>
          <w:szCs w:val="24"/>
          <w:highlight w:val="white"/>
        </w:rPr>
        <w:t xml:space="preserve"> </w:t>
      </w:r>
      <w:r w:rsidR="00890252">
        <w:rPr>
          <w:rFonts w:ascii="Georgia" w:hAnsi="Georgia" w:cs="Times New Roman"/>
          <w:sz w:val="24"/>
          <w:szCs w:val="24"/>
          <w:highlight w:val="white"/>
        </w:rPr>
        <w:t>"</w:t>
      </w:r>
      <w:r w:rsidRPr="00BB5BE5">
        <w:rPr>
          <w:rFonts w:ascii="Georgia" w:hAnsi="Georgia" w:cs="Times New Roman"/>
          <w:sz w:val="24"/>
          <w:szCs w:val="24"/>
          <w:highlight w:val="white"/>
        </w:rPr>
        <w:t>t</w:t>
      </w:r>
      <w:r w:rsidRPr="00BB5BE5">
        <w:rPr>
          <w:rFonts w:ascii="Georgia" w:hAnsi="Georgia" w:cs="Times New Roman"/>
          <w:sz w:val="24"/>
          <w:szCs w:val="24"/>
        </w:rPr>
        <w:t>he Courts</w:t>
      </w:r>
      <w:r w:rsidR="00890252">
        <w:rPr>
          <w:rFonts w:ascii="Georgia" w:hAnsi="Georgia" w:cs="Times New Roman"/>
          <w:sz w:val="24"/>
          <w:szCs w:val="24"/>
        </w:rPr>
        <w:t>'</w:t>
      </w:r>
      <w:r w:rsidRPr="00BB5BE5">
        <w:rPr>
          <w:rFonts w:ascii="Georgia" w:hAnsi="Georgia" w:cs="Times New Roman"/>
          <w:sz w:val="24"/>
          <w:szCs w:val="24"/>
        </w:rPr>
        <w:t xml:space="preserve"> narrow interpretation of </w:t>
      </w:r>
      <w:r w:rsidR="00890252">
        <w:rPr>
          <w:rFonts w:ascii="Georgia" w:hAnsi="Georgia" w:cs="Times New Roman"/>
          <w:sz w:val="24"/>
          <w:szCs w:val="24"/>
        </w:rPr>
        <w:t>'</w:t>
      </w:r>
      <w:r w:rsidRPr="00BB5BE5">
        <w:rPr>
          <w:rFonts w:ascii="Georgia" w:hAnsi="Georgia" w:cs="Times New Roman"/>
          <w:sz w:val="24"/>
          <w:szCs w:val="24"/>
        </w:rPr>
        <w:t>sex</w:t>
      </w:r>
      <w:r w:rsidR="00890252">
        <w:rPr>
          <w:rFonts w:ascii="Georgia" w:hAnsi="Georgia" w:cs="Times New Roman"/>
          <w:sz w:val="24"/>
          <w:szCs w:val="24"/>
        </w:rPr>
        <w:t>'</w:t>
      </w:r>
      <w:r w:rsidRPr="00BB5BE5">
        <w:rPr>
          <w:rFonts w:ascii="Georgia" w:hAnsi="Georgia" w:cs="Times New Roman"/>
          <w:sz w:val="24"/>
          <w:szCs w:val="24"/>
        </w:rPr>
        <w:t xml:space="preserve"> when a plaintiff presents a claim based on his or her transgender status can in fact be seen as an exception to the broader interpretations of </w:t>
      </w:r>
      <w:r w:rsidR="00890252">
        <w:rPr>
          <w:rFonts w:ascii="Georgia" w:hAnsi="Georgia" w:cs="Times New Roman"/>
          <w:sz w:val="24"/>
          <w:szCs w:val="24"/>
        </w:rPr>
        <w:t>'</w:t>
      </w:r>
      <w:r w:rsidRPr="00BB5BE5">
        <w:rPr>
          <w:rFonts w:ascii="Georgia" w:hAnsi="Georgia" w:cs="Times New Roman"/>
          <w:sz w:val="24"/>
          <w:szCs w:val="24"/>
        </w:rPr>
        <w:t>sex</w:t>
      </w:r>
      <w:r w:rsidR="00890252">
        <w:rPr>
          <w:rFonts w:ascii="Georgia" w:hAnsi="Georgia" w:cs="Times New Roman"/>
          <w:sz w:val="24"/>
          <w:szCs w:val="24"/>
        </w:rPr>
        <w:t>'</w:t>
      </w:r>
      <w:r w:rsidRPr="00BB5BE5">
        <w:rPr>
          <w:rFonts w:ascii="Georgia" w:hAnsi="Georgia" w:cs="Times New Roman"/>
          <w:sz w:val="24"/>
          <w:szCs w:val="24"/>
        </w:rPr>
        <w:t xml:space="preserve"> that have been embraced by courts in other types of sex discrimination cases</w:t>
      </w:r>
      <w:r w:rsidR="00890252">
        <w:rPr>
          <w:rFonts w:ascii="Georgia" w:hAnsi="Georgia" w:cs="Times New Roman"/>
          <w:sz w:val="24"/>
          <w:szCs w:val="24"/>
        </w:rPr>
        <w:t>"</w:t>
      </w:r>
      <w:r w:rsidRPr="00BB5BE5">
        <w:rPr>
          <w:rFonts w:ascii="Georgia" w:hAnsi="Georgia" w:cs="Times New Roman"/>
          <w:sz w:val="24"/>
          <w:szCs w:val="24"/>
        </w:rPr>
        <w:t xml:space="preserve"> (Kelly, 2010, p. 237). </w:t>
      </w:r>
    </w:p>
    <w:p w:rsidR="00070E8A" w:rsidRPr="00BB5BE5" w:rsidRDefault="00070E8A" w:rsidP="00070E8A">
      <w:pPr>
        <w:pStyle w:val="normal0"/>
        <w:ind w:firstLine="720"/>
        <w:rPr>
          <w:rFonts w:ascii="Georgia" w:hAnsi="Georgia"/>
          <w:sz w:val="24"/>
          <w:szCs w:val="24"/>
        </w:rPr>
      </w:pPr>
    </w:p>
    <w:p w:rsidR="00070E8A" w:rsidRPr="00BB5BE5" w:rsidRDefault="00070E8A" w:rsidP="00070E8A">
      <w:pPr>
        <w:pStyle w:val="normal0"/>
        <w:rPr>
          <w:rFonts w:ascii="Georgia" w:hAnsi="Georgia"/>
          <w:sz w:val="24"/>
          <w:szCs w:val="24"/>
        </w:rPr>
      </w:pPr>
      <w:r>
        <w:rPr>
          <w:rFonts w:ascii="Georgia" w:hAnsi="Georgia" w:cs="Times New Roman"/>
          <w:b/>
          <w:sz w:val="24"/>
          <w:szCs w:val="24"/>
          <w:highlight w:val="white"/>
        </w:rPr>
        <w:t>A change in the tides: c</w:t>
      </w:r>
      <w:r w:rsidRPr="00BB5BE5">
        <w:rPr>
          <w:rFonts w:ascii="Georgia" w:hAnsi="Georgia" w:cs="Times New Roman"/>
          <w:b/>
          <w:sz w:val="24"/>
          <w:szCs w:val="24"/>
          <w:highlight w:val="white"/>
        </w:rPr>
        <w:t xml:space="preserve">ourts begin ruling in favor of transgender plaintiffs </w:t>
      </w:r>
    </w:p>
    <w:p w:rsidR="00070E8A" w:rsidRPr="00BB5BE5" w:rsidRDefault="00070E8A" w:rsidP="00070E8A">
      <w:pPr>
        <w:pStyle w:val="normal0"/>
        <w:widowControl w:val="0"/>
        <w:ind w:firstLine="720"/>
        <w:rPr>
          <w:rFonts w:ascii="Georgia" w:hAnsi="Georgia"/>
          <w:sz w:val="24"/>
          <w:szCs w:val="24"/>
        </w:rPr>
      </w:pPr>
      <w:r w:rsidRPr="00BB5BE5">
        <w:rPr>
          <w:rFonts w:ascii="Georgia" w:hAnsi="Georgia" w:cs="Times New Roman"/>
          <w:sz w:val="24"/>
          <w:szCs w:val="24"/>
          <w:highlight w:val="white"/>
        </w:rPr>
        <w:t xml:space="preserve">Following </w:t>
      </w:r>
      <w:r w:rsidRPr="00BB5BE5">
        <w:rPr>
          <w:rFonts w:ascii="Georgia" w:hAnsi="Georgia" w:cs="Times New Roman"/>
          <w:i/>
          <w:sz w:val="24"/>
          <w:szCs w:val="24"/>
          <w:highlight w:val="white"/>
        </w:rPr>
        <w:t>Price Waterhouse,</w:t>
      </w:r>
      <w:r w:rsidRPr="00BB5BE5">
        <w:rPr>
          <w:rFonts w:ascii="Georgia" w:hAnsi="Georgia" w:cs="Times New Roman"/>
          <w:sz w:val="24"/>
          <w:szCs w:val="24"/>
          <w:highlight w:val="white"/>
        </w:rPr>
        <w:t xml:space="preserve"> LGBT people and their allies began fighting employer discrimination with renewed vigor, and these efforts finally began to pay off. Based on a New York City statute, </w:t>
      </w:r>
      <w:r w:rsidRPr="00BB5BE5">
        <w:rPr>
          <w:rFonts w:ascii="Georgia" w:hAnsi="Georgia" w:cs="Times New Roman"/>
          <w:i/>
          <w:sz w:val="24"/>
          <w:szCs w:val="24"/>
        </w:rPr>
        <w:t>Maffei v. Kolaeton Industries</w:t>
      </w:r>
      <w:r w:rsidRPr="00BB5BE5">
        <w:rPr>
          <w:rFonts w:ascii="Georgia" w:hAnsi="Georgia" w:cs="Times New Roman"/>
          <w:sz w:val="24"/>
          <w:szCs w:val="24"/>
        </w:rPr>
        <w:t xml:space="preserve"> (1995) paved the way for later cases. </w:t>
      </w:r>
      <w:r w:rsidR="00890252">
        <w:rPr>
          <w:rFonts w:ascii="Georgia" w:hAnsi="Georgia" w:cs="Times New Roman"/>
          <w:sz w:val="24"/>
          <w:szCs w:val="24"/>
        </w:rPr>
        <w:t>"</w:t>
      </w:r>
      <w:r w:rsidRPr="00BB5BE5">
        <w:rPr>
          <w:rFonts w:ascii="Georgia" w:hAnsi="Georgia" w:cs="Times New Roman"/>
          <w:sz w:val="24"/>
          <w:szCs w:val="24"/>
        </w:rPr>
        <w:t>The [</w:t>
      </w:r>
      <w:r w:rsidRPr="00BB5BE5">
        <w:rPr>
          <w:rFonts w:ascii="Georgia" w:hAnsi="Georgia" w:cs="Times New Roman"/>
          <w:i/>
          <w:sz w:val="24"/>
          <w:szCs w:val="24"/>
        </w:rPr>
        <w:t>Maffei</w:t>
      </w:r>
      <w:r w:rsidRPr="00BB5BE5">
        <w:rPr>
          <w:rFonts w:ascii="Georgia" w:hAnsi="Georgia" w:cs="Times New Roman"/>
          <w:sz w:val="24"/>
          <w:szCs w:val="24"/>
        </w:rPr>
        <w:t xml:space="preserve">] Court determined that courts such as </w:t>
      </w:r>
      <w:r w:rsidRPr="00BB5BE5">
        <w:rPr>
          <w:rFonts w:ascii="Georgia" w:hAnsi="Georgia" w:cs="Times New Roman"/>
          <w:i/>
          <w:sz w:val="24"/>
          <w:szCs w:val="24"/>
        </w:rPr>
        <w:t>Ulane</w:t>
      </w:r>
      <w:r w:rsidRPr="00BB5BE5">
        <w:rPr>
          <w:rFonts w:ascii="Georgia" w:hAnsi="Georgia" w:cs="Times New Roman"/>
          <w:sz w:val="24"/>
          <w:szCs w:val="24"/>
        </w:rPr>
        <w:t xml:space="preserve">, </w:t>
      </w:r>
      <w:r w:rsidRPr="00BB5BE5">
        <w:rPr>
          <w:rFonts w:ascii="Georgia" w:hAnsi="Georgia" w:cs="Times New Roman"/>
          <w:i/>
          <w:sz w:val="24"/>
          <w:szCs w:val="24"/>
        </w:rPr>
        <w:t>Sommers</w:t>
      </w:r>
      <w:r w:rsidRPr="00BB5BE5">
        <w:rPr>
          <w:rFonts w:ascii="Georgia" w:hAnsi="Georgia" w:cs="Times New Roman"/>
          <w:sz w:val="24"/>
          <w:szCs w:val="24"/>
        </w:rPr>
        <w:t xml:space="preserve">, and </w:t>
      </w:r>
      <w:r w:rsidRPr="00BB5BE5">
        <w:rPr>
          <w:rFonts w:ascii="Georgia" w:hAnsi="Georgia" w:cs="Times New Roman"/>
          <w:i/>
          <w:sz w:val="24"/>
          <w:szCs w:val="24"/>
        </w:rPr>
        <w:t>Holloway</w:t>
      </w:r>
      <w:r w:rsidRPr="00BB5BE5">
        <w:rPr>
          <w:rFonts w:ascii="Georgia" w:hAnsi="Georgia" w:cs="Times New Roman"/>
          <w:sz w:val="24"/>
          <w:szCs w:val="24"/>
        </w:rPr>
        <w:t xml:space="preserve"> were flawed in their reasoning that Congressional attempts to include sexual orientation among the list of protected characteristics signaled an intent to exclude transgender individuals from protection</w:t>
      </w:r>
      <w:r w:rsidR="00890252">
        <w:rPr>
          <w:rFonts w:ascii="Georgia" w:hAnsi="Georgia" w:cs="Times New Roman"/>
          <w:sz w:val="24"/>
          <w:szCs w:val="24"/>
        </w:rPr>
        <w:t>"</w:t>
      </w:r>
      <w:r w:rsidRPr="00BB5BE5">
        <w:rPr>
          <w:rFonts w:ascii="Georgia" w:hAnsi="Georgia" w:cs="Times New Roman"/>
          <w:sz w:val="24"/>
          <w:szCs w:val="24"/>
        </w:rPr>
        <w:t xml:space="preserve"> (Kelly, 2010, p. 232). The New York City law in question was nearly identical to Title VII, except that it also banned discrimination based on sexual orientation.</w:t>
      </w:r>
      <w:r>
        <w:rPr>
          <w:rStyle w:val="EndnoteReference"/>
          <w:rFonts w:ascii="Georgia" w:hAnsi="Georgia" w:cs="Times New Roman"/>
          <w:sz w:val="24"/>
          <w:szCs w:val="24"/>
        </w:rPr>
        <w:endnoteReference w:id="1"/>
      </w:r>
    </w:p>
    <w:p w:rsidR="00070E8A" w:rsidRPr="00BB5BE5" w:rsidRDefault="00070E8A" w:rsidP="00070E8A">
      <w:pPr>
        <w:pStyle w:val="normal0"/>
        <w:widowControl w:val="0"/>
        <w:ind w:firstLine="720"/>
        <w:rPr>
          <w:rFonts w:ascii="Georgia" w:hAnsi="Georgia"/>
          <w:sz w:val="24"/>
          <w:szCs w:val="24"/>
        </w:rPr>
      </w:pPr>
      <w:r w:rsidRPr="00BB5BE5">
        <w:rPr>
          <w:rFonts w:ascii="Georgia" w:hAnsi="Georgia" w:cs="Times New Roman"/>
          <w:sz w:val="24"/>
          <w:szCs w:val="24"/>
        </w:rPr>
        <w:t xml:space="preserve">In their decision, the </w:t>
      </w:r>
      <w:r w:rsidRPr="00BB5BE5">
        <w:rPr>
          <w:rFonts w:ascii="Georgia" w:hAnsi="Georgia" w:cs="Times New Roman"/>
          <w:i/>
          <w:sz w:val="24"/>
          <w:szCs w:val="24"/>
        </w:rPr>
        <w:t>Maffei</w:t>
      </w:r>
      <w:r w:rsidRPr="00BB5BE5">
        <w:rPr>
          <w:rFonts w:ascii="Georgia" w:hAnsi="Georgia" w:cs="Times New Roman"/>
          <w:sz w:val="24"/>
          <w:szCs w:val="24"/>
        </w:rPr>
        <w:t xml:space="preserve"> Court pointed to the remedial nature of antidiscrimination statutes in general, ma</w:t>
      </w:r>
      <w:r>
        <w:rPr>
          <w:rFonts w:ascii="Georgia" w:hAnsi="Georgia" w:cs="Times New Roman"/>
          <w:sz w:val="24"/>
          <w:szCs w:val="24"/>
        </w:rPr>
        <w:t>intaining that such laws should</w:t>
      </w:r>
    </w:p>
    <w:p w:rsidR="00070E8A" w:rsidRPr="00BB5BE5" w:rsidRDefault="00890252" w:rsidP="00070E8A">
      <w:pPr>
        <w:pStyle w:val="normal0"/>
        <w:widowControl w:val="0"/>
        <w:rPr>
          <w:rFonts w:ascii="Georgia" w:hAnsi="Georgia"/>
          <w:sz w:val="24"/>
          <w:szCs w:val="24"/>
        </w:rPr>
      </w:pPr>
      <w:r>
        <w:rPr>
          <w:rFonts w:ascii="Georgia" w:hAnsi="Georgia" w:cs="Times New Roman"/>
          <w:sz w:val="24"/>
          <w:szCs w:val="24"/>
        </w:rPr>
        <w:t>"</w:t>
      </w:r>
      <w:proofErr w:type="gramStart"/>
      <w:r w:rsidR="00070E8A">
        <w:rPr>
          <w:rFonts w:ascii="Georgia" w:hAnsi="Georgia" w:cs="Times New Roman"/>
          <w:sz w:val="24"/>
          <w:szCs w:val="24"/>
        </w:rPr>
        <w:t>b</w:t>
      </w:r>
      <w:r w:rsidR="00070E8A" w:rsidRPr="00BB5BE5">
        <w:rPr>
          <w:rFonts w:ascii="Georgia" w:hAnsi="Georgia" w:cs="Times New Roman"/>
          <w:sz w:val="24"/>
          <w:szCs w:val="24"/>
        </w:rPr>
        <w:t>e</w:t>
      </w:r>
      <w:proofErr w:type="gramEnd"/>
      <w:r w:rsidR="00070E8A" w:rsidRPr="00BB5BE5">
        <w:rPr>
          <w:rFonts w:ascii="Georgia" w:hAnsi="Georgia" w:cs="Times New Roman"/>
          <w:sz w:val="24"/>
          <w:szCs w:val="24"/>
        </w:rPr>
        <w:t xml:space="preserve"> interpreted liberally to achieve their intended purposes. Our New York City law is intended to bar all forms of discrimination in the workplace and to be </w:t>
      </w:r>
      <w:r w:rsidR="00070E8A" w:rsidRPr="00BB5BE5">
        <w:rPr>
          <w:rFonts w:ascii="Georgia" w:hAnsi="Georgia" w:cs="Times New Roman"/>
          <w:sz w:val="24"/>
          <w:szCs w:val="24"/>
        </w:rPr>
        <w:lastRenderedPageBreak/>
        <w:t xml:space="preserve">broadly applied. Accordingly, I find that the creation of a hostile work environment as a result of derogatory comments relating to the fact that as a result of an operation an employee changed his or her sexual status creates discrimination based on </w:t>
      </w:r>
      <w:r>
        <w:rPr>
          <w:rFonts w:ascii="Georgia" w:hAnsi="Georgia" w:cs="Times New Roman"/>
          <w:sz w:val="24"/>
          <w:szCs w:val="24"/>
        </w:rPr>
        <w:t>'</w:t>
      </w:r>
      <w:r w:rsidR="00070E8A" w:rsidRPr="00BB5BE5">
        <w:rPr>
          <w:rFonts w:ascii="Georgia" w:hAnsi="Georgia" w:cs="Times New Roman"/>
          <w:sz w:val="24"/>
          <w:szCs w:val="24"/>
        </w:rPr>
        <w:t>sex</w:t>
      </w:r>
      <w:r>
        <w:rPr>
          <w:rFonts w:ascii="Georgia" w:hAnsi="Georgia" w:cs="Times New Roman"/>
          <w:sz w:val="24"/>
          <w:szCs w:val="24"/>
        </w:rPr>
        <w:t>'</w:t>
      </w:r>
      <w:r w:rsidR="00070E8A" w:rsidRPr="00BB5BE5">
        <w:rPr>
          <w:rFonts w:ascii="Georgia" w:hAnsi="Georgia" w:cs="Times New Roman"/>
          <w:sz w:val="24"/>
          <w:szCs w:val="24"/>
        </w:rPr>
        <w:t>, just as would comments based on the secondary sexual characteristics of a person</w:t>
      </w:r>
      <w:r>
        <w:rPr>
          <w:rFonts w:ascii="Georgia" w:hAnsi="Georgia" w:cs="Times New Roman"/>
          <w:sz w:val="24"/>
          <w:szCs w:val="24"/>
        </w:rPr>
        <w:t>"</w:t>
      </w:r>
      <w:r w:rsidR="00070E8A" w:rsidRPr="00BB5BE5">
        <w:rPr>
          <w:rFonts w:ascii="Georgia" w:hAnsi="Georgia" w:cs="Times New Roman"/>
          <w:sz w:val="24"/>
          <w:szCs w:val="24"/>
        </w:rPr>
        <w:t xml:space="preserve"> (</w:t>
      </w:r>
      <w:r w:rsidR="00070E8A">
        <w:rPr>
          <w:rFonts w:ascii="Georgia" w:hAnsi="Georgia" w:cs="Times New Roman"/>
          <w:sz w:val="24"/>
          <w:szCs w:val="24"/>
        </w:rPr>
        <w:t>p.</w:t>
      </w:r>
      <w:r w:rsidR="00070E8A" w:rsidRPr="00BB5BE5">
        <w:rPr>
          <w:rFonts w:ascii="Georgia" w:hAnsi="Georgia" w:cs="Times New Roman"/>
          <w:sz w:val="24"/>
          <w:szCs w:val="24"/>
        </w:rPr>
        <w:t xml:space="preserve">556). </w:t>
      </w:r>
    </w:p>
    <w:p w:rsidR="00070E8A" w:rsidRPr="00BB5BE5" w:rsidRDefault="00070E8A" w:rsidP="00070E8A">
      <w:pPr>
        <w:pStyle w:val="normal0"/>
        <w:widowControl w:val="0"/>
        <w:rPr>
          <w:rFonts w:ascii="Georgia" w:hAnsi="Georgia"/>
          <w:sz w:val="24"/>
          <w:szCs w:val="24"/>
        </w:rPr>
      </w:pPr>
      <w:r w:rsidRPr="00BB5BE5">
        <w:rPr>
          <w:rFonts w:ascii="Georgia" w:hAnsi="Georgia" w:cs="Times New Roman"/>
          <w:sz w:val="24"/>
          <w:szCs w:val="24"/>
        </w:rPr>
        <w:tab/>
        <w:t xml:space="preserve">The </w:t>
      </w:r>
      <w:r w:rsidRPr="00BB5BE5">
        <w:rPr>
          <w:rFonts w:ascii="Georgia" w:hAnsi="Georgia" w:cs="Times New Roman"/>
          <w:i/>
          <w:sz w:val="24"/>
          <w:szCs w:val="24"/>
        </w:rPr>
        <w:t>Maffei</w:t>
      </w:r>
      <w:r w:rsidRPr="00BB5BE5">
        <w:rPr>
          <w:rFonts w:ascii="Georgia" w:hAnsi="Georgia" w:cs="Times New Roman"/>
          <w:sz w:val="24"/>
          <w:szCs w:val="24"/>
        </w:rPr>
        <w:t xml:space="preserve"> ruling was particularly notable because it explicitly recognized important changes in scientific and cultural understandings of sex. The opinion pointed to experts who believed that at least seven characteristics determined sex, including chromosomes, gonads, hormonal secretions, internal reproductive organs, external genitalia, secondary sex characteristics, and, most crucially, self-identity (</w:t>
      </w:r>
      <w:r>
        <w:rPr>
          <w:rFonts w:ascii="Georgia" w:hAnsi="Georgia" w:cs="Times New Roman"/>
          <w:sz w:val="24"/>
          <w:szCs w:val="24"/>
        </w:rPr>
        <w:t>p.</w:t>
      </w:r>
      <w:r w:rsidRPr="00BB5BE5">
        <w:rPr>
          <w:rFonts w:ascii="Georgia" w:hAnsi="Georgia" w:cs="Times New Roman"/>
          <w:sz w:val="24"/>
          <w:szCs w:val="24"/>
        </w:rPr>
        <w:t xml:space="preserve">552). Thus, when a </w:t>
      </w:r>
      <w:r w:rsidR="00890252">
        <w:rPr>
          <w:rFonts w:ascii="Georgia" w:hAnsi="Georgia" w:cs="Times New Roman"/>
          <w:sz w:val="24"/>
          <w:szCs w:val="24"/>
        </w:rPr>
        <w:t>"</w:t>
      </w:r>
      <w:r w:rsidRPr="00BB5BE5">
        <w:rPr>
          <w:rFonts w:ascii="Georgia" w:hAnsi="Georgia" w:cs="Times New Roman"/>
          <w:sz w:val="24"/>
          <w:szCs w:val="24"/>
        </w:rPr>
        <w:t>plaintiff alleges that he is now a male based on his identity and outward anatomy...</w:t>
      </w:r>
      <w:r>
        <w:rPr>
          <w:rFonts w:ascii="Georgia" w:hAnsi="Georgia" w:cs="Times New Roman"/>
          <w:sz w:val="24"/>
          <w:szCs w:val="24"/>
        </w:rPr>
        <w:t xml:space="preserve"> </w:t>
      </w:r>
      <w:r w:rsidRPr="00BB5BE5">
        <w:rPr>
          <w:rFonts w:ascii="Georgia" w:hAnsi="Georgia" w:cs="Times New Roman"/>
          <w:sz w:val="24"/>
          <w:szCs w:val="24"/>
        </w:rPr>
        <w:t>[Courts should recognize that] being a transsexual male he may be considered part of a subgroup of men [and] there is no reason to permit discrimination against that subgroup</w:t>
      </w:r>
      <w:r w:rsidR="00890252">
        <w:rPr>
          <w:rFonts w:ascii="Georgia" w:hAnsi="Georgia" w:cs="Times New Roman"/>
          <w:sz w:val="24"/>
          <w:szCs w:val="24"/>
        </w:rPr>
        <w:t>"</w:t>
      </w:r>
      <w:r w:rsidRPr="00BB5BE5">
        <w:rPr>
          <w:rFonts w:ascii="Georgia" w:hAnsi="Georgia" w:cs="Times New Roman"/>
          <w:sz w:val="24"/>
          <w:szCs w:val="24"/>
        </w:rPr>
        <w:t xml:space="preserve"> (</w:t>
      </w:r>
      <w:r>
        <w:rPr>
          <w:rFonts w:ascii="Georgia" w:hAnsi="Georgia" w:cs="Times New Roman"/>
          <w:sz w:val="24"/>
          <w:szCs w:val="24"/>
        </w:rPr>
        <w:t>p.</w:t>
      </w:r>
      <w:r w:rsidRPr="00BB5BE5">
        <w:rPr>
          <w:rFonts w:ascii="Georgia" w:hAnsi="Georgia" w:cs="Times New Roman"/>
          <w:sz w:val="24"/>
          <w:szCs w:val="24"/>
        </w:rPr>
        <w:t xml:space="preserve">556). </w:t>
      </w:r>
    </w:p>
    <w:p w:rsidR="00070E8A" w:rsidRPr="00BB5BE5" w:rsidRDefault="00070E8A" w:rsidP="00070E8A">
      <w:pPr>
        <w:pStyle w:val="normal0"/>
        <w:widowControl w:val="0"/>
        <w:ind w:firstLine="720"/>
        <w:rPr>
          <w:rFonts w:ascii="Georgia" w:hAnsi="Georgia"/>
          <w:sz w:val="24"/>
          <w:szCs w:val="24"/>
        </w:rPr>
      </w:pPr>
      <w:r w:rsidRPr="00BB5BE5">
        <w:rPr>
          <w:rFonts w:ascii="Georgia" w:hAnsi="Georgia" w:cs="Times New Roman"/>
          <w:sz w:val="24"/>
          <w:szCs w:val="24"/>
        </w:rPr>
        <w:t xml:space="preserve">In 2004, the Sixth Circuit followed the </w:t>
      </w:r>
      <w:r w:rsidRPr="00BB5BE5">
        <w:rPr>
          <w:rFonts w:ascii="Georgia" w:hAnsi="Georgia" w:cs="Times New Roman"/>
          <w:i/>
          <w:sz w:val="24"/>
          <w:szCs w:val="24"/>
        </w:rPr>
        <w:t xml:space="preserve">Maffei </w:t>
      </w:r>
      <w:r w:rsidRPr="00BB5BE5">
        <w:rPr>
          <w:rFonts w:ascii="Georgia" w:hAnsi="Georgia" w:cs="Times New Roman"/>
          <w:sz w:val="24"/>
          <w:szCs w:val="24"/>
        </w:rPr>
        <w:t>Court</w:t>
      </w:r>
      <w:r w:rsidR="00890252">
        <w:rPr>
          <w:rFonts w:ascii="Georgia" w:hAnsi="Georgia" w:cs="Times New Roman"/>
          <w:sz w:val="24"/>
          <w:szCs w:val="24"/>
        </w:rPr>
        <w:t>'</w:t>
      </w:r>
      <w:r w:rsidRPr="00BB5BE5">
        <w:rPr>
          <w:rFonts w:ascii="Georgia" w:hAnsi="Georgia" w:cs="Times New Roman"/>
          <w:sz w:val="24"/>
          <w:szCs w:val="24"/>
        </w:rPr>
        <w:t>s example when they ruled in favor of a gender non-conforming employee, Jimmie Smith (</w:t>
      </w:r>
      <w:r w:rsidRPr="00BB5BE5">
        <w:rPr>
          <w:rFonts w:ascii="Georgia" w:hAnsi="Georgia" w:cs="Times New Roman"/>
          <w:i/>
          <w:sz w:val="24"/>
          <w:szCs w:val="24"/>
        </w:rPr>
        <w:t>Smith v. City of Salem</w:t>
      </w:r>
      <w:r w:rsidRPr="00BB5BE5">
        <w:rPr>
          <w:rFonts w:ascii="Georgia" w:hAnsi="Georgia" w:cs="Times New Roman"/>
          <w:sz w:val="24"/>
          <w:szCs w:val="24"/>
        </w:rPr>
        <w:t xml:space="preserve"> 2004). After Smith started expressing stereotypically feminine characteristics while at work, Smith</w:t>
      </w:r>
      <w:r w:rsidR="00890252">
        <w:rPr>
          <w:rFonts w:ascii="Georgia" w:hAnsi="Georgia" w:cs="Times New Roman"/>
          <w:sz w:val="24"/>
          <w:szCs w:val="24"/>
        </w:rPr>
        <w:t>'</w:t>
      </w:r>
      <w:r w:rsidRPr="00BB5BE5">
        <w:rPr>
          <w:rFonts w:ascii="Georgia" w:hAnsi="Georgia" w:cs="Times New Roman"/>
          <w:sz w:val="24"/>
          <w:szCs w:val="24"/>
        </w:rPr>
        <w:t>s co-workers began to criticize her mannerisms and appearance. Once she revealed to her boss her intention to transition from expressing herself as male to female, Smith</w:t>
      </w:r>
      <w:r w:rsidR="00890252">
        <w:rPr>
          <w:rFonts w:ascii="Georgia" w:hAnsi="Georgia" w:cs="Times New Roman"/>
          <w:sz w:val="24"/>
          <w:szCs w:val="24"/>
        </w:rPr>
        <w:t>'</w:t>
      </w:r>
      <w:r w:rsidRPr="00BB5BE5">
        <w:rPr>
          <w:rFonts w:ascii="Georgia" w:hAnsi="Georgia" w:cs="Times New Roman"/>
          <w:sz w:val="24"/>
          <w:szCs w:val="24"/>
        </w:rPr>
        <w:t xml:space="preserve">s employer instituted a series of tactics aimed at forcing her to resign. When Smith refused to comply with these demands, she was fired. </w:t>
      </w:r>
    </w:p>
    <w:p w:rsidR="00070E8A" w:rsidRDefault="00070E8A" w:rsidP="00070E8A">
      <w:pPr>
        <w:pStyle w:val="normal0"/>
        <w:widowControl w:val="0"/>
        <w:ind w:firstLine="720"/>
        <w:rPr>
          <w:rFonts w:ascii="Georgia" w:hAnsi="Georgia"/>
          <w:color w:val="auto"/>
          <w:sz w:val="24"/>
          <w:szCs w:val="24"/>
        </w:rPr>
      </w:pPr>
      <w:r w:rsidRPr="00BB5BE5">
        <w:rPr>
          <w:rFonts w:ascii="Georgia" w:hAnsi="Georgia" w:cs="Times New Roman"/>
          <w:sz w:val="24"/>
          <w:szCs w:val="24"/>
          <w:highlight w:val="white"/>
        </w:rPr>
        <w:t>The Sixth Circuit reversed a previous ruling</w:t>
      </w:r>
      <w:r>
        <w:rPr>
          <w:rFonts w:ascii="Georgia" w:hAnsi="Georgia" w:cs="Times New Roman"/>
          <w:sz w:val="24"/>
          <w:szCs w:val="24"/>
          <w:highlight w:val="white"/>
        </w:rPr>
        <w:t xml:space="preserve"> in favor of the city and wrote:</w:t>
      </w:r>
      <w:r w:rsidRPr="00BB5BE5">
        <w:rPr>
          <w:rFonts w:ascii="Georgia" w:hAnsi="Georgia" w:cs="Times New Roman"/>
          <w:sz w:val="24"/>
          <w:szCs w:val="24"/>
          <w:highlight w:val="white"/>
        </w:rPr>
        <w:t xml:space="preserve"> </w:t>
      </w:r>
      <w:r w:rsidR="00890252">
        <w:rPr>
          <w:rFonts w:ascii="Georgia" w:hAnsi="Georgia" w:cs="Times New Roman"/>
          <w:color w:val="auto"/>
          <w:sz w:val="24"/>
          <w:szCs w:val="24"/>
          <w:highlight w:val="white"/>
        </w:rPr>
        <w:t>"</w:t>
      </w:r>
      <w:r w:rsidRPr="00511B4D">
        <w:rPr>
          <w:rFonts w:ascii="Georgia" w:hAnsi="Georgia" w:cs="Times New Roman"/>
          <w:color w:val="auto"/>
          <w:sz w:val="24"/>
          <w:szCs w:val="24"/>
        </w:rPr>
        <w:t>We find that the district court erred in relying on a series of pre-</w:t>
      </w:r>
      <w:r w:rsidRPr="00511B4D">
        <w:rPr>
          <w:rFonts w:ascii="Georgia" w:hAnsi="Georgia" w:cs="Times New Roman"/>
          <w:i/>
          <w:color w:val="auto"/>
          <w:sz w:val="24"/>
          <w:szCs w:val="24"/>
        </w:rPr>
        <w:t>Price Waterhouse</w:t>
      </w:r>
      <w:r w:rsidRPr="00511B4D">
        <w:rPr>
          <w:rFonts w:ascii="Georgia" w:hAnsi="Georgia" w:cs="Times New Roman"/>
          <w:color w:val="auto"/>
          <w:sz w:val="24"/>
          <w:szCs w:val="24"/>
        </w:rPr>
        <w:t xml:space="preserve"> cases from other federal appellate courts holding that transsexuals, as a class, are not entitled to Title VII protection because </w:t>
      </w:r>
      <w:r w:rsidR="00890252">
        <w:rPr>
          <w:rFonts w:ascii="Georgia" w:hAnsi="Georgia" w:cs="Times New Roman"/>
          <w:color w:val="auto"/>
          <w:sz w:val="24"/>
          <w:szCs w:val="24"/>
        </w:rPr>
        <w:t>'</w:t>
      </w:r>
      <w:r w:rsidRPr="00511B4D">
        <w:rPr>
          <w:rFonts w:ascii="Georgia" w:hAnsi="Georgia" w:cs="Times New Roman"/>
          <w:color w:val="auto"/>
          <w:sz w:val="24"/>
          <w:szCs w:val="24"/>
        </w:rPr>
        <w:t>Congress had a narrow view of sex in mind</w:t>
      </w:r>
      <w:r w:rsidR="00890252">
        <w:rPr>
          <w:rFonts w:ascii="Georgia" w:hAnsi="Georgia" w:cs="Times New Roman"/>
          <w:color w:val="auto"/>
          <w:sz w:val="24"/>
          <w:szCs w:val="24"/>
        </w:rPr>
        <w:t>'</w:t>
      </w:r>
      <w:r w:rsidRPr="00511B4D">
        <w:rPr>
          <w:rFonts w:ascii="Georgia" w:hAnsi="Georgia" w:cs="Times New Roman"/>
          <w:color w:val="auto"/>
          <w:sz w:val="24"/>
          <w:szCs w:val="24"/>
        </w:rPr>
        <w:t xml:space="preserve"> and </w:t>
      </w:r>
      <w:r w:rsidR="00890252">
        <w:rPr>
          <w:rFonts w:ascii="Georgia" w:hAnsi="Georgia" w:cs="Times New Roman"/>
          <w:color w:val="auto"/>
          <w:sz w:val="24"/>
          <w:szCs w:val="24"/>
        </w:rPr>
        <w:t>'</w:t>
      </w:r>
      <w:r w:rsidRPr="00511B4D">
        <w:rPr>
          <w:rFonts w:ascii="Georgia" w:hAnsi="Georgia" w:cs="Times New Roman"/>
          <w:color w:val="auto"/>
          <w:sz w:val="24"/>
          <w:szCs w:val="24"/>
        </w:rPr>
        <w:t>never considered nor intended that [Title VII] apply to anything other than the traditional concept of sex</w:t>
      </w:r>
      <w:r w:rsidR="00890252">
        <w:rPr>
          <w:rFonts w:ascii="Georgia" w:hAnsi="Georgia" w:cs="Times New Roman"/>
          <w:color w:val="auto"/>
          <w:sz w:val="24"/>
          <w:szCs w:val="24"/>
        </w:rPr>
        <w:t>'"</w:t>
      </w:r>
      <w:r w:rsidRPr="00511B4D">
        <w:rPr>
          <w:rFonts w:ascii="Georgia" w:hAnsi="Georgia" w:cs="Times New Roman"/>
          <w:color w:val="auto"/>
          <w:sz w:val="24"/>
          <w:szCs w:val="24"/>
        </w:rPr>
        <w:t xml:space="preserve"> (</w:t>
      </w:r>
      <w:r>
        <w:rPr>
          <w:rFonts w:ascii="Georgia" w:hAnsi="Georgia" w:cs="Times New Roman"/>
          <w:color w:val="auto"/>
          <w:sz w:val="24"/>
          <w:szCs w:val="24"/>
        </w:rPr>
        <w:t>p.</w:t>
      </w:r>
      <w:r w:rsidRPr="00511B4D">
        <w:rPr>
          <w:rFonts w:ascii="Georgia" w:hAnsi="Georgia" w:cs="Times New Roman"/>
          <w:color w:val="auto"/>
          <w:sz w:val="24"/>
          <w:szCs w:val="24"/>
        </w:rPr>
        <w:t xml:space="preserve">573). They held that the logic used to uphold cases like </w:t>
      </w:r>
      <w:r w:rsidRPr="00511B4D">
        <w:rPr>
          <w:rFonts w:ascii="Georgia" w:hAnsi="Georgia" w:cs="Times New Roman"/>
          <w:i/>
          <w:color w:val="auto"/>
          <w:sz w:val="24"/>
          <w:szCs w:val="24"/>
        </w:rPr>
        <w:t xml:space="preserve">Holloway </w:t>
      </w:r>
      <w:r w:rsidR="00890252">
        <w:rPr>
          <w:rFonts w:ascii="Georgia" w:hAnsi="Georgia" w:cs="Times New Roman"/>
          <w:color w:val="auto"/>
          <w:sz w:val="24"/>
          <w:szCs w:val="24"/>
          <w:highlight w:val="white"/>
        </w:rPr>
        <w:t>"</w:t>
      </w:r>
      <w:r w:rsidRPr="00511B4D">
        <w:rPr>
          <w:rFonts w:ascii="Georgia" w:hAnsi="Georgia" w:cs="Times New Roman"/>
          <w:color w:val="auto"/>
          <w:sz w:val="24"/>
          <w:szCs w:val="24"/>
          <w:highlight w:val="white"/>
        </w:rPr>
        <w:t>been eviscerated by </w:t>
      </w:r>
      <w:r w:rsidRPr="00511B4D">
        <w:rPr>
          <w:rFonts w:ascii="Georgia" w:hAnsi="Georgia" w:cs="Times New Roman"/>
          <w:i/>
          <w:color w:val="auto"/>
          <w:sz w:val="24"/>
          <w:szCs w:val="24"/>
          <w:highlight w:val="white"/>
        </w:rPr>
        <w:t>Price Waterhouse</w:t>
      </w:r>
      <w:r w:rsidR="00890252">
        <w:rPr>
          <w:rFonts w:ascii="Georgia" w:hAnsi="Georgia" w:cs="Times New Roman"/>
          <w:color w:val="auto"/>
          <w:sz w:val="24"/>
          <w:szCs w:val="24"/>
          <w:highlight w:val="white"/>
        </w:rPr>
        <w:t>"</w:t>
      </w:r>
      <w:r w:rsidRPr="00511B4D">
        <w:rPr>
          <w:rFonts w:ascii="Georgia" w:hAnsi="Georgia" w:cs="Times New Roman"/>
          <w:color w:val="auto"/>
          <w:sz w:val="24"/>
          <w:szCs w:val="24"/>
          <w:highlight w:val="white"/>
        </w:rPr>
        <w:t xml:space="preserve"> (</w:t>
      </w:r>
      <w:r>
        <w:rPr>
          <w:rFonts w:ascii="Georgia" w:hAnsi="Georgia" w:cs="Times New Roman"/>
          <w:color w:val="auto"/>
          <w:sz w:val="24"/>
          <w:szCs w:val="24"/>
          <w:highlight w:val="white"/>
        </w:rPr>
        <w:t xml:space="preserve">p.570) and concluded: </w:t>
      </w:r>
      <w:r w:rsidR="00890252">
        <w:rPr>
          <w:rFonts w:ascii="Georgia" w:hAnsi="Georgia" w:cs="Times New Roman"/>
          <w:color w:val="auto"/>
          <w:sz w:val="24"/>
          <w:szCs w:val="24"/>
          <w:highlight w:val="white"/>
        </w:rPr>
        <w:t>"</w:t>
      </w:r>
      <w:r w:rsidRPr="00511B4D">
        <w:rPr>
          <w:rFonts w:ascii="Georgia" w:hAnsi="Georgia" w:cs="Times New Roman"/>
          <w:color w:val="auto"/>
          <w:sz w:val="24"/>
          <w:szCs w:val="24"/>
          <w:highlight w:val="white"/>
        </w:rPr>
        <w:t>An employer who discriminates against women because, for instance, they do not wear dresses or makeup, is engaging in sex discrimination because the discrimination would not occur but for the victim's sex. It follows that employers who discriminate against men because they </w:t>
      </w:r>
      <w:r w:rsidRPr="00511B4D">
        <w:rPr>
          <w:rFonts w:ascii="Georgia" w:hAnsi="Georgia" w:cs="Times New Roman"/>
          <w:i/>
          <w:color w:val="auto"/>
          <w:sz w:val="24"/>
          <w:szCs w:val="24"/>
          <w:highlight w:val="white"/>
        </w:rPr>
        <w:t>do</w:t>
      </w:r>
      <w:r w:rsidRPr="00511B4D">
        <w:rPr>
          <w:rFonts w:ascii="Georgia" w:hAnsi="Georgia" w:cs="Times New Roman"/>
          <w:color w:val="auto"/>
          <w:sz w:val="24"/>
          <w:szCs w:val="24"/>
          <w:highlight w:val="white"/>
        </w:rPr>
        <w:t> wear dresses and makeup, or otherwise act femininely, are also engaging in sex discrimination, because the discrimination would not occur but for the victim's sex</w:t>
      </w:r>
      <w:r w:rsidR="00890252">
        <w:rPr>
          <w:rFonts w:ascii="Georgia" w:hAnsi="Georgia" w:cs="Times New Roman"/>
          <w:color w:val="auto"/>
          <w:sz w:val="24"/>
          <w:szCs w:val="24"/>
          <w:highlight w:val="white"/>
        </w:rPr>
        <w:t>"</w:t>
      </w:r>
      <w:r w:rsidRPr="00511B4D">
        <w:rPr>
          <w:rFonts w:ascii="Georgia" w:hAnsi="Georgia" w:cs="Times New Roman"/>
          <w:color w:val="auto"/>
          <w:sz w:val="24"/>
          <w:szCs w:val="24"/>
          <w:highlight w:val="white"/>
        </w:rPr>
        <w:t xml:space="preserve"> (</w:t>
      </w:r>
      <w:r>
        <w:rPr>
          <w:rFonts w:ascii="Georgia" w:hAnsi="Georgia" w:cs="Times New Roman"/>
          <w:color w:val="auto"/>
          <w:sz w:val="24"/>
          <w:szCs w:val="24"/>
          <w:highlight w:val="white"/>
        </w:rPr>
        <w:t>p.</w:t>
      </w:r>
      <w:r w:rsidRPr="00511B4D">
        <w:rPr>
          <w:rFonts w:ascii="Georgia" w:hAnsi="Georgia" w:cs="Times New Roman"/>
          <w:color w:val="auto"/>
          <w:sz w:val="24"/>
          <w:szCs w:val="24"/>
          <w:highlight w:val="white"/>
        </w:rPr>
        <w:t>574).</w:t>
      </w:r>
    </w:p>
    <w:p w:rsidR="00070E8A" w:rsidRPr="00511B4D" w:rsidRDefault="00070E8A" w:rsidP="00070E8A">
      <w:pPr>
        <w:pStyle w:val="normal0"/>
        <w:widowControl w:val="0"/>
        <w:ind w:firstLine="720"/>
        <w:rPr>
          <w:rFonts w:ascii="Georgia" w:hAnsi="Georgia"/>
          <w:color w:val="auto"/>
          <w:sz w:val="24"/>
          <w:szCs w:val="24"/>
        </w:rPr>
      </w:pPr>
      <w:r w:rsidRPr="00511B4D">
        <w:rPr>
          <w:rFonts w:ascii="Georgia" w:hAnsi="Georgia" w:cs="Times New Roman"/>
          <w:color w:val="auto"/>
          <w:sz w:val="24"/>
          <w:szCs w:val="24"/>
          <w:highlight w:val="white"/>
        </w:rPr>
        <w:t xml:space="preserve">Although this framing of the issue (i.e. the implication that Smith, as a transgender woman, is simply a man who wears dresses and makeup) is problematic, the case still represented a significant triumph for transgender people in the workplace. It was the first time a federal court had recognized that transgender employees are entitled to legal protections under Title VII. </w:t>
      </w:r>
    </w:p>
    <w:p w:rsidR="00070E8A" w:rsidRPr="00511B4D" w:rsidRDefault="00070E8A" w:rsidP="00070E8A">
      <w:pPr>
        <w:pStyle w:val="normal0"/>
        <w:widowControl w:val="0"/>
        <w:ind w:firstLine="720"/>
        <w:rPr>
          <w:rFonts w:ascii="Georgia" w:hAnsi="Georgia"/>
          <w:color w:val="auto"/>
          <w:sz w:val="24"/>
          <w:szCs w:val="24"/>
        </w:rPr>
      </w:pPr>
      <w:r w:rsidRPr="00511B4D">
        <w:rPr>
          <w:rFonts w:ascii="Georgia" w:hAnsi="Georgia" w:cs="Times New Roman"/>
          <w:color w:val="auto"/>
          <w:sz w:val="24"/>
          <w:szCs w:val="24"/>
          <w:highlight w:val="white"/>
        </w:rPr>
        <w:lastRenderedPageBreak/>
        <w:t xml:space="preserve">Another important ruling for transgender individuals came in the 2008 case </w:t>
      </w:r>
      <w:r w:rsidRPr="00511B4D">
        <w:rPr>
          <w:rFonts w:ascii="Georgia" w:hAnsi="Georgia" w:cs="Times New Roman"/>
          <w:i/>
          <w:color w:val="auto"/>
          <w:sz w:val="24"/>
          <w:szCs w:val="24"/>
          <w:highlight w:val="white"/>
        </w:rPr>
        <w:t>Schroer v. Billington</w:t>
      </w:r>
      <w:r w:rsidRPr="00511B4D">
        <w:rPr>
          <w:rFonts w:ascii="Georgia" w:hAnsi="Georgia" w:cs="Times New Roman"/>
          <w:color w:val="auto"/>
          <w:sz w:val="24"/>
          <w:szCs w:val="24"/>
          <w:highlight w:val="white"/>
        </w:rPr>
        <w:t>. Here, a D.C. district judge found in favor of Diane Schroer, a transgender woman, whose job offer from the Library of Congress was rescinded after she revealed her transgender status. The judge rejected the argument that Congress</w:t>
      </w:r>
      <w:r w:rsidR="00890252">
        <w:rPr>
          <w:rFonts w:ascii="Georgia" w:hAnsi="Georgia" w:cs="Times New Roman"/>
          <w:color w:val="auto"/>
          <w:sz w:val="24"/>
          <w:szCs w:val="24"/>
          <w:highlight w:val="white"/>
        </w:rPr>
        <w:t>'</w:t>
      </w:r>
      <w:r w:rsidRPr="00511B4D">
        <w:rPr>
          <w:rFonts w:ascii="Georgia" w:hAnsi="Georgia" w:cs="Times New Roman"/>
          <w:color w:val="auto"/>
          <w:sz w:val="24"/>
          <w:szCs w:val="24"/>
          <w:highlight w:val="white"/>
        </w:rPr>
        <w:t xml:space="preserve"> failure to enact legislation explicitly protecting gender identity was a sign that Congress did not intend for transgender employees to be protected by Title VII. He went even further than previous courts and argued that Schroer need not offer a </w:t>
      </w:r>
      <w:r w:rsidR="00890252">
        <w:rPr>
          <w:rFonts w:ascii="Georgia" w:hAnsi="Georgia" w:cs="Times New Roman"/>
          <w:color w:val="auto"/>
          <w:sz w:val="24"/>
          <w:szCs w:val="24"/>
          <w:highlight w:val="white"/>
        </w:rPr>
        <w:t>"</w:t>
      </w:r>
      <w:r w:rsidRPr="00511B4D">
        <w:rPr>
          <w:rFonts w:ascii="Georgia" w:hAnsi="Georgia" w:cs="Times New Roman"/>
          <w:color w:val="auto"/>
          <w:sz w:val="24"/>
          <w:szCs w:val="24"/>
          <w:highlight w:val="white"/>
        </w:rPr>
        <w:t>sex-stereotyping</w:t>
      </w:r>
      <w:r w:rsidR="00890252">
        <w:rPr>
          <w:rFonts w:ascii="Georgia" w:hAnsi="Georgia" w:cs="Times New Roman"/>
          <w:color w:val="auto"/>
          <w:sz w:val="24"/>
          <w:szCs w:val="24"/>
          <w:highlight w:val="white"/>
        </w:rPr>
        <w:t>"</w:t>
      </w:r>
      <w:r w:rsidRPr="00511B4D">
        <w:rPr>
          <w:rFonts w:ascii="Georgia" w:hAnsi="Georgia" w:cs="Times New Roman"/>
          <w:color w:val="auto"/>
          <w:sz w:val="24"/>
          <w:szCs w:val="24"/>
          <w:highlight w:val="white"/>
        </w:rPr>
        <w:t xml:space="preserve"> argument in order to bring a successful claim. He introduced a </w:t>
      </w:r>
      <w:r w:rsidR="00890252">
        <w:rPr>
          <w:rFonts w:ascii="Georgia" w:hAnsi="Georgia" w:cs="Times New Roman"/>
          <w:color w:val="auto"/>
          <w:sz w:val="24"/>
          <w:szCs w:val="24"/>
          <w:highlight w:val="white"/>
        </w:rPr>
        <w:t>"</w:t>
      </w:r>
      <w:r w:rsidRPr="00511B4D">
        <w:rPr>
          <w:rFonts w:ascii="Georgia" w:hAnsi="Georgia" w:cs="Times New Roman"/>
          <w:color w:val="auto"/>
          <w:sz w:val="24"/>
          <w:szCs w:val="24"/>
          <w:highlight w:val="white"/>
        </w:rPr>
        <w:t>se</w:t>
      </w:r>
      <w:r>
        <w:rPr>
          <w:rFonts w:ascii="Georgia" w:hAnsi="Georgia" w:cs="Times New Roman"/>
          <w:color w:val="auto"/>
          <w:sz w:val="24"/>
          <w:szCs w:val="24"/>
          <w:highlight w:val="white"/>
        </w:rPr>
        <w:t>x per se</w:t>
      </w:r>
      <w:r w:rsidR="00890252">
        <w:rPr>
          <w:rFonts w:ascii="Georgia" w:hAnsi="Georgia" w:cs="Times New Roman"/>
          <w:color w:val="auto"/>
          <w:sz w:val="24"/>
          <w:szCs w:val="24"/>
          <w:highlight w:val="white"/>
        </w:rPr>
        <w:t>"</w:t>
      </w:r>
      <w:r>
        <w:rPr>
          <w:rFonts w:ascii="Georgia" w:hAnsi="Georgia" w:cs="Times New Roman"/>
          <w:color w:val="auto"/>
          <w:sz w:val="24"/>
          <w:szCs w:val="24"/>
          <w:highlight w:val="white"/>
        </w:rPr>
        <w:t xml:space="preserve"> argument by asserting:</w:t>
      </w:r>
      <w:r w:rsidRPr="00511B4D">
        <w:rPr>
          <w:rFonts w:ascii="Georgia" w:hAnsi="Georgia" w:cs="Times New Roman"/>
          <w:color w:val="auto"/>
          <w:sz w:val="24"/>
          <w:szCs w:val="24"/>
          <w:highlight w:val="white"/>
        </w:rPr>
        <w:t xml:space="preserve"> </w:t>
      </w:r>
      <w:r w:rsidR="00890252">
        <w:rPr>
          <w:rFonts w:ascii="Georgia" w:hAnsi="Georgia" w:cs="Times New Roman"/>
          <w:color w:val="auto"/>
          <w:sz w:val="24"/>
          <w:szCs w:val="24"/>
          <w:highlight w:val="white"/>
        </w:rPr>
        <w:t>"</w:t>
      </w:r>
      <w:r w:rsidRPr="00511B4D">
        <w:rPr>
          <w:rFonts w:ascii="Georgia" w:hAnsi="Georgia" w:cs="Times New Roman"/>
          <w:color w:val="auto"/>
          <w:sz w:val="24"/>
          <w:szCs w:val="24"/>
          <w:highlight w:val="white"/>
        </w:rPr>
        <w:t xml:space="preserve">Discrimination based on gender identity is literally discrimination </w:t>
      </w:r>
      <w:r w:rsidR="00890252">
        <w:rPr>
          <w:rFonts w:ascii="Georgia" w:hAnsi="Georgia" w:cs="Times New Roman"/>
          <w:color w:val="auto"/>
          <w:sz w:val="24"/>
          <w:szCs w:val="24"/>
          <w:highlight w:val="white"/>
        </w:rPr>
        <w:t>'</w:t>
      </w:r>
      <w:r w:rsidRPr="00511B4D">
        <w:rPr>
          <w:rFonts w:ascii="Georgia" w:hAnsi="Georgia" w:cs="Times New Roman"/>
          <w:color w:val="auto"/>
          <w:sz w:val="24"/>
          <w:szCs w:val="24"/>
          <w:highlight w:val="white"/>
        </w:rPr>
        <w:t>because of sex</w:t>
      </w:r>
      <w:r w:rsidR="00890252">
        <w:rPr>
          <w:rFonts w:ascii="Georgia" w:hAnsi="Georgia" w:cs="Times New Roman"/>
          <w:color w:val="auto"/>
          <w:sz w:val="24"/>
          <w:szCs w:val="24"/>
          <w:highlight w:val="white"/>
        </w:rPr>
        <w:t>'"</w:t>
      </w:r>
      <w:r w:rsidRPr="00511B4D">
        <w:rPr>
          <w:rFonts w:ascii="Georgia" w:hAnsi="Georgia" w:cs="Times New Roman"/>
          <w:color w:val="auto"/>
          <w:sz w:val="24"/>
          <w:szCs w:val="24"/>
          <w:highlight w:val="white"/>
        </w:rPr>
        <w:t xml:space="preserve"> (</w:t>
      </w:r>
      <w:r>
        <w:rPr>
          <w:rFonts w:ascii="Georgia" w:hAnsi="Georgia" w:cs="Times New Roman"/>
          <w:color w:val="auto"/>
          <w:sz w:val="24"/>
          <w:szCs w:val="24"/>
          <w:highlight w:val="white"/>
        </w:rPr>
        <w:t>p.</w:t>
      </w:r>
      <w:r w:rsidRPr="00511B4D">
        <w:rPr>
          <w:rFonts w:ascii="Georgia" w:hAnsi="Georgia" w:cs="Times New Roman"/>
          <w:color w:val="auto"/>
          <w:sz w:val="24"/>
          <w:szCs w:val="24"/>
          <w:highlight w:val="white"/>
        </w:rPr>
        <w:t xml:space="preserve">212). To clarify this assertion, the judge offered a hypothetical example: </w:t>
      </w:r>
    </w:p>
    <w:p w:rsidR="00070E8A" w:rsidRPr="00511B4D" w:rsidRDefault="00890252" w:rsidP="00070E8A">
      <w:pPr>
        <w:pStyle w:val="normal0"/>
        <w:rPr>
          <w:rFonts w:ascii="Georgia" w:hAnsi="Georgia"/>
          <w:color w:val="auto"/>
          <w:sz w:val="24"/>
          <w:szCs w:val="24"/>
        </w:rPr>
      </w:pPr>
      <w:r>
        <w:rPr>
          <w:rFonts w:ascii="Georgia" w:hAnsi="Georgia" w:cs="Times New Roman"/>
          <w:color w:val="auto"/>
          <w:sz w:val="24"/>
          <w:szCs w:val="24"/>
          <w:highlight w:val="white"/>
        </w:rPr>
        <w:t>"</w:t>
      </w:r>
      <w:r w:rsidR="00070E8A" w:rsidRPr="00511B4D">
        <w:rPr>
          <w:rFonts w:ascii="Georgia" w:hAnsi="Georgia" w:cs="Times New Roman"/>
          <w:color w:val="auto"/>
          <w:sz w:val="24"/>
          <w:szCs w:val="24"/>
          <w:highlight w:val="white"/>
        </w:rPr>
        <w:t xml:space="preserve">Imagine that an employee is fired because she converts from Christianity to Judaism. Imagine too that her employer testifies that he harbors no bias toward either Christians or Jews but only </w:t>
      </w:r>
      <w:r>
        <w:rPr>
          <w:rFonts w:ascii="Georgia" w:hAnsi="Georgia" w:cs="Times New Roman"/>
          <w:color w:val="auto"/>
          <w:sz w:val="24"/>
          <w:szCs w:val="24"/>
          <w:highlight w:val="white"/>
        </w:rPr>
        <w:t>'</w:t>
      </w:r>
      <w:r w:rsidR="00070E8A" w:rsidRPr="00511B4D">
        <w:rPr>
          <w:rFonts w:ascii="Georgia" w:hAnsi="Georgia" w:cs="Times New Roman"/>
          <w:color w:val="auto"/>
          <w:sz w:val="24"/>
          <w:szCs w:val="24"/>
          <w:highlight w:val="white"/>
        </w:rPr>
        <w:t>converts.</w:t>
      </w:r>
      <w:r>
        <w:rPr>
          <w:rFonts w:ascii="Georgia" w:hAnsi="Georgia" w:cs="Times New Roman"/>
          <w:color w:val="auto"/>
          <w:sz w:val="24"/>
          <w:szCs w:val="24"/>
          <w:highlight w:val="white"/>
        </w:rPr>
        <w:t>'</w:t>
      </w:r>
      <w:r w:rsidR="00070E8A" w:rsidRPr="00511B4D">
        <w:rPr>
          <w:rFonts w:ascii="Georgia" w:hAnsi="Georgia" w:cs="Times New Roman"/>
          <w:color w:val="auto"/>
          <w:sz w:val="24"/>
          <w:szCs w:val="24"/>
          <w:highlight w:val="white"/>
        </w:rPr>
        <w:t xml:space="preserve"> That would be a clear case of discrimination </w:t>
      </w:r>
      <w:r>
        <w:rPr>
          <w:rFonts w:ascii="Georgia" w:hAnsi="Georgia" w:cs="Times New Roman"/>
          <w:color w:val="auto"/>
          <w:sz w:val="24"/>
          <w:szCs w:val="24"/>
          <w:highlight w:val="white"/>
        </w:rPr>
        <w:t>'</w:t>
      </w:r>
      <w:r w:rsidR="00070E8A" w:rsidRPr="00511B4D">
        <w:rPr>
          <w:rFonts w:ascii="Georgia" w:hAnsi="Georgia" w:cs="Times New Roman"/>
          <w:color w:val="auto"/>
          <w:sz w:val="24"/>
          <w:szCs w:val="24"/>
          <w:highlight w:val="white"/>
        </w:rPr>
        <w:t>because of religion.</w:t>
      </w:r>
      <w:r>
        <w:rPr>
          <w:rFonts w:ascii="Georgia" w:hAnsi="Georgia" w:cs="Times New Roman"/>
          <w:color w:val="auto"/>
          <w:sz w:val="24"/>
          <w:szCs w:val="24"/>
          <w:highlight w:val="white"/>
        </w:rPr>
        <w:t>'</w:t>
      </w:r>
      <w:r w:rsidR="00070E8A" w:rsidRPr="00511B4D">
        <w:rPr>
          <w:rFonts w:ascii="Georgia" w:hAnsi="Georgia" w:cs="Times New Roman"/>
          <w:color w:val="auto"/>
          <w:sz w:val="24"/>
          <w:szCs w:val="24"/>
          <w:highlight w:val="white"/>
        </w:rPr>
        <w:t xml:space="preserve"> No court would take seriously the notion that </w:t>
      </w:r>
      <w:proofErr w:type="gramStart"/>
      <w:r>
        <w:rPr>
          <w:rFonts w:ascii="Georgia" w:hAnsi="Georgia" w:cs="Times New Roman"/>
          <w:color w:val="auto"/>
          <w:sz w:val="24"/>
          <w:szCs w:val="24"/>
          <w:highlight w:val="white"/>
        </w:rPr>
        <w:t>'</w:t>
      </w:r>
      <w:r w:rsidR="00070E8A" w:rsidRPr="00511B4D">
        <w:rPr>
          <w:rFonts w:ascii="Georgia" w:hAnsi="Georgia" w:cs="Times New Roman"/>
          <w:color w:val="auto"/>
          <w:sz w:val="24"/>
          <w:szCs w:val="24"/>
          <w:highlight w:val="white"/>
        </w:rPr>
        <w:t>converts</w:t>
      </w:r>
      <w:r>
        <w:rPr>
          <w:rFonts w:ascii="Georgia" w:hAnsi="Georgia" w:cs="Times New Roman"/>
          <w:color w:val="auto"/>
          <w:sz w:val="24"/>
          <w:szCs w:val="24"/>
          <w:highlight w:val="white"/>
        </w:rPr>
        <w:t>'</w:t>
      </w:r>
      <w:r w:rsidR="00070E8A" w:rsidRPr="00511B4D">
        <w:rPr>
          <w:rFonts w:ascii="Georgia" w:hAnsi="Georgia" w:cs="Times New Roman"/>
          <w:color w:val="auto"/>
          <w:sz w:val="24"/>
          <w:szCs w:val="24"/>
          <w:highlight w:val="white"/>
        </w:rPr>
        <w:t xml:space="preserve"> are not covered by the statute</w:t>
      </w:r>
      <w:proofErr w:type="gramEnd"/>
      <w:r w:rsidR="00070E8A" w:rsidRPr="00511B4D">
        <w:rPr>
          <w:rFonts w:ascii="Georgia" w:hAnsi="Georgia" w:cs="Times New Roman"/>
          <w:color w:val="auto"/>
          <w:sz w:val="24"/>
          <w:szCs w:val="24"/>
          <w:highlight w:val="white"/>
        </w:rPr>
        <w:t xml:space="preserve">. Discrimination </w:t>
      </w:r>
      <w:r>
        <w:rPr>
          <w:rFonts w:ascii="Georgia" w:hAnsi="Georgia" w:cs="Times New Roman"/>
          <w:color w:val="auto"/>
          <w:sz w:val="24"/>
          <w:szCs w:val="24"/>
          <w:highlight w:val="white"/>
        </w:rPr>
        <w:t>'</w:t>
      </w:r>
      <w:r w:rsidR="00070E8A" w:rsidRPr="00511B4D">
        <w:rPr>
          <w:rFonts w:ascii="Georgia" w:hAnsi="Georgia" w:cs="Times New Roman"/>
          <w:color w:val="auto"/>
          <w:sz w:val="24"/>
          <w:szCs w:val="24"/>
          <w:highlight w:val="white"/>
        </w:rPr>
        <w:t>because of religion</w:t>
      </w:r>
      <w:r>
        <w:rPr>
          <w:rFonts w:ascii="Georgia" w:hAnsi="Georgia" w:cs="Times New Roman"/>
          <w:color w:val="auto"/>
          <w:sz w:val="24"/>
          <w:szCs w:val="24"/>
          <w:highlight w:val="white"/>
        </w:rPr>
        <w:t>'</w:t>
      </w:r>
      <w:r w:rsidR="00070E8A" w:rsidRPr="00511B4D">
        <w:rPr>
          <w:rFonts w:ascii="Georgia" w:hAnsi="Georgia" w:cs="Times New Roman"/>
          <w:color w:val="auto"/>
          <w:sz w:val="24"/>
          <w:szCs w:val="24"/>
          <w:highlight w:val="white"/>
        </w:rPr>
        <w:t xml:space="preserve"> easily encompasses discrimination because of a </w:t>
      </w:r>
      <w:r w:rsidR="00070E8A" w:rsidRPr="00511B4D">
        <w:rPr>
          <w:rFonts w:ascii="Georgia" w:hAnsi="Georgia" w:cs="Times New Roman"/>
          <w:i/>
          <w:color w:val="auto"/>
          <w:sz w:val="24"/>
          <w:szCs w:val="24"/>
          <w:highlight w:val="white"/>
        </w:rPr>
        <w:t>change</w:t>
      </w:r>
      <w:r w:rsidR="00070E8A" w:rsidRPr="00511B4D">
        <w:rPr>
          <w:rFonts w:ascii="Georgia" w:hAnsi="Georgia" w:cs="Times New Roman"/>
          <w:color w:val="auto"/>
          <w:sz w:val="24"/>
          <w:szCs w:val="24"/>
          <w:highlight w:val="white"/>
        </w:rPr>
        <w:t xml:space="preserve"> of religion. But in cases where the plaintiff has changed her sex, and faces discrimination because of the decision to stop presenting as a man and to start appearing as a woman, courts have traditionally carved such persons out of the statute by concluding that </w:t>
      </w:r>
      <w:r>
        <w:rPr>
          <w:rFonts w:ascii="Georgia" w:hAnsi="Georgia" w:cs="Times New Roman"/>
          <w:color w:val="auto"/>
          <w:sz w:val="24"/>
          <w:szCs w:val="24"/>
          <w:highlight w:val="white"/>
        </w:rPr>
        <w:t>'</w:t>
      </w:r>
      <w:r w:rsidR="00070E8A" w:rsidRPr="00511B4D">
        <w:rPr>
          <w:rFonts w:ascii="Georgia" w:hAnsi="Georgia" w:cs="Times New Roman"/>
          <w:color w:val="auto"/>
          <w:sz w:val="24"/>
          <w:szCs w:val="24"/>
          <w:highlight w:val="white"/>
        </w:rPr>
        <w:t>transsexuality</w:t>
      </w:r>
      <w:r>
        <w:rPr>
          <w:rFonts w:ascii="Georgia" w:hAnsi="Georgia" w:cs="Times New Roman"/>
          <w:color w:val="auto"/>
          <w:sz w:val="24"/>
          <w:szCs w:val="24"/>
          <w:highlight w:val="white"/>
        </w:rPr>
        <w:t>'</w:t>
      </w:r>
      <w:r w:rsidR="00070E8A" w:rsidRPr="00511B4D">
        <w:rPr>
          <w:rFonts w:ascii="Georgia" w:hAnsi="Georgia" w:cs="Times New Roman"/>
          <w:color w:val="auto"/>
          <w:sz w:val="24"/>
          <w:szCs w:val="24"/>
          <w:highlight w:val="white"/>
        </w:rPr>
        <w:t xml:space="preserve"> is unprotected by Title VII. In other words, courts have allowed their focus on the label </w:t>
      </w:r>
      <w:r>
        <w:rPr>
          <w:rFonts w:ascii="Georgia" w:hAnsi="Georgia" w:cs="Times New Roman"/>
          <w:color w:val="auto"/>
          <w:sz w:val="24"/>
          <w:szCs w:val="24"/>
          <w:highlight w:val="white"/>
        </w:rPr>
        <w:t>'</w:t>
      </w:r>
      <w:r w:rsidR="00070E8A" w:rsidRPr="00511B4D">
        <w:rPr>
          <w:rFonts w:ascii="Georgia" w:hAnsi="Georgia" w:cs="Times New Roman"/>
          <w:color w:val="auto"/>
          <w:sz w:val="24"/>
          <w:szCs w:val="24"/>
          <w:highlight w:val="white"/>
        </w:rPr>
        <w:t>transsexual</w:t>
      </w:r>
      <w:r>
        <w:rPr>
          <w:rFonts w:ascii="Georgia" w:hAnsi="Georgia" w:cs="Times New Roman"/>
          <w:color w:val="auto"/>
          <w:sz w:val="24"/>
          <w:szCs w:val="24"/>
          <w:highlight w:val="white"/>
        </w:rPr>
        <w:t>'</w:t>
      </w:r>
      <w:r w:rsidR="00070E8A" w:rsidRPr="00511B4D">
        <w:rPr>
          <w:rFonts w:ascii="Georgia" w:hAnsi="Georgia" w:cs="Times New Roman"/>
          <w:color w:val="auto"/>
          <w:sz w:val="24"/>
          <w:szCs w:val="24"/>
          <w:highlight w:val="white"/>
        </w:rPr>
        <w:t xml:space="preserve"> to blind them to the statutory language itself.</w:t>
      </w:r>
      <w:r>
        <w:rPr>
          <w:rFonts w:ascii="Georgia" w:hAnsi="Georgia" w:cs="Times New Roman"/>
          <w:color w:val="auto"/>
          <w:sz w:val="24"/>
          <w:szCs w:val="24"/>
          <w:highlight w:val="white"/>
        </w:rPr>
        <w:t>"</w:t>
      </w:r>
      <w:r w:rsidR="00070E8A" w:rsidRPr="00511B4D">
        <w:rPr>
          <w:rFonts w:ascii="Georgia" w:hAnsi="Georgia" w:cs="Times New Roman"/>
          <w:color w:val="auto"/>
          <w:sz w:val="24"/>
          <w:szCs w:val="24"/>
          <w:highlight w:val="white"/>
        </w:rPr>
        <w:t xml:space="preserve"> </w:t>
      </w:r>
    </w:p>
    <w:p w:rsidR="00070E8A" w:rsidRPr="00511B4D" w:rsidRDefault="00070E8A" w:rsidP="00070E8A">
      <w:pPr>
        <w:pStyle w:val="normal0"/>
        <w:widowControl w:val="0"/>
        <w:rPr>
          <w:rFonts w:ascii="Georgia" w:hAnsi="Georgia"/>
          <w:color w:val="auto"/>
          <w:sz w:val="24"/>
          <w:szCs w:val="24"/>
        </w:rPr>
      </w:pPr>
      <w:r w:rsidRPr="00511B4D">
        <w:rPr>
          <w:rFonts w:ascii="Georgia" w:hAnsi="Georgia" w:cs="Times New Roman"/>
          <w:color w:val="auto"/>
          <w:sz w:val="24"/>
          <w:szCs w:val="24"/>
        </w:rPr>
        <w:tab/>
      </w:r>
      <w:r w:rsidRPr="00511B4D">
        <w:rPr>
          <w:rFonts w:ascii="Georgia" w:hAnsi="Georgia" w:cs="Times New Roman"/>
          <w:color w:val="auto"/>
          <w:sz w:val="24"/>
          <w:szCs w:val="24"/>
          <w:highlight w:val="white"/>
        </w:rPr>
        <w:t xml:space="preserve">While sex-stereotyping claims may be of limited use to some transgender employees, because such suits require proof that the employer discriminated based on a gender stereotype (for example, by stating </w:t>
      </w:r>
      <w:r w:rsidR="00890252">
        <w:rPr>
          <w:rFonts w:ascii="Georgia" w:hAnsi="Georgia" w:cs="Times New Roman"/>
          <w:color w:val="auto"/>
          <w:sz w:val="24"/>
          <w:szCs w:val="24"/>
          <w:highlight w:val="white"/>
        </w:rPr>
        <w:t>"</w:t>
      </w:r>
      <w:r w:rsidRPr="00511B4D">
        <w:rPr>
          <w:rFonts w:ascii="Georgia" w:hAnsi="Georgia" w:cs="Times New Roman"/>
          <w:color w:val="auto"/>
          <w:sz w:val="24"/>
          <w:szCs w:val="24"/>
          <w:highlight w:val="white"/>
        </w:rPr>
        <w:t>you are too masculine to be a woman</w:t>
      </w:r>
      <w:r w:rsidR="00890252">
        <w:rPr>
          <w:rFonts w:ascii="Georgia" w:hAnsi="Georgia" w:cs="Times New Roman"/>
          <w:color w:val="auto"/>
          <w:sz w:val="24"/>
          <w:szCs w:val="24"/>
          <w:highlight w:val="white"/>
        </w:rPr>
        <w:t>"</w:t>
      </w:r>
      <w:r w:rsidRPr="00511B4D">
        <w:rPr>
          <w:rFonts w:ascii="Georgia" w:hAnsi="Georgia" w:cs="Times New Roman"/>
          <w:color w:val="auto"/>
          <w:sz w:val="24"/>
          <w:szCs w:val="24"/>
          <w:highlight w:val="white"/>
        </w:rPr>
        <w:t xml:space="preserve">) (Kelly, 2010, p. 230), </w:t>
      </w:r>
      <w:r w:rsidR="00890252">
        <w:rPr>
          <w:rFonts w:ascii="Georgia" w:hAnsi="Georgia" w:cs="Times New Roman"/>
          <w:color w:val="auto"/>
          <w:sz w:val="24"/>
          <w:szCs w:val="24"/>
          <w:highlight w:val="white"/>
        </w:rPr>
        <w:t>"</w:t>
      </w:r>
      <w:r w:rsidRPr="00511B4D">
        <w:rPr>
          <w:rFonts w:ascii="Georgia" w:hAnsi="Georgia" w:cs="Times New Roman"/>
          <w:color w:val="auto"/>
          <w:sz w:val="24"/>
          <w:szCs w:val="24"/>
          <w:highlight w:val="white"/>
        </w:rPr>
        <w:t>sex per se</w:t>
      </w:r>
      <w:r w:rsidR="00890252">
        <w:rPr>
          <w:rFonts w:ascii="Georgia" w:hAnsi="Georgia" w:cs="Times New Roman"/>
          <w:color w:val="auto"/>
          <w:sz w:val="24"/>
          <w:szCs w:val="24"/>
          <w:highlight w:val="white"/>
        </w:rPr>
        <w:t>"</w:t>
      </w:r>
      <w:r w:rsidRPr="00511B4D">
        <w:rPr>
          <w:rFonts w:ascii="Georgia" w:hAnsi="Georgia" w:cs="Times New Roman"/>
          <w:color w:val="auto"/>
          <w:sz w:val="24"/>
          <w:szCs w:val="24"/>
          <w:highlight w:val="white"/>
        </w:rPr>
        <w:t xml:space="preserve"> arguments offer much more extensive protection. The </w:t>
      </w:r>
      <w:r w:rsidR="00890252">
        <w:rPr>
          <w:rFonts w:ascii="Georgia" w:hAnsi="Georgia" w:cs="Times New Roman"/>
          <w:color w:val="auto"/>
          <w:sz w:val="24"/>
          <w:szCs w:val="24"/>
          <w:highlight w:val="white"/>
        </w:rPr>
        <w:t>"</w:t>
      </w:r>
      <w:r w:rsidRPr="00511B4D">
        <w:rPr>
          <w:rFonts w:ascii="Georgia" w:hAnsi="Georgia" w:cs="Times New Roman"/>
          <w:color w:val="auto"/>
          <w:sz w:val="24"/>
          <w:szCs w:val="24"/>
          <w:highlight w:val="white"/>
        </w:rPr>
        <w:t>sex per se</w:t>
      </w:r>
      <w:r w:rsidR="00890252">
        <w:rPr>
          <w:rFonts w:ascii="Georgia" w:hAnsi="Georgia" w:cs="Times New Roman"/>
          <w:color w:val="auto"/>
          <w:sz w:val="24"/>
          <w:szCs w:val="24"/>
          <w:highlight w:val="white"/>
        </w:rPr>
        <w:t>"</w:t>
      </w:r>
      <w:r w:rsidRPr="00511B4D">
        <w:rPr>
          <w:rFonts w:ascii="Georgia" w:hAnsi="Georgia" w:cs="Times New Roman"/>
          <w:color w:val="auto"/>
          <w:sz w:val="24"/>
          <w:szCs w:val="24"/>
          <w:highlight w:val="white"/>
        </w:rPr>
        <w:t xml:space="preserve"> theory advanced in </w:t>
      </w:r>
      <w:r w:rsidRPr="00511B4D">
        <w:rPr>
          <w:rFonts w:ascii="Georgia" w:hAnsi="Georgia" w:cs="Times New Roman"/>
          <w:i/>
          <w:color w:val="auto"/>
          <w:sz w:val="24"/>
          <w:szCs w:val="24"/>
          <w:highlight w:val="white"/>
        </w:rPr>
        <w:t>Schroer</w:t>
      </w:r>
      <w:r w:rsidRPr="00511B4D">
        <w:rPr>
          <w:rFonts w:ascii="Georgia" w:hAnsi="Georgia" w:cs="Times New Roman"/>
          <w:color w:val="auto"/>
          <w:sz w:val="24"/>
          <w:szCs w:val="24"/>
          <w:highlight w:val="white"/>
        </w:rPr>
        <w:t xml:space="preserve"> combined with the sex-stereotyping approach discussed in </w:t>
      </w:r>
      <w:r w:rsidRPr="00511B4D">
        <w:rPr>
          <w:rFonts w:ascii="Georgia" w:hAnsi="Georgia" w:cs="Times New Roman"/>
          <w:i/>
          <w:color w:val="auto"/>
          <w:sz w:val="24"/>
          <w:szCs w:val="24"/>
          <w:highlight w:val="white"/>
        </w:rPr>
        <w:t xml:space="preserve">Price Waterhouse </w:t>
      </w:r>
      <w:r w:rsidRPr="00511B4D">
        <w:rPr>
          <w:rFonts w:ascii="Georgia" w:hAnsi="Georgia" w:cs="Times New Roman"/>
          <w:color w:val="auto"/>
          <w:sz w:val="24"/>
          <w:szCs w:val="24"/>
          <w:highlight w:val="white"/>
        </w:rPr>
        <w:t xml:space="preserve">and </w:t>
      </w:r>
      <w:r w:rsidRPr="00511B4D">
        <w:rPr>
          <w:rFonts w:ascii="Georgia" w:hAnsi="Georgia" w:cs="Times New Roman"/>
          <w:i/>
          <w:color w:val="auto"/>
          <w:sz w:val="24"/>
          <w:szCs w:val="24"/>
          <w:highlight w:val="white"/>
        </w:rPr>
        <w:t>Maffei</w:t>
      </w:r>
      <w:r w:rsidRPr="00511B4D">
        <w:rPr>
          <w:rFonts w:ascii="Georgia" w:hAnsi="Georgia" w:cs="Times New Roman"/>
          <w:color w:val="auto"/>
          <w:sz w:val="24"/>
          <w:szCs w:val="24"/>
          <w:highlight w:val="white"/>
        </w:rPr>
        <w:t xml:space="preserve"> gave transgender plaintiffs formidable tools in court. In recent years, other courts have relied on these two doctrines when deciding Title VII claims and when interpreting local anti-discrimination laws in cases brought by transgender and gender-nonconforming plaintiffs.</w:t>
      </w:r>
      <w:r w:rsidRPr="00511B4D">
        <w:rPr>
          <w:rStyle w:val="EndnoteReference"/>
          <w:rFonts w:ascii="Georgia" w:hAnsi="Georgia" w:cs="Times New Roman"/>
          <w:color w:val="auto"/>
          <w:sz w:val="24"/>
          <w:szCs w:val="24"/>
          <w:highlight w:val="white"/>
        </w:rPr>
        <w:endnoteReference w:id="2"/>
      </w:r>
      <w:r w:rsidRPr="00511B4D">
        <w:rPr>
          <w:rFonts w:ascii="Georgia" w:hAnsi="Georgia" w:cs="Times New Roman"/>
          <w:color w:val="auto"/>
          <w:sz w:val="24"/>
          <w:szCs w:val="24"/>
          <w:highlight w:val="white"/>
        </w:rPr>
        <w:t xml:space="preserve"> </w:t>
      </w:r>
    </w:p>
    <w:p w:rsidR="00070E8A" w:rsidRPr="00BB5BE5" w:rsidRDefault="00070E8A" w:rsidP="00070E8A">
      <w:pPr>
        <w:pStyle w:val="normal0"/>
        <w:widowControl w:val="0"/>
        <w:ind w:firstLine="720"/>
        <w:rPr>
          <w:rFonts w:ascii="Georgia" w:hAnsi="Georgia"/>
          <w:sz w:val="24"/>
          <w:szCs w:val="24"/>
        </w:rPr>
      </w:pPr>
      <w:r w:rsidRPr="00511B4D">
        <w:rPr>
          <w:rFonts w:ascii="Georgia" w:hAnsi="Georgia" w:cs="Times New Roman"/>
          <w:color w:val="auto"/>
          <w:sz w:val="24"/>
          <w:szCs w:val="24"/>
          <w:highlight w:val="white"/>
        </w:rPr>
        <w:t>Additionally, many courts have affirmed that same-sex sexual harassment is actionable under Title VII, even if it is related to or based on a plaintiff</w:t>
      </w:r>
      <w:r w:rsidR="00890252">
        <w:rPr>
          <w:rFonts w:ascii="Georgia" w:hAnsi="Georgia" w:cs="Times New Roman"/>
          <w:color w:val="auto"/>
          <w:sz w:val="24"/>
          <w:szCs w:val="24"/>
          <w:highlight w:val="white"/>
        </w:rPr>
        <w:t>'</w:t>
      </w:r>
      <w:r w:rsidRPr="00511B4D">
        <w:rPr>
          <w:rFonts w:ascii="Georgia" w:hAnsi="Georgia" w:cs="Times New Roman"/>
          <w:color w:val="auto"/>
          <w:sz w:val="24"/>
          <w:szCs w:val="24"/>
          <w:highlight w:val="white"/>
        </w:rPr>
        <w:t xml:space="preserve">s perceived sexual orientation. In </w:t>
      </w:r>
      <w:r w:rsidRPr="00511B4D">
        <w:rPr>
          <w:rFonts w:ascii="Georgia" w:hAnsi="Georgia" w:cs="Times New Roman"/>
          <w:i/>
          <w:color w:val="auto"/>
          <w:sz w:val="24"/>
          <w:szCs w:val="24"/>
          <w:highlight w:val="white"/>
        </w:rPr>
        <w:t>Doe v. City of Belleville</w:t>
      </w:r>
      <w:r w:rsidRPr="00511B4D">
        <w:rPr>
          <w:rFonts w:ascii="Georgia" w:hAnsi="Georgia" w:cs="Times New Roman"/>
          <w:color w:val="auto"/>
          <w:sz w:val="24"/>
          <w:szCs w:val="24"/>
          <w:highlight w:val="white"/>
        </w:rPr>
        <w:t xml:space="preserve"> (1997), a case brought by brothers who had been called </w:t>
      </w:r>
      <w:r w:rsidR="00890252">
        <w:rPr>
          <w:rFonts w:ascii="Georgia" w:hAnsi="Georgia" w:cs="Times New Roman"/>
          <w:color w:val="auto"/>
          <w:sz w:val="24"/>
          <w:szCs w:val="24"/>
          <w:highlight w:val="white"/>
        </w:rPr>
        <w:t>"</w:t>
      </w:r>
      <w:r w:rsidRPr="00511B4D">
        <w:rPr>
          <w:rFonts w:ascii="Georgia" w:hAnsi="Georgia" w:cs="Times New Roman"/>
          <w:color w:val="auto"/>
          <w:sz w:val="24"/>
          <w:szCs w:val="24"/>
          <w:highlight w:val="white"/>
        </w:rPr>
        <w:t>fag</w:t>
      </w:r>
      <w:r w:rsidR="00890252">
        <w:rPr>
          <w:rFonts w:ascii="Georgia" w:hAnsi="Georgia" w:cs="Times New Roman"/>
          <w:color w:val="auto"/>
          <w:sz w:val="24"/>
          <w:szCs w:val="24"/>
          <w:highlight w:val="white"/>
        </w:rPr>
        <w:t>"</w:t>
      </w:r>
      <w:r w:rsidRPr="00511B4D">
        <w:rPr>
          <w:rFonts w:ascii="Georgia" w:hAnsi="Georgia" w:cs="Times New Roman"/>
          <w:color w:val="auto"/>
          <w:sz w:val="24"/>
          <w:szCs w:val="24"/>
          <w:highlight w:val="white"/>
        </w:rPr>
        <w:t xml:space="preserve"> and </w:t>
      </w:r>
      <w:r w:rsidR="00890252">
        <w:rPr>
          <w:rFonts w:ascii="Georgia" w:hAnsi="Georgia" w:cs="Times New Roman"/>
          <w:color w:val="auto"/>
          <w:sz w:val="24"/>
          <w:szCs w:val="24"/>
          <w:highlight w:val="white"/>
        </w:rPr>
        <w:t>"</w:t>
      </w:r>
      <w:r w:rsidRPr="00511B4D">
        <w:rPr>
          <w:rFonts w:ascii="Georgia" w:hAnsi="Georgia" w:cs="Times New Roman"/>
          <w:color w:val="auto"/>
          <w:sz w:val="24"/>
          <w:szCs w:val="24"/>
          <w:highlight w:val="white"/>
        </w:rPr>
        <w:t>queer</w:t>
      </w:r>
      <w:r w:rsidR="00890252">
        <w:rPr>
          <w:rFonts w:ascii="Georgia" w:hAnsi="Georgia" w:cs="Times New Roman"/>
          <w:color w:val="auto"/>
          <w:sz w:val="24"/>
          <w:szCs w:val="24"/>
          <w:highlight w:val="white"/>
        </w:rPr>
        <w:t>"</w:t>
      </w:r>
      <w:r w:rsidRPr="00511B4D">
        <w:rPr>
          <w:rFonts w:ascii="Georgia" w:hAnsi="Georgia" w:cs="Times New Roman"/>
          <w:color w:val="auto"/>
          <w:sz w:val="24"/>
          <w:szCs w:val="24"/>
          <w:highlight w:val="white"/>
        </w:rPr>
        <w:t xml:space="preserve"> and had been sexually harassed by their male coworkers, the Seventh Circuit asserted, </w:t>
      </w:r>
      <w:r w:rsidR="00890252">
        <w:rPr>
          <w:rFonts w:ascii="Georgia" w:hAnsi="Georgia" w:cs="Times New Roman"/>
          <w:color w:val="auto"/>
          <w:sz w:val="24"/>
          <w:szCs w:val="24"/>
          <w:highlight w:val="white"/>
        </w:rPr>
        <w:t>"</w:t>
      </w:r>
      <w:r w:rsidRPr="00511B4D">
        <w:rPr>
          <w:rFonts w:ascii="Georgia" w:hAnsi="Georgia" w:cs="Times New Roman"/>
          <w:color w:val="auto"/>
          <w:sz w:val="24"/>
          <w:szCs w:val="24"/>
        </w:rPr>
        <w:t xml:space="preserve">a homophobic epithet like </w:t>
      </w:r>
      <w:r w:rsidR="00890252">
        <w:rPr>
          <w:rFonts w:ascii="Georgia" w:hAnsi="Georgia" w:cs="Times New Roman"/>
          <w:color w:val="010302"/>
          <w:sz w:val="24"/>
          <w:szCs w:val="24"/>
        </w:rPr>
        <w:t>'</w:t>
      </w:r>
      <w:r w:rsidRPr="00BB5BE5">
        <w:rPr>
          <w:rFonts w:ascii="Georgia" w:hAnsi="Georgia" w:cs="Times New Roman"/>
          <w:color w:val="010302"/>
          <w:sz w:val="24"/>
          <w:szCs w:val="24"/>
        </w:rPr>
        <w:t>fag</w:t>
      </w:r>
      <w:r w:rsidR="00890252">
        <w:rPr>
          <w:rFonts w:ascii="Georgia" w:hAnsi="Georgia" w:cs="Times New Roman"/>
          <w:color w:val="010302"/>
          <w:sz w:val="24"/>
          <w:szCs w:val="24"/>
        </w:rPr>
        <w:t>'</w:t>
      </w:r>
      <w:r w:rsidRPr="00BB5BE5">
        <w:rPr>
          <w:rFonts w:ascii="Georgia" w:hAnsi="Georgia" w:cs="Times New Roman"/>
          <w:color w:val="010302"/>
          <w:sz w:val="24"/>
          <w:szCs w:val="24"/>
        </w:rPr>
        <w:t xml:space="preserve"> . . . may be as much of a disparagement of a man</w:t>
      </w:r>
      <w:r w:rsidR="00890252">
        <w:rPr>
          <w:rFonts w:ascii="Georgia" w:hAnsi="Georgia" w:cs="Times New Roman"/>
          <w:color w:val="010302"/>
          <w:sz w:val="24"/>
          <w:szCs w:val="24"/>
        </w:rPr>
        <w:t>'</w:t>
      </w:r>
      <w:r w:rsidRPr="00BB5BE5">
        <w:rPr>
          <w:rFonts w:ascii="Georgia" w:hAnsi="Georgia" w:cs="Times New Roman"/>
          <w:color w:val="010302"/>
          <w:sz w:val="24"/>
          <w:szCs w:val="24"/>
        </w:rPr>
        <w:t>s perceived effeminate qualities as it is of his perceived sexual orientation</w:t>
      </w:r>
      <w:r w:rsidR="00890252">
        <w:rPr>
          <w:rFonts w:ascii="Georgia" w:hAnsi="Georgia" w:cs="Times New Roman"/>
          <w:color w:val="010302"/>
          <w:sz w:val="24"/>
          <w:szCs w:val="24"/>
        </w:rPr>
        <w:t>"</w:t>
      </w:r>
      <w:r w:rsidRPr="00BB5BE5">
        <w:rPr>
          <w:rFonts w:ascii="Georgia" w:hAnsi="Georgia" w:cs="Times New Roman"/>
          <w:color w:val="010302"/>
          <w:sz w:val="24"/>
          <w:szCs w:val="24"/>
        </w:rPr>
        <w:t xml:space="preserve"> (</w:t>
      </w:r>
      <w:r>
        <w:rPr>
          <w:rFonts w:ascii="Georgia" w:hAnsi="Georgia" w:cs="Times New Roman"/>
          <w:color w:val="010302"/>
          <w:sz w:val="24"/>
          <w:szCs w:val="24"/>
        </w:rPr>
        <w:t>p.</w:t>
      </w:r>
      <w:r w:rsidRPr="00BB5BE5">
        <w:rPr>
          <w:rFonts w:ascii="Georgia" w:hAnsi="Georgia" w:cs="Times New Roman"/>
          <w:color w:val="010302"/>
          <w:sz w:val="24"/>
          <w:szCs w:val="24"/>
        </w:rPr>
        <w:t xml:space="preserve">593). Such comments and behavior constitute sex discrimination under Title VII because of </w:t>
      </w:r>
      <w:r w:rsidR="00890252">
        <w:rPr>
          <w:rFonts w:ascii="Georgia" w:hAnsi="Georgia" w:cs="Times New Roman"/>
          <w:color w:val="010302"/>
          <w:sz w:val="24"/>
          <w:szCs w:val="24"/>
        </w:rPr>
        <w:t>"</w:t>
      </w:r>
      <w:r w:rsidRPr="00BB5BE5">
        <w:rPr>
          <w:rFonts w:ascii="Georgia" w:hAnsi="Georgia" w:cs="Times New Roman"/>
          <w:color w:val="010302"/>
          <w:sz w:val="24"/>
          <w:szCs w:val="24"/>
        </w:rPr>
        <w:t>the harassers</w:t>
      </w:r>
      <w:r w:rsidR="00890252">
        <w:rPr>
          <w:rFonts w:ascii="Georgia" w:hAnsi="Georgia" w:cs="Times New Roman"/>
          <w:color w:val="010302"/>
          <w:sz w:val="24"/>
          <w:szCs w:val="24"/>
        </w:rPr>
        <w:t>'</w:t>
      </w:r>
      <w:r w:rsidRPr="00BB5BE5">
        <w:rPr>
          <w:rFonts w:ascii="Georgia" w:hAnsi="Georgia" w:cs="Times New Roman"/>
          <w:color w:val="010302"/>
          <w:sz w:val="24"/>
          <w:szCs w:val="24"/>
        </w:rPr>
        <w:t xml:space="preserve"> </w:t>
      </w:r>
      <w:r w:rsidRPr="00BB5BE5">
        <w:rPr>
          <w:rFonts w:ascii="Georgia" w:hAnsi="Georgia" w:cs="Times New Roman"/>
          <w:color w:val="010302"/>
          <w:sz w:val="24"/>
          <w:szCs w:val="24"/>
        </w:rPr>
        <w:lastRenderedPageBreak/>
        <w:t>evident belief that in wearing an earring, [the brother] did not conform to male standards</w:t>
      </w:r>
      <w:r w:rsidR="00890252">
        <w:rPr>
          <w:rFonts w:ascii="Georgia" w:hAnsi="Georgia" w:cs="Times New Roman"/>
          <w:color w:val="010302"/>
          <w:sz w:val="24"/>
          <w:szCs w:val="24"/>
        </w:rPr>
        <w:t>"</w:t>
      </w:r>
      <w:r w:rsidRPr="00BB5BE5">
        <w:rPr>
          <w:rFonts w:ascii="Georgia" w:hAnsi="Georgia" w:cs="Times New Roman"/>
          <w:color w:val="010302"/>
          <w:sz w:val="24"/>
          <w:szCs w:val="24"/>
        </w:rPr>
        <w:t xml:space="preserve"> (</w:t>
      </w:r>
      <w:r>
        <w:rPr>
          <w:rFonts w:ascii="Georgia" w:hAnsi="Georgia" w:cs="Times New Roman"/>
          <w:color w:val="010302"/>
          <w:sz w:val="24"/>
          <w:szCs w:val="24"/>
        </w:rPr>
        <w:t>p.</w:t>
      </w:r>
      <w:r w:rsidRPr="00BB5BE5">
        <w:rPr>
          <w:rFonts w:ascii="Georgia" w:hAnsi="Georgia" w:cs="Times New Roman"/>
          <w:color w:val="010302"/>
          <w:sz w:val="24"/>
          <w:szCs w:val="24"/>
        </w:rPr>
        <w:t xml:space="preserve">575). In </w:t>
      </w:r>
      <w:r w:rsidRPr="00BB5BE5">
        <w:rPr>
          <w:rFonts w:ascii="Georgia" w:hAnsi="Georgia" w:cs="Times New Roman"/>
          <w:i/>
          <w:color w:val="010302"/>
          <w:sz w:val="24"/>
          <w:szCs w:val="24"/>
        </w:rPr>
        <w:t>Doe,</w:t>
      </w:r>
      <w:r w:rsidRPr="00BB5BE5">
        <w:rPr>
          <w:rFonts w:ascii="Georgia" w:hAnsi="Georgia" w:cs="Times New Roman"/>
          <w:color w:val="010302"/>
          <w:sz w:val="24"/>
          <w:szCs w:val="24"/>
        </w:rPr>
        <w:t xml:space="preserve"> the Seventh Circuit explicitly overruled its previous holding in </w:t>
      </w:r>
      <w:r w:rsidRPr="00BB5BE5">
        <w:rPr>
          <w:rFonts w:ascii="Georgia" w:hAnsi="Georgia" w:cs="Times New Roman"/>
          <w:i/>
          <w:color w:val="010302"/>
          <w:sz w:val="24"/>
          <w:szCs w:val="24"/>
        </w:rPr>
        <w:t>Ulane</w:t>
      </w:r>
      <w:r w:rsidRPr="00BB5BE5">
        <w:rPr>
          <w:rFonts w:ascii="Georgia" w:hAnsi="Georgia" w:cs="Times New Roman"/>
          <w:color w:val="010302"/>
          <w:sz w:val="24"/>
          <w:szCs w:val="24"/>
        </w:rPr>
        <w:t xml:space="preserve"> (1984), which had advanced a narrow definition of sex. The </w:t>
      </w:r>
      <w:r w:rsidRPr="00BB5BE5">
        <w:rPr>
          <w:rFonts w:ascii="Georgia" w:hAnsi="Georgia" w:cs="Times New Roman"/>
          <w:i/>
          <w:color w:val="010302"/>
          <w:sz w:val="24"/>
          <w:szCs w:val="24"/>
        </w:rPr>
        <w:t xml:space="preserve">Doe </w:t>
      </w:r>
      <w:r w:rsidRPr="00BB5BE5">
        <w:rPr>
          <w:rFonts w:ascii="Georgia" w:hAnsi="Georgia" w:cs="Times New Roman"/>
          <w:color w:val="010302"/>
          <w:sz w:val="24"/>
          <w:szCs w:val="24"/>
        </w:rPr>
        <w:t xml:space="preserve">court noted, </w:t>
      </w:r>
      <w:r w:rsidR="00890252">
        <w:rPr>
          <w:rFonts w:ascii="Georgia" w:hAnsi="Georgia" w:cs="Times New Roman"/>
          <w:color w:val="010302"/>
          <w:sz w:val="24"/>
          <w:szCs w:val="24"/>
        </w:rPr>
        <w:t>"</w:t>
      </w:r>
      <w:r w:rsidRPr="00BB5BE5">
        <w:rPr>
          <w:rFonts w:ascii="Georgia" w:hAnsi="Georgia" w:cs="Times New Roman"/>
          <w:i/>
          <w:color w:val="010302"/>
          <w:sz w:val="24"/>
          <w:szCs w:val="24"/>
        </w:rPr>
        <w:t>Ulane</w:t>
      </w:r>
      <w:r w:rsidRPr="00BB5BE5">
        <w:rPr>
          <w:rFonts w:ascii="Georgia" w:hAnsi="Georgia" w:cs="Times New Roman"/>
          <w:color w:val="010302"/>
          <w:sz w:val="24"/>
          <w:szCs w:val="24"/>
        </w:rPr>
        <w:t xml:space="preserve"> made clear that sex was not synonymous with </w:t>
      </w:r>
      <w:r w:rsidR="00890252">
        <w:rPr>
          <w:rFonts w:ascii="Georgia" w:hAnsi="Georgia" w:cs="Times New Roman"/>
          <w:color w:val="010302"/>
          <w:sz w:val="24"/>
          <w:szCs w:val="24"/>
        </w:rPr>
        <w:t>'</w:t>
      </w:r>
      <w:r w:rsidRPr="00BB5BE5">
        <w:rPr>
          <w:rFonts w:ascii="Georgia" w:hAnsi="Georgia" w:cs="Times New Roman"/>
          <w:color w:val="010302"/>
          <w:sz w:val="24"/>
          <w:szCs w:val="24"/>
        </w:rPr>
        <w:t>sexual identity,</w:t>
      </w:r>
      <w:r w:rsidR="00890252">
        <w:rPr>
          <w:rFonts w:ascii="Georgia" w:hAnsi="Georgia" w:cs="Times New Roman"/>
          <w:color w:val="010302"/>
          <w:sz w:val="24"/>
          <w:szCs w:val="24"/>
        </w:rPr>
        <w:t>'</w:t>
      </w:r>
      <w:r w:rsidRPr="00BB5BE5">
        <w:rPr>
          <w:rFonts w:ascii="Georgia" w:hAnsi="Georgia" w:cs="Times New Roman"/>
          <w:color w:val="010302"/>
          <w:sz w:val="24"/>
          <w:szCs w:val="24"/>
        </w:rPr>
        <w:t xml:space="preserve"> or </w:t>
      </w:r>
      <w:r w:rsidR="00890252">
        <w:rPr>
          <w:rFonts w:ascii="Georgia" w:hAnsi="Georgia" w:cs="Times New Roman"/>
          <w:color w:val="010302"/>
          <w:sz w:val="24"/>
          <w:szCs w:val="24"/>
        </w:rPr>
        <w:t>'</w:t>
      </w:r>
      <w:r w:rsidRPr="00BB5BE5">
        <w:rPr>
          <w:rFonts w:ascii="Georgia" w:hAnsi="Georgia" w:cs="Times New Roman"/>
          <w:color w:val="010302"/>
          <w:sz w:val="24"/>
          <w:szCs w:val="24"/>
        </w:rPr>
        <w:t>sexual preference.</w:t>
      </w:r>
      <w:r w:rsidR="00890252">
        <w:rPr>
          <w:rFonts w:ascii="Georgia" w:hAnsi="Georgia" w:cs="Times New Roman"/>
          <w:color w:val="010302"/>
          <w:sz w:val="24"/>
          <w:szCs w:val="24"/>
        </w:rPr>
        <w:t>'</w:t>
      </w:r>
      <w:r w:rsidRPr="00BB5BE5">
        <w:rPr>
          <w:rFonts w:ascii="Georgia" w:hAnsi="Georgia" w:cs="Times New Roman"/>
          <w:color w:val="010302"/>
          <w:sz w:val="24"/>
          <w:szCs w:val="24"/>
        </w:rPr>
        <w:t xml:space="preserve"> However, under the court</w:t>
      </w:r>
      <w:r w:rsidR="00890252">
        <w:rPr>
          <w:rFonts w:ascii="Georgia" w:hAnsi="Georgia" w:cs="Times New Roman"/>
          <w:color w:val="010302"/>
          <w:sz w:val="24"/>
          <w:szCs w:val="24"/>
        </w:rPr>
        <w:t>'</w:t>
      </w:r>
      <w:r w:rsidRPr="00BB5BE5">
        <w:rPr>
          <w:rFonts w:ascii="Georgia" w:hAnsi="Georgia" w:cs="Times New Roman"/>
          <w:color w:val="010302"/>
          <w:sz w:val="24"/>
          <w:szCs w:val="24"/>
        </w:rPr>
        <w:t xml:space="preserve">s analysis both </w:t>
      </w:r>
      <w:r w:rsidR="00890252">
        <w:rPr>
          <w:rFonts w:ascii="Georgia" w:hAnsi="Georgia" w:cs="Times New Roman"/>
          <w:color w:val="010302"/>
          <w:sz w:val="24"/>
          <w:szCs w:val="24"/>
        </w:rPr>
        <w:t>'</w:t>
      </w:r>
      <w:r w:rsidRPr="00BB5BE5">
        <w:rPr>
          <w:rFonts w:ascii="Georgia" w:hAnsi="Georgia" w:cs="Times New Roman"/>
          <w:color w:val="010302"/>
          <w:sz w:val="24"/>
          <w:szCs w:val="24"/>
        </w:rPr>
        <w:t>sexual identity</w:t>
      </w:r>
      <w:r w:rsidR="00890252">
        <w:rPr>
          <w:rFonts w:ascii="Georgia" w:hAnsi="Georgia" w:cs="Times New Roman"/>
          <w:color w:val="010302"/>
          <w:sz w:val="24"/>
          <w:szCs w:val="24"/>
        </w:rPr>
        <w:t>'</w:t>
      </w:r>
      <w:r w:rsidRPr="00BB5BE5">
        <w:rPr>
          <w:rFonts w:ascii="Georgia" w:hAnsi="Georgia" w:cs="Times New Roman"/>
          <w:color w:val="010302"/>
          <w:sz w:val="24"/>
          <w:szCs w:val="24"/>
        </w:rPr>
        <w:t xml:space="preserve"> and </w:t>
      </w:r>
      <w:r w:rsidR="00890252">
        <w:rPr>
          <w:rFonts w:ascii="Georgia" w:hAnsi="Georgia" w:cs="Times New Roman"/>
          <w:color w:val="010302"/>
          <w:sz w:val="24"/>
          <w:szCs w:val="24"/>
        </w:rPr>
        <w:t>'</w:t>
      </w:r>
      <w:r w:rsidRPr="00BB5BE5">
        <w:rPr>
          <w:rFonts w:ascii="Georgia" w:hAnsi="Georgia" w:cs="Times New Roman"/>
          <w:color w:val="010302"/>
          <w:sz w:val="24"/>
          <w:szCs w:val="24"/>
        </w:rPr>
        <w:t>sexual preference</w:t>
      </w:r>
      <w:r w:rsidR="00890252">
        <w:rPr>
          <w:rFonts w:ascii="Georgia" w:hAnsi="Georgia" w:cs="Times New Roman"/>
          <w:color w:val="010302"/>
          <w:sz w:val="24"/>
          <w:szCs w:val="24"/>
        </w:rPr>
        <w:t>'</w:t>
      </w:r>
      <w:r w:rsidRPr="00BB5BE5">
        <w:rPr>
          <w:rFonts w:ascii="Georgia" w:hAnsi="Georgia" w:cs="Times New Roman"/>
          <w:color w:val="010302"/>
          <w:sz w:val="24"/>
          <w:szCs w:val="24"/>
        </w:rPr>
        <w:t xml:space="preserve"> would be related to and have a nexus with </w:t>
      </w:r>
      <w:proofErr w:type="gramStart"/>
      <w:r w:rsidRPr="00BB5BE5">
        <w:rPr>
          <w:rFonts w:ascii="Georgia" w:hAnsi="Georgia" w:cs="Times New Roman"/>
          <w:color w:val="010302"/>
          <w:sz w:val="24"/>
          <w:szCs w:val="24"/>
        </w:rPr>
        <w:t xml:space="preserve">an </w:t>
      </w:r>
      <w:r w:rsidR="00890252">
        <w:rPr>
          <w:rFonts w:ascii="Georgia" w:hAnsi="Georgia" w:cs="Times New Roman"/>
          <w:color w:val="010302"/>
          <w:sz w:val="24"/>
          <w:szCs w:val="24"/>
        </w:rPr>
        <w:t>'</w:t>
      </w:r>
      <w:r w:rsidRPr="00BB5BE5">
        <w:rPr>
          <w:rFonts w:ascii="Georgia" w:hAnsi="Georgia" w:cs="Times New Roman"/>
          <w:color w:val="010302"/>
          <w:sz w:val="24"/>
          <w:szCs w:val="24"/>
        </w:rPr>
        <w:t>individual</w:t>
      </w:r>
      <w:r w:rsidR="00890252">
        <w:rPr>
          <w:rFonts w:ascii="Georgia" w:hAnsi="Georgia" w:cs="Times New Roman"/>
          <w:color w:val="010302"/>
          <w:sz w:val="24"/>
          <w:szCs w:val="24"/>
        </w:rPr>
        <w:t>'</w:t>
      </w:r>
      <w:r w:rsidRPr="00BB5BE5">
        <w:rPr>
          <w:rFonts w:ascii="Georgia" w:hAnsi="Georgia" w:cs="Times New Roman"/>
          <w:color w:val="010302"/>
          <w:sz w:val="24"/>
          <w:szCs w:val="24"/>
        </w:rPr>
        <w:t>s</w:t>
      </w:r>
      <w:proofErr w:type="gramEnd"/>
      <w:r w:rsidRPr="00BB5BE5">
        <w:rPr>
          <w:rFonts w:ascii="Georgia" w:hAnsi="Georgia" w:cs="Times New Roman"/>
          <w:color w:val="010302"/>
          <w:sz w:val="24"/>
          <w:szCs w:val="24"/>
        </w:rPr>
        <w:t xml:space="preserve"> sex,</w:t>
      </w:r>
      <w:r w:rsidR="00890252">
        <w:rPr>
          <w:rFonts w:ascii="Georgia" w:hAnsi="Georgia" w:cs="Times New Roman"/>
          <w:color w:val="010302"/>
          <w:sz w:val="24"/>
          <w:szCs w:val="24"/>
        </w:rPr>
        <w:t>'</w:t>
      </w:r>
      <w:r w:rsidRPr="00BB5BE5">
        <w:rPr>
          <w:rFonts w:ascii="Georgia" w:hAnsi="Georgia" w:cs="Times New Roman"/>
          <w:color w:val="010302"/>
          <w:sz w:val="24"/>
          <w:szCs w:val="24"/>
        </w:rPr>
        <w:t xml:space="preserve"> and thus would be actionable. This </w:t>
      </w:r>
      <w:r w:rsidR="00890252">
        <w:rPr>
          <w:rFonts w:ascii="Georgia" w:hAnsi="Georgia" w:cs="Times New Roman"/>
          <w:color w:val="010302"/>
          <w:sz w:val="24"/>
          <w:szCs w:val="24"/>
        </w:rPr>
        <w:t>'</w:t>
      </w:r>
      <w:r w:rsidRPr="00BB5BE5">
        <w:rPr>
          <w:rFonts w:ascii="Georgia" w:hAnsi="Georgia" w:cs="Times New Roman"/>
          <w:color w:val="010302"/>
          <w:sz w:val="24"/>
          <w:szCs w:val="24"/>
        </w:rPr>
        <w:t>sexuality</w:t>
      </w:r>
      <w:r w:rsidR="00890252">
        <w:rPr>
          <w:rFonts w:ascii="Georgia" w:hAnsi="Georgia" w:cs="Times New Roman"/>
          <w:color w:val="010302"/>
          <w:sz w:val="24"/>
          <w:szCs w:val="24"/>
        </w:rPr>
        <w:t>'</w:t>
      </w:r>
      <w:r w:rsidRPr="00BB5BE5">
        <w:rPr>
          <w:rFonts w:ascii="Georgia" w:hAnsi="Georgia" w:cs="Times New Roman"/>
          <w:color w:val="010302"/>
          <w:sz w:val="24"/>
          <w:szCs w:val="24"/>
        </w:rPr>
        <w:t xml:space="preserve"> approach to Title VII cannot be harmonized with </w:t>
      </w:r>
      <w:r w:rsidRPr="00BB5BE5">
        <w:rPr>
          <w:rFonts w:ascii="Georgia" w:hAnsi="Georgia" w:cs="Times New Roman"/>
          <w:i/>
          <w:color w:val="010302"/>
          <w:sz w:val="24"/>
          <w:szCs w:val="24"/>
        </w:rPr>
        <w:t>Ulane</w:t>
      </w:r>
      <w:r w:rsidR="00890252">
        <w:rPr>
          <w:rFonts w:ascii="Georgia" w:hAnsi="Georgia" w:cs="Times New Roman"/>
          <w:color w:val="010302"/>
          <w:sz w:val="24"/>
          <w:szCs w:val="24"/>
        </w:rPr>
        <w:t>"</w:t>
      </w:r>
      <w:r w:rsidRPr="00BB5BE5">
        <w:rPr>
          <w:rFonts w:ascii="Georgia" w:hAnsi="Georgia" w:cs="Times New Roman"/>
          <w:color w:val="010302"/>
          <w:sz w:val="24"/>
          <w:szCs w:val="24"/>
        </w:rPr>
        <w:t xml:space="preserve"> (ft. 3). </w:t>
      </w:r>
    </w:p>
    <w:p w:rsidR="00070E8A" w:rsidRPr="00BB5BE5" w:rsidRDefault="00070E8A" w:rsidP="00070E8A">
      <w:pPr>
        <w:pStyle w:val="normal0"/>
        <w:widowControl w:val="0"/>
        <w:ind w:firstLine="720"/>
        <w:rPr>
          <w:rFonts w:ascii="Georgia" w:hAnsi="Georgia"/>
          <w:sz w:val="24"/>
          <w:szCs w:val="24"/>
        </w:rPr>
      </w:pPr>
      <w:r w:rsidRPr="00BB5BE5">
        <w:rPr>
          <w:rFonts w:ascii="Georgia" w:hAnsi="Georgia" w:cs="Times New Roman"/>
          <w:color w:val="010302"/>
          <w:sz w:val="24"/>
          <w:szCs w:val="24"/>
        </w:rPr>
        <w:t xml:space="preserve">Another pivotal win came in </w:t>
      </w:r>
      <w:r w:rsidRPr="00BB5BE5">
        <w:rPr>
          <w:rFonts w:ascii="Georgia" w:hAnsi="Georgia" w:cs="Times New Roman"/>
          <w:i/>
          <w:sz w:val="24"/>
          <w:szCs w:val="24"/>
        </w:rPr>
        <w:t>Oncale v. Sundowner Offshore Services, Inc.</w:t>
      </w:r>
      <w:r w:rsidRPr="00BB5BE5">
        <w:rPr>
          <w:rFonts w:ascii="Georgia" w:hAnsi="Georgia" w:cs="Times New Roman"/>
          <w:sz w:val="24"/>
          <w:szCs w:val="24"/>
        </w:rPr>
        <w:t xml:space="preserve"> (1998) where the Supreme Court ruled that same-sex sexual harassment was unlawful under Title VII. Justice Scalia, a committed conservative, authored the majority opinion for the </w:t>
      </w:r>
      <w:r>
        <w:rPr>
          <w:rFonts w:ascii="Georgia" w:hAnsi="Georgia" w:cs="Times New Roman"/>
          <w:sz w:val="24"/>
          <w:szCs w:val="24"/>
        </w:rPr>
        <w:t>unanimous court. In it he wrote:</w:t>
      </w:r>
      <w:r w:rsidRPr="00BB5BE5">
        <w:rPr>
          <w:rFonts w:ascii="Georgia" w:hAnsi="Georgia" w:cs="Times New Roman"/>
          <w:sz w:val="24"/>
          <w:szCs w:val="24"/>
        </w:rPr>
        <w:t xml:space="preserve"> </w:t>
      </w:r>
      <w:r w:rsidR="00890252">
        <w:rPr>
          <w:rFonts w:ascii="Georgia" w:hAnsi="Georgia" w:cs="Times New Roman"/>
          <w:sz w:val="24"/>
          <w:szCs w:val="24"/>
        </w:rPr>
        <w:t>"</w:t>
      </w:r>
      <w:r w:rsidRPr="00BB5BE5">
        <w:rPr>
          <w:rFonts w:ascii="Georgia" w:hAnsi="Georgia" w:cs="Times New Roman"/>
          <w:sz w:val="24"/>
          <w:szCs w:val="24"/>
        </w:rPr>
        <w:t xml:space="preserve">Statutory prohibitions often go beyond the principal evil to cover reasonably comparable evils, and it is ultimately the provisions of our laws rather than the principal concerns of our legislators by which we are governed. </w:t>
      </w:r>
      <w:r w:rsidRPr="00382D1E">
        <w:rPr>
          <w:rFonts w:ascii="Georgia" w:hAnsi="Georgia" w:cs="Times New Roman"/>
          <w:color w:val="auto"/>
          <w:sz w:val="24"/>
          <w:szCs w:val="24"/>
          <w:highlight w:val="white"/>
        </w:rPr>
        <w:t>Our holding that this includes sexual harassment must extend to sexual harassment of any kind that meets the statutory requirements</w:t>
      </w:r>
      <w:r w:rsidR="00890252">
        <w:rPr>
          <w:rFonts w:ascii="Georgia" w:hAnsi="Georgia" w:cs="Times New Roman"/>
          <w:color w:val="auto"/>
          <w:sz w:val="24"/>
          <w:szCs w:val="24"/>
          <w:highlight w:val="white"/>
        </w:rPr>
        <w:t>"</w:t>
      </w:r>
      <w:r w:rsidRPr="00382D1E">
        <w:rPr>
          <w:rFonts w:ascii="Georgia" w:hAnsi="Georgia" w:cs="Times New Roman"/>
          <w:color w:val="auto"/>
          <w:sz w:val="24"/>
          <w:szCs w:val="24"/>
          <w:highlight w:val="white"/>
        </w:rPr>
        <w:t xml:space="preserve"> (</w:t>
      </w:r>
      <w:r>
        <w:rPr>
          <w:rFonts w:ascii="Georgia" w:hAnsi="Georgia" w:cs="Times New Roman"/>
          <w:color w:val="auto"/>
          <w:sz w:val="24"/>
          <w:szCs w:val="24"/>
          <w:highlight w:val="white"/>
        </w:rPr>
        <w:t>p.</w:t>
      </w:r>
      <w:r w:rsidRPr="00382D1E">
        <w:rPr>
          <w:rFonts w:ascii="Georgia" w:hAnsi="Georgia" w:cs="Times New Roman"/>
          <w:color w:val="auto"/>
          <w:sz w:val="24"/>
          <w:szCs w:val="24"/>
          <w:highlight w:val="white"/>
        </w:rPr>
        <w:t xml:space="preserve">80). </w:t>
      </w:r>
      <w:r w:rsidRPr="00382D1E">
        <w:rPr>
          <w:rFonts w:ascii="Georgia" w:hAnsi="Georgia" w:cs="Times New Roman"/>
          <w:i/>
          <w:color w:val="auto"/>
          <w:sz w:val="24"/>
          <w:szCs w:val="24"/>
          <w:highlight w:val="white"/>
        </w:rPr>
        <w:t xml:space="preserve">Oncale </w:t>
      </w:r>
      <w:r w:rsidR="00890252">
        <w:rPr>
          <w:rFonts w:ascii="Georgia" w:hAnsi="Georgia" w:cs="Times New Roman"/>
          <w:color w:val="auto"/>
          <w:sz w:val="24"/>
          <w:szCs w:val="24"/>
          <w:highlight w:val="white"/>
        </w:rPr>
        <w:t>"</w:t>
      </w:r>
      <w:r w:rsidRPr="00BB5BE5">
        <w:rPr>
          <w:rFonts w:ascii="Georgia" w:hAnsi="Georgia" w:cs="Times New Roman"/>
          <w:sz w:val="24"/>
          <w:szCs w:val="24"/>
        </w:rPr>
        <w:t xml:space="preserve">directly undermines the holdings of </w:t>
      </w:r>
      <w:r w:rsidRPr="00BB5BE5">
        <w:rPr>
          <w:rFonts w:ascii="Georgia" w:hAnsi="Georgia" w:cs="Times New Roman"/>
          <w:i/>
          <w:sz w:val="24"/>
          <w:szCs w:val="24"/>
        </w:rPr>
        <w:t>Holloway</w:t>
      </w:r>
      <w:r w:rsidRPr="00BB5BE5">
        <w:rPr>
          <w:rFonts w:ascii="Georgia" w:hAnsi="Georgia" w:cs="Times New Roman"/>
          <w:sz w:val="24"/>
          <w:szCs w:val="24"/>
        </w:rPr>
        <w:t xml:space="preserve">, </w:t>
      </w:r>
      <w:r w:rsidRPr="00BB5BE5">
        <w:rPr>
          <w:rFonts w:ascii="Georgia" w:hAnsi="Georgia" w:cs="Times New Roman"/>
          <w:i/>
          <w:sz w:val="24"/>
          <w:szCs w:val="24"/>
        </w:rPr>
        <w:t>Ulane</w:t>
      </w:r>
      <w:r w:rsidRPr="00BB5BE5">
        <w:rPr>
          <w:rFonts w:ascii="Georgia" w:hAnsi="Georgia" w:cs="Times New Roman"/>
          <w:sz w:val="24"/>
          <w:szCs w:val="24"/>
        </w:rPr>
        <w:t xml:space="preserve">, and </w:t>
      </w:r>
      <w:r w:rsidRPr="00BB5BE5">
        <w:rPr>
          <w:rFonts w:ascii="Georgia" w:hAnsi="Georgia" w:cs="Times New Roman"/>
          <w:i/>
          <w:sz w:val="24"/>
          <w:szCs w:val="24"/>
        </w:rPr>
        <w:t>Sommers</w:t>
      </w:r>
      <w:r w:rsidRPr="00BB5BE5">
        <w:rPr>
          <w:rFonts w:ascii="Georgia" w:hAnsi="Georgia" w:cs="Times New Roman"/>
          <w:sz w:val="24"/>
          <w:szCs w:val="24"/>
        </w:rPr>
        <w:t>, which hold steadfast to the principal evil that Congress contemplated in passing Title VII: that there were not equal employment opportunities for men and women</w:t>
      </w:r>
      <w:r w:rsidR="00890252">
        <w:rPr>
          <w:rFonts w:ascii="Georgia" w:hAnsi="Georgia" w:cs="Times New Roman"/>
          <w:sz w:val="24"/>
          <w:szCs w:val="24"/>
        </w:rPr>
        <w:t>"</w:t>
      </w:r>
      <w:r w:rsidRPr="00BB5BE5">
        <w:rPr>
          <w:rFonts w:ascii="Georgia" w:hAnsi="Georgia" w:cs="Times New Roman"/>
          <w:sz w:val="24"/>
          <w:szCs w:val="24"/>
        </w:rPr>
        <w:t xml:space="preserve"> (Kelly, 2010, p. 239). </w:t>
      </w:r>
    </w:p>
    <w:p w:rsidR="00070E8A" w:rsidRPr="00BB5BE5" w:rsidRDefault="00070E8A" w:rsidP="00070E8A">
      <w:pPr>
        <w:pStyle w:val="normal0"/>
        <w:widowControl w:val="0"/>
        <w:ind w:firstLine="720"/>
        <w:rPr>
          <w:rFonts w:ascii="Georgia" w:hAnsi="Georgia"/>
          <w:sz w:val="24"/>
          <w:szCs w:val="24"/>
        </w:rPr>
      </w:pPr>
    </w:p>
    <w:p w:rsidR="00070E8A" w:rsidRPr="00BB5BE5" w:rsidRDefault="00070E8A" w:rsidP="00070E8A">
      <w:pPr>
        <w:pStyle w:val="normal0"/>
        <w:widowControl w:val="0"/>
        <w:rPr>
          <w:rFonts w:ascii="Georgia" w:hAnsi="Georgia"/>
          <w:i/>
          <w:sz w:val="24"/>
          <w:szCs w:val="24"/>
        </w:rPr>
      </w:pPr>
      <w:r w:rsidRPr="00BB5BE5">
        <w:rPr>
          <w:rFonts w:ascii="Georgia" w:hAnsi="Georgia" w:cs="Times New Roman"/>
          <w:b/>
          <w:i/>
          <w:color w:val="010302"/>
          <w:sz w:val="24"/>
          <w:szCs w:val="24"/>
        </w:rPr>
        <w:t xml:space="preserve">Macy v. Holder </w:t>
      </w:r>
    </w:p>
    <w:p w:rsidR="00070E8A" w:rsidRPr="00BB5BE5" w:rsidRDefault="00070E8A" w:rsidP="00070E8A">
      <w:pPr>
        <w:pStyle w:val="normal0"/>
        <w:widowControl w:val="0"/>
        <w:rPr>
          <w:rFonts w:ascii="Georgia" w:hAnsi="Georgia"/>
          <w:sz w:val="24"/>
          <w:szCs w:val="24"/>
        </w:rPr>
      </w:pPr>
      <w:r w:rsidRPr="00BB5BE5">
        <w:rPr>
          <w:rFonts w:ascii="Georgia" w:hAnsi="Georgia" w:cs="Times New Roman"/>
          <w:color w:val="010302"/>
          <w:sz w:val="24"/>
          <w:szCs w:val="24"/>
        </w:rPr>
        <w:tab/>
        <w:t xml:space="preserve">In 2012, the Equal Employment Opportunity Commission issued the strongest endorsement of transgender rights in the workplace to date in the case </w:t>
      </w:r>
      <w:r w:rsidRPr="00BB5BE5">
        <w:rPr>
          <w:rFonts w:ascii="Georgia" w:hAnsi="Georgia" w:cs="Times New Roman"/>
          <w:i/>
          <w:color w:val="010302"/>
          <w:sz w:val="24"/>
          <w:szCs w:val="24"/>
        </w:rPr>
        <w:t>Macy v. Holder</w:t>
      </w:r>
      <w:r w:rsidRPr="00BB5BE5">
        <w:rPr>
          <w:rFonts w:ascii="Georgia" w:hAnsi="Georgia" w:cs="Times New Roman"/>
          <w:color w:val="010302"/>
          <w:sz w:val="24"/>
          <w:szCs w:val="24"/>
        </w:rPr>
        <w:t>. Mia Macy, a transgender woman, had been offered a job with the Alcohol, Tobacco, Firearms, and Explosives Agency for which she was extremely qualified. Although Macy was presenting as a man during the interview process, she informed her potential employer of her intention to begin to the transition to presenting as a woman. After she revealed this information, Macy received an email from ATF stating that the position she had been had been guaranteed was no longer available due to budget cuts. After contacting an EEOC counselor, Macy learned that the position had not been eliminated but in fact had been given to someone else (</w:t>
      </w:r>
      <w:r w:rsidRPr="00BB5BE5">
        <w:rPr>
          <w:rFonts w:ascii="Georgia" w:hAnsi="Georgia" w:cs="Times New Roman"/>
          <w:i/>
          <w:color w:val="010302"/>
          <w:sz w:val="24"/>
          <w:szCs w:val="24"/>
        </w:rPr>
        <w:t>Macy v. Holder,</w:t>
      </w:r>
      <w:r w:rsidRPr="00BB5BE5">
        <w:rPr>
          <w:rFonts w:ascii="Georgia" w:hAnsi="Georgia" w:cs="Times New Roman"/>
          <w:color w:val="010302"/>
          <w:sz w:val="24"/>
          <w:szCs w:val="24"/>
        </w:rPr>
        <w:t xml:space="preserve"> 2012). </w:t>
      </w:r>
    </w:p>
    <w:p w:rsidR="00070E8A" w:rsidRPr="00BB5BE5" w:rsidRDefault="00070E8A" w:rsidP="00070E8A">
      <w:pPr>
        <w:pStyle w:val="normal0"/>
        <w:widowControl w:val="0"/>
        <w:ind w:firstLine="720"/>
        <w:rPr>
          <w:rFonts w:ascii="Georgia" w:hAnsi="Georgia"/>
          <w:sz w:val="24"/>
          <w:szCs w:val="24"/>
        </w:rPr>
      </w:pPr>
      <w:r w:rsidRPr="00BB5BE5">
        <w:rPr>
          <w:rFonts w:ascii="Georgia" w:hAnsi="Georgia" w:cs="Times New Roman"/>
          <w:color w:val="010302"/>
          <w:sz w:val="24"/>
          <w:szCs w:val="24"/>
        </w:rPr>
        <w:t xml:space="preserve">The </w:t>
      </w:r>
      <w:r w:rsidRPr="00BB5BE5">
        <w:rPr>
          <w:rFonts w:ascii="Georgia" w:hAnsi="Georgia" w:cs="Times New Roman"/>
          <w:i/>
          <w:color w:val="010302"/>
          <w:sz w:val="24"/>
          <w:szCs w:val="24"/>
        </w:rPr>
        <w:t>Macy</w:t>
      </w:r>
      <w:r w:rsidRPr="00BB5BE5">
        <w:rPr>
          <w:rFonts w:ascii="Georgia" w:hAnsi="Georgia" w:cs="Times New Roman"/>
          <w:color w:val="010302"/>
          <w:sz w:val="24"/>
          <w:szCs w:val="24"/>
        </w:rPr>
        <w:t xml:space="preserve"> decision, which was approved unanimously by the full five-member EEOC, stated unequivocally that transgender employees are protected from discrimination based on their gender identity and expression by Title VII. </w:t>
      </w:r>
      <w:r w:rsidRPr="00BB5BE5">
        <w:rPr>
          <w:rFonts w:ascii="Georgia" w:hAnsi="Georgia" w:cs="Times New Roman"/>
          <w:i/>
          <w:color w:val="010302"/>
          <w:sz w:val="24"/>
          <w:szCs w:val="24"/>
        </w:rPr>
        <w:t>Macy</w:t>
      </w:r>
      <w:r w:rsidRPr="00BB5BE5">
        <w:rPr>
          <w:rFonts w:ascii="Georgia" w:hAnsi="Georgia" w:cs="Times New Roman"/>
          <w:color w:val="010302"/>
          <w:sz w:val="24"/>
          <w:szCs w:val="24"/>
        </w:rPr>
        <w:t xml:space="preserve"> spoke to the increasingly broad dimensions of sex that have bee</w:t>
      </w:r>
      <w:r>
        <w:rPr>
          <w:rFonts w:ascii="Georgia" w:hAnsi="Georgia" w:cs="Times New Roman"/>
          <w:color w:val="010302"/>
          <w:sz w:val="24"/>
          <w:szCs w:val="24"/>
        </w:rPr>
        <w:t xml:space="preserve">n recognized by jurists, noting: </w:t>
      </w:r>
      <w:r w:rsidR="00890252">
        <w:rPr>
          <w:rFonts w:ascii="Georgia" w:hAnsi="Georgia" w:cs="Times New Roman"/>
          <w:color w:val="010302"/>
          <w:sz w:val="24"/>
          <w:szCs w:val="24"/>
        </w:rPr>
        <w:t>"</w:t>
      </w:r>
      <w:r>
        <w:rPr>
          <w:rFonts w:ascii="Georgia" w:hAnsi="Georgia" w:cs="Times New Roman"/>
          <w:color w:val="010302"/>
          <w:sz w:val="24"/>
          <w:szCs w:val="24"/>
        </w:rPr>
        <w:t xml:space="preserve">That </w:t>
      </w:r>
      <w:r w:rsidRPr="00BB5BE5">
        <w:rPr>
          <w:rFonts w:ascii="Georgia" w:hAnsi="Georgia" w:cs="Times New Roman"/>
          <w:sz w:val="24"/>
          <w:szCs w:val="24"/>
        </w:rPr>
        <w:t>Title VII's prohibition on sex discrimination proscribes gender discrimination, and not just discrimination on the basis o</w:t>
      </w:r>
      <w:r>
        <w:rPr>
          <w:rFonts w:ascii="Georgia" w:hAnsi="Georgia" w:cs="Times New Roman"/>
          <w:sz w:val="24"/>
          <w:szCs w:val="24"/>
        </w:rPr>
        <w:t>f biological sex, is important.</w:t>
      </w:r>
      <w:r w:rsidRPr="00BB5BE5">
        <w:rPr>
          <w:rFonts w:ascii="Georgia" w:hAnsi="Georgia" w:cs="Times New Roman"/>
          <w:sz w:val="24"/>
          <w:szCs w:val="24"/>
        </w:rPr>
        <w:t xml:space="preserve"> If Title VII proscribed only discrimination on the basis of biological sex, the only prohibited gender-based disparate treatment </w:t>
      </w:r>
      <w:r w:rsidRPr="00BB5BE5">
        <w:rPr>
          <w:rFonts w:ascii="Georgia" w:hAnsi="Georgia" w:cs="Times New Roman"/>
          <w:sz w:val="24"/>
          <w:szCs w:val="24"/>
        </w:rPr>
        <w:lastRenderedPageBreak/>
        <w:t>would be when an employer prefers a m</w:t>
      </w:r>
      <w:r>
        <w:rPr>
          <w:rFonts w:ascii="Georgia" w:hAnsi="Georgia" w:cs="Times New Roman"/>
          <w:sz w:val="24"/>
          <w:szCs w:val="24"/>
        </w:rPr>
        <w:t>an over a woman, or vice versa.</w:t>
      </w:r>
      <w:r w:rsidRPr="00BB5BE5">
        <w:rPr>
          <w:rFonts w:ascii="Georgia" w:hAnsi="Georgia" w:cs="Times New Roman"/>
          <w:sz w:val="24"/>
          <w:szCs w:val="24"/>
        </w:rPr>
        <w:t xml:space="preserve"> But the statute's protections sweep far broader than that, in part because the term "gender" encompasses not only a person's biological sex but also the cultural and social aspects associated with masculinity and femininity</w:t>
      </w:r>
      <w:r w:rsidR="00890252">
        <w:rPr>
          <w:rFonts w:ascii="Georgia" w:hAnsi="Georgia" w:cs="Times New Roman"/>
          <w:sz w:val="24"/>
          <w:szCs w:val="24"/>
        </w:rPr>
        <w:t>"</w:t>
      </w:r>
      <w:r w:rsidRPr="00BB5BE5">
        <w:rPr>
          <w:rFonts w:ascii="Georgia" w:hAnsi="Georgia" w:cs="Times New Roman"/>
          <w:sz w:val="24"/>
          <w:szCs w:val="24"/>
        </w:rPr>
        <w:t xml:space="preserve"> (</w:t>
      </w:r>
      <w:r>
        <w:rPr>
          <w:rFonts w:ascii="Georgia" w:hAnsi="Georgia" w:cs="Times New Roman"/>
          <w:sz w:val="24"/>
          <w:szCs w:val="24"/>
        </w:rPr>
        <w:t>p.</w:t>
      </w:r>
      <w:r w:rsidRPr="00BB5BE5">
        <w:rPr>
          <w:rFonts w:ascii="Georgia" w:hAnsi="Georgia" w:cs="Times New Roman"/>
          <w:sz w:val="24"/>
          <w:szCs w:val="24"/>
        </w:rPr>
        <w:t>6).</w:t>
      </w:r>
    </w:p>
    <w:p w:rsidR="00070E8A" w:rsidRPr="00BB5BE5" w:rsidRDefault="00070E8A" w:rsidP="00070E8A">
      <w:pPr>
        <w:pStyle w:val="normal0"/>
        <w:widowControl w:val="0"/>
        <w:rPr>
          <w:rFonts w:ascii="Georgia" w:hAnsi="Georgia"/>
          <w:sz w:val="24"/>
          <w:szCs w:val="24"/>
        </w:rPr>
      </w:pPr>
      <w:r w:rsidRPr="00BB5BE5">
        <w:rPr>
          <w:rFonts w:ascii="Georgia" w:hAnsi="Georgia" w:cs="Times New Roman"/>
          <w:color w:val="010302"/>
          <w:sz w:val="24"/>
          <w:szCs w:val="24"/>
        </w:rPr>
        <w:tab/>
        <w:t xml:space="preserve">The EEOC relied heavily on </w:t>
      </w:r>
      <w:r w:rsidRPr="00BB5BE5">
        <w:rPr>
          <w:rFonts w:ascii="Georgia" w:hAnsi="Georgia" w:cs="Times New Roman"/>
          <w:i/>
          <w:color w:val="010302"/>
          <w:sz w:val="24"/>
          <w:szCs w:val="24"/>
        </w:rPr>
        <w:t>Price Waterhouse</w:t>
      </w:r>
      <w:r w:rsidRPr="00BB5BE5">
        <w:rPr>
          <w:rFonts w:ascii="Georgia" w:hAnsi="Georgia" w:cs="Times New Roman"/>
          <w:color w:val="010302"/>
          <w:sz w:val="24"/>
          <w:szCs w:val="24"/>
        </w:rPr>
        <w:t xml:space="preserve"> in their ruling, emphasizing that the Supreme Court had demonstrated that gender and sex </w:t>
      </w:r>
      <w:proofErr w:type="gramStart"/>
      <w:r w:rsidRPr="00BB5BE5">
        <w:rPr>
          <w:rFonts w:ascii="Georgia" w:hAnsi="Georgia" w:cs="Times New Roman"/>
          <w:color w:val="010302"/>
          <w:sz w:val="24"/>
          <w:szCs w:val="24"/>
        </w:rPr>
        <w:t>can</w:t>
      </w:r>
      <w:proofErr w:type="gramEnd"/>
      <w:r w:rsidRPr="00BB5BE5">
        <w:rPr>
          <w:rFonts w:ascii="Georgia" w:hAnsi="Georgia" w:cs="Times New Roman"/>
          <w:color w:val="010302"/>
          <w:sz w:val="24"/>
          <w:szCs w:val="24"/>
        </w:rPr>
        <w:t xml:space="preserve"> only be considered by employers in their decision-making when these identities are </w:t>
      </w:r>
      <w:r w:rsidR="00890252">
        <w:rPr>
          <w:rFonts w:ascii="Georgia" w:hAnsi="Georgia" w:cs="Times New Roman"/>
          <w:color w:val="010302"/>
          <w:sz w:val="24"/>
          <w:szCs w:val="24"/>
        </w:rPr>
        <w:t>"</w:t>
      </w:r>
      <w:r w:rsidRPr="00BB5BE5">
        <w:rPr>
          <w:rFonts w:ascii="Georgia" w:hAnsi="Georgia" w:cs="Times New Roman"/>
          <w:color w:val="010302"/>
          <w:sz w:val="24"/>
          <w:szCs w:val="24"/>
        </w:rPr>
        <w:t>bona fide occupational qualifications</w:t>
      </w:r>
      <w:r>
        <w:rPr>
          <w:rFonts w:ascii="Georgia" w:hAnsi="Georgia" w:cs="Times New Roman"/>
          <w:color w:val="010302"/>
          <w:sz w:val="24"/>
          <w:szCs w:val="24"/>
        </w:rPr>
        <w:t>.</w:t>
      </w:r>
      <w:r w:rsidR="00890252">
        <w:rPr>
          <w:rFonts w:ascii="Georgia" w:hAnsi="Georgia" w:cs="Times New Roman"/>
          <w:color w:val="010302"/>
          <w:sz w:val="24"/>
          <w:szCs w:val="24"/>
        </w:rPr>
        <w:t>"</w:t>
      </w:r>
      <w:r w:rsidRPr="00BB5BE5">
        <w:rPr>
          <w:rFonts w:ascii="Georgia" w:hAnsi="Georgia" w:cs="Times New Roman"/>
          <w:color w:val="010302"/>
          <w:sz w:val="24"/>
          <w:szCs w:val="24"/>
        </w:rPr>
        <w:t xml:space="preserve"> In all other circumstances, sex cannot be lawfully factored into employment decisions. The EEOC report vindicated both the </w:t>
      </w:r>
      <w:r w:rsidR="00890252">
        <w:rPr>
          <w:rFonts w:ascii="Georgia" w:hAnsi="Georgia" w:cs="Times New Roman"/>
          <w:color w:val="010302"/>
          <w:sz w:val="24"/>
          <w:szCs w:val="24"/>
        </w:rPr>
        <w:t>"</w:t>
      </w:r>
      <w:r w:rsidRPr="00BB5BE5">
        <w:rPr>
          <w:rFonts w:ascii="Georgia" w:hAnsi="Georgia" w:cs="Times New Roman"/>
          <w:color w:val="010302"/>
          <w:sz w:val="24"/>
          <w:szCs w:val="24"/>
        </w:rPr>
        <w:t>sex-stereotyping</w:t>
      </w:r>
      <w:r w:rsidR="00890252">
        <w:rPr>
          <w:rFonts w:ascii="Georgia" w:hAnsi="Georgia" w:cs="Times New Roman"/>
          <w:color w:val="010302"/>
          <w:sz w:val="24"/>
          <w:szCs w:val="24"/>
        </w:rPr>
        <w:t>"</w:t>
      </w:r>
      <w:r w:rsidRPr="00BB5BE5">
        <w:rPr>
          <w:rFonts w:ascii="Georgia" w:hAnsi="Georgia" w:cs="Times New Roman"/>
          <w:color w:val="010302"/>
          <w:sz w:val="24"/>
          <w:szCs w:val="24"/>
        </w:rPr>
        <w:t xml:space="preserve"> and the </w:t>
      </w:r>
      <w:r w:rsidR="00890252">
        <w:rPr>
          <w:rFonts w:ascii="Georgia" w:hAnsi="Georgia" w:cs="Times New Roman"/>
          <w:color w:val="010302"/>
          <w:sz w:val="24"/>
          <w:szCs w:val="24"/>
        </w:rPr>
        <w:t>"</w:t>
      </w:r>
      <w:r w:rsidRPr="00BB5BE5">
        <w:rPr>
          <w:rFonts w:ascii="Georgia" w:hAnsi="Georgia" w:cs="Times New Roman"/>
          <w:color w:val="010302"/>
          <w:sz w:val="24"/>
          <w:szCs w:val="24"/>
        </w:rPr>
        <w:t>sex per se</w:t>
      </w:r>
      <w:r w:rsidR="00890252">
        <w:rPr>
          <w:rFonts w:ascii="Georgia" w:hAnsi="Georgia" w:cs="Times New Roman"/>
          <w:color w:val="010302"/>
          <w:sz w:val="24"/>
          <w:szCs w:val="24"/>
        </w:rPr>
        <w:t>"</w:t>
      </w:r>
      <w:r w:rsidRPr="00BB5BE5">
        <w:rPr>
          <w:rFonts w:ascii="Georgia" w:hAnsi="Georgia" w:cs="Times New Roman"/>
          <w:color w:val="010302"/>
          <w:sz w:val="24"/>
          <w:szCs w:val="24"/>
        </w:rPr>
        <w:t xml:space="preserve"> argument as sufficient justifications for the legal protection of transgender </w:t>
      </w:r>
      <w:r>
        <w:rPr>
          <w:rFonts w:ascii="Georgia" w:hAnsi="Georgia" w:cs="Times New Roman"/>
          <w:color w:val="010302"/>
          <w:sz w:val="24"/>
          <w:szCs w:val="24"/>
        </w:rPr>
        <w:t>people. The decision summarized:</w:t>
      </w:r>
      <w:r w:rsidRPr="00BB5BE5">
        <w:rPr>
          <w:rFonts w:ascii="Georgia" w:hAnsi="Georgia" w:cs="Times New Roman"/>
          <w:color w:val="010302"/>
          <w:sz w:val="24"/>
          <w:szCs w:val="24"/>
        </w:rPr>
        <w:t xml:space="preserve"> </w:t>
      </w:r>
    </w:p>
    <w:p w:rsidR="00070E8A" w:rsidRPr="00BB5BE5" w:rsidRDefault="00890252" w:rsidP="00070E8A">
      <w:pPr>
        <w:pStyle w:val="normal0"/>
        <w:widowControl w:val="0"/>
        <w:rPr>
          <w:rFonts w:ascii="Georgia" w:hAnsi="Georgia"/>
          <w:sz w:val="24"/>
          <w:szCs w:val="24"/>
        </w:rPr>
      </w:pPr>
      <w:r>
        <w:rPr>
          <w:rFonts w:ascii="Georgia" w:hAnsi="Georgia" w:cs="Times New Roman"/>
          <w:color w:val="010302"/>
          <w:sz w:val="24"/>
          <w:szCs w:val="24"/>
        </w:rPr>
        <w:t>"</w:t>
      </w:r>
      <w:r w:rsidR="00070E8A" w:rsidRPr="00BB5BE5">
        <w:rPr>
          <w:rFonts w:ascii="Georgia" w:hAnsi="Georgia" w:cs="Times New Roman"/>
          <w:sz w:val="24"/>
          <w:szCs w:val="24"/>
        </w:rPr>
        <w:t xml:space="preserve">When an employer discriminates against someone because the person is transgender, the employer has engaged in disparate treatment </w:t>
      </w:r>
      <w:r>
        <w:rPr>
          <w:rFonts w:ascii="Georgia" w:hAnsi="Georgia" w:cs="Times New Roman"/>
          <w:sz w:val="24"/>
          <w:szCs w:val="24"/>
        </w:rPr>
        <w:t>'</w:t>
      </w:r>
      <w:r w:rsidR="00070E8A" w:rsidRPr="00BB5BE5">
        <w:rPr>
          <w:rFonts w:ascii="Georgia" w:hAnsi="Georgia" w:cs="Times New Roman"/>
          <w:sz w:val="24"/>
          <w:szCs w:val="24"/>
        </w:rPr>
        <w:t>related to the sex of the victim.</w:t>
      </w:r>
      <w:r>
        <w:rPr>
          <w:rFonts w:ascii="Georgia" w:hAnsi="Georgia" w:cs="Times New Roman"/>
          <w:sz w:val="24"/>
          <w:szCs w:val="24"/>
        </w:rPr>
        <w:t>'</w:t>
      </w:r>
      <w:r w:rsidR="00070E8A" w:rsidRPr="00BB5BE5">
        <w:rPr>
          <w:rFonts w:ascii="Georgia" w:hAnsi="Georgia" w:cs="Times New Roman"/>
          <w:sz w:val="24"/>
          <w:szCs w:val="24"/>
        </w:rPr>
        <w:t xml:space="preserve"> This is true regardless of whether an employer discriminates against an employee because the individual has expressed his or her gender in a non-stereotypical fashion, because the employer is uncomfortable with the fact that the person has transitioned or is in the process of transitioning from one gender to another, or because the employer simply does not like that the person is identifying as a transgender person.  In each of these circumstances, the employer is making a gender-based evaluation, thus violating the Supreme Court's admonition that "an employer may not take gender into account in making an employment decision</w:t>
      </w:r>
      <w:r>
        <w:rPr>
          <w:rFonts w:ascii="Georgia" w:hAnsi="Georgia" w:cs="Times New Roman"/>
          <w:sz w:val="24"/>
          <w:szCs w:val="24"/>
        </w:rPr>
        <w:t>"</w:t>
      </w:r>
      <w:r w:rsidR="00070E8A" w:rsidRPr="00BB5BE5">
        <w:rPr>
          <w:rFonts w:ascii="Georgia" w:hAnsi="Georgia" w:cs="Times New Roman"/>
          <w:sz w:val="24"/>
          <w:szCs w:val="24"/>
        </w:rPr>
        <w:t xml:space="preserve"> (</w:t>
      </w:r>
      <w:r w:rsidR="00070E8A">
        <w:rPr>
          <w:rFonts w:ascii="Georgia" w:hAnsi="Georgia" w:cs="Times New Roman"/>
          <w:sz w:val="24"/>
          <w:szCs w:val="24"/>
        </w:rPr>
        <w:t>p.</w:t>
      </w:r>
      <w:r w:rsidR="00070E8A" w:rsidRPr="00BB5BE5">
        <w:rPr>
          <w:rFonts w:ascii="Georgia" w:hAnsi="Georgia" w:cs="Times New Roman"/>
          <w:sz w:val="24"/>
          <w:szCs w:val="24"/>
        </w:rPr>
        <w:t xml:space="preserve">7). </w:t>
      </w:r>
    </w:p>
    <w:p w:rsidR="00070E8A" w:rsidRPr="00BB5BE5" w:rsidRDefault="00070E8A" w:rsidP="00070E8A">
      <w:pPr>
        <w:pStyle w:val="normal0"/>
        <w:widowControl w:val="0"/>
        <w:rPr>
          <w:rFonts w:ascii="Georgia" w:hAnsi="Georgia"/>
          <w:sz w:val="24"/>
          <w:szCs w:val="24"/>
        </w:rPr>
      </w:pPr>
      <w:r w:rsidRPr="00BB5BE5">
        <w:rPr>
          <w:rFonts w:ascii="Georgia" w:hAnsi="Georgia" w:cs="Times New Roman"/>
          <w:color w:val="010302"/>
          <w:sz w:val="24"/>
          <w:szCs w:val="24"/>
        </w:rPr>
        <w:tab/>
        <w:t>Because the EEOC</w:t>
      </w:r>
      <w:r w:rsidR="00890252">
        <w:rPr>
          <w:rFonts w:ascii="Georgia" w:hAnsi="Georgia" w:cs="Times New Roman"/>
          <w:color w:val="010302"/>
          <w:sz w:val="24"/>
          <w:szCs w:val="24"/>
        </w:rPr>
        <w:t>'</w:t>
      </w:r>
      <w:r w:rsidRPr="00BB5BE5">
        <w:rPr>
          <w:rFonts w:ascii="Georgia" w:hAnsi="Georgia" w:cs="Times New Roman"/>
          <w:color w:val="010302"/>
          <w:sz w:val="24"/>
          <w:szCs w:val="24"/>
        </w:rPr>
        <w:t xml:space="preserve">s decisions are binding on all federal agencies and contractors, </w:t>
      </w:r>
      <w:r w:rsidRPr="00BB5BE5">
        <w:rPr>
          <w:rFonts w:ascii="Georgia" w:hAnsi="Georgia" w:cs="Times New Roman"/>
          <w:i/>
          <w:color w:val="010302"/>
          <w:sz w:val="24"/>
          <w:szCs w:val="24"/>
        </w:rPr>
        <w:t>Macy</w:t>
      </w:r>
      <w:r w:rsidRPr="00BB5BE5">
        <w:rPr>
          <w:rFonts w:ascii="Georgia" w:hAnsi="Georgia" w:cs="Times New Roman"/>
          <w:color w:val="010302"/>
          <w:sz w:val="24"/>
          <w:szCs w:val="24"/>
        </w:rPr>
        <w:t xml:space="preserve"> has had the substantial impact of making discrimination against federal employees based on gender identity or expression unlawful under Title VII. Although the EEOC</w:t>
      </w:r>
      <w:r w:rsidR="00890252">
        <w:rPr>
          <w:rFonts w:ascii="Georgia" w:hAnsi="Georgia" w:cs="Times New Roman"/>
          <w:color w:val="010302"/>
          <w:sz w:val="24"/>
          <w:szCs w:val="24"/>
        </w:rPr>
        <w:t>'</w:t>
      </w:r>
      <w:r w:rsidRPr="00BB5BE5">
        <w:rPr>
          <w:rFonts w:ascii="Georgia" w:hAnsi="Georgia" w:cs="Times New Roman"/>
          <w:color w:val="010302"/>
          <w:sz w:val="24"/>
          <w:szCs w:val="24"/>
        </w:rPr>
        <w:t>s precedents are not binding on private employers, courts have historically given significant respect to the EEOC</w:t>
      </w:r>
      <w:r w:rsidR="00890252">
        <w:rPr>
          <w:rFonts w:ascii="Georgia" w:hAnsi="Georgia" w:cs="Times New Roman"/>
          <w:color w:val="010302"/>
          <w:sz w:val="24"/>
          <w:szCs w:val="24"/>
        </w:rPr>
        <w:t>'</w:t>
      </w:r>
      <w:r w:rsidRPr="00BB5BE5">
        <w:rPr>
          <w:rFonts w:ascii="Georgia" w:hAnsi="Georgia" w:cs="Times New Roman"/>
          <w:color w:val="010302"/>
          <w:sz w:val="24"/>
          <w:szCs w:val="24"/>
        </w:rPr>
        <w:t>s interpretations of Title VII (Transgender Law Center). Additionally, some research indicates that federal agencies wield a particularly strong legal influence in cases where federal courts are unable to come to a unified consensus on a particular policy issue (Haire and Lindquist, 1997). Thus, it is likely that future courts will pay heed to the EEOC</w:t>
      </w:r>
      <w:r w:rsidR="00890252">
        <w:rPr>
          <w:rFonts w:ascii="Georgia" w:hAnsi="Georgia" w:cs="Times New Roman"/>
          <w:color w:val="010302"/>
          <w:sz w:val="24"/>
          <w:szCs w:val="24"/>
        </w:rPr>
        <w:t>'</w:t>
      </w:r>
      <w:r w:rsidRPr="00BB5BE5">
        <w:rPr>
          <w:rFonts w:ascii="Georgia" w:hAnsi="Georgia" w:cs="Times New Roman"/>
          <w:color w:val="010302"/>
          <w:sz w:val="24"/>
          <w:szCs w:val="24"/>
        </w:rPr>
        <w:t xml:space="preserve">s findings in </w:t>
      </w:r>
      <w:r w:rsidRPr="00BB5BE5">
        <w:rPr>
          <w:rFonts w:ascii="Georgia" w:hAnsi="Georgia" w:cs="Times New Roman"/>
          <w:i/>
          <w:color w:val="010302"/>
          <w:sz w:val="24"/>
          <w:szCs w:val="24"/>
        </w:rPr>
        <w:t>Macy</w:t>
      </w:r>
      <w:r w:rsidRPr="00BB5BE5">
        <w:rPr>
          <w:rFonts w:ascii="Georgia" w:hAnsi="Georgia" w:cs="Times New Roman"/>
          <w:color w:val="010302"/>
          <w:sz w:val="24"/>
          <w:szCs w:val="24"/>
        </w:rPr>
        <w:t xml:space="preserve">. At the very least, </w:t>
      </w:r>
      <w:r w:rsidRPr="00BB5BE5">
        <w:rPr>
          <w:rFonts w:ascii="Georgia" w:hAnsi="Georgia" w:cs="Times New Roman"/>
          <w:i/>
          <w:color w:val="010302"/>
          <w:sz w:val="24"/>
          <w:szCs w:val="24"/>
        </w:rPr>
        <w:t>Macy</w:t>
      </w:r>
      <w:r w:rsidRPr="00BB5BE5">
        <w:rPr>
          <w:rFonts w:ascii="Georgia" w:hAnsi="Georgia" w:cs="Times New Roman"/>
          <w:color w:val="010302"/>
          <w:sz w:val="24"/>
          <w:szCs w:val="24"/>
        </w:rPr>
        <w:t xml:space="preserve"> means that all transgender and gender-nonconforming individuals in the U.S. are guaranteed access to legal counsel from the EEOC if they experience discrimination or harassment based on their gender identity. </w:t>
      </w:r>
    </w:p>
    <w:p w:rsidR="00070E8A" w:rsidRPr="00BB5BE5" w:rsidRDefault="00070E8A" w:rsidP="00070E8A">
      <w:pPr>
        <w:pStyle w:val="normal0"/>
        <w:widowControl w:val="0"/>
        <w:rPr>
          <w:rFonts w:ascii="Georgia" w:hAnsi="Georgia"/>
          <w:sz w:val="24"/>
          <w:szCs w:val="24"/>
        </w:rPr>
      </w:pPr>
    </w:p>
    <w:p w:rsidR="00070E8A" w:rsidRPr="00BB5BE5" w:rsidRDefault="00070E8A" w:rsidP="00070E8A">
      <w:pPr>
        <w:pStyle w:val="normal0"/>
        <w:widowControl w:val="0"/>
        <w:rPr>
          <w:rFonts w:ascii="Georgia" w:hAnsi="Georgia"/>
          <w:sz w:val="24"/>
          <w:szCs w:val="24"/>
        </w:rPr>
      </w:pPr>
      <w:r w:rsidRPr="00BB5BE5">
        <w:rPr>
          <w:rFonts w:ascii="Georgia" w:hAnsi="Georgia" w:cs="Times New Roman"/>
          <w:b/>
          <w:color w:val="010302"/>
          <w:sz w:val="24"/>
          <w:szCs w:val="24"/>
        </w:rPr>
        <w:t xml:space="preserve">Extending Title VII to prohibit workplace discrimination based on sexual orientation </w:t>
      </w:r>
    </w:p>
    <w:p w:rsidR="00070E8A" w:rsidRPr="00BB5BE5" w:rsidRDefault="00070E8A" w:rsidP="00070E8A">
      <w:pPr>
        <w:pStyle w:val="normal0"/>
        <w:widowControl w:val="0"/>
        <w:rPr>
          <w:rFonts w:ascii="Georgia" w:hAnsi="Georgia"/>
          <w:sz w:val="24"/>
          <w:szCs w:val="24"/>
        </w:rPr>
      </w:pPr>
      <w:r w:rsidRPr="00BB5BE5">
        <w:rPr>
          <w:rFonts w:ascii="Georgia" w:hAnsi="Georgia" w:cs="Times New Roman"/>
          <w:color w:val="010302"/>
          <w:sz w:val="24"/>
          <w:szCs w:val="24"/>
        </w:rPr>
        <w:tab/>
        <w:t xml:space="preserve">Although </w:t>
      </w:r>
      <w:r w:rsidRPr="00BB5BE5">
        <w:rPr>
          <w:rFonts w:ascii="Georgia" w:hAnsi="Georgia" w:cs="Times New Roman"/>
          <w:i/>
          <w:color w:val="010302"/>
          <w:sz w:val="24"/>
          <w:szCs w:val="24"/>
        </w:rPr>
        <w:t>Macy</w:t>
      </w:r>
      <w:r w:rsidRPr="00BB5BE5">
        <w:rPr>
          <w:rFonts w:ascii="Georgia" w:hAnsi="Georgia" w:cs="Times New Roman"/>
          <w:color w:val="010302"/>
          <w:sz w:val="24"/>
          <w:szCs w:val="24"/>
        </w:rPr>
        <w:t xml:space="preserve"> was an unprecedented victory for transgender people and their allies, lesbian, gay, and bisexual people still have not been guaranteed protection from discrimination under Title VII. Many hoped that </w:t>
      </w:r>
      <w:r w:rsidRPr="00BB5BE5">
        <w:rPr>
          <w:rFonts w:ascii="Georgia" w:hAnsi="Georgia" w:cs="Times New Roman"/>
          <w:i/>
          <w:color w:val="010302"/>
          <w:sz w:val="24"/>
          <w:szCs w:val="24"/>
        </w:rPr>
        <w:t xml:space="preserve">Price </w:t>
      </w:r>
      <w:r w:rsidRPr="00BB5BE5">
        <w:rPr>
          <w:rFonts w:ascii="Georgia" w:hAnsi="Georgia" w:cs="Times New Roman"/>
          <w:i/>
          <w:color w:val="010302"/>
          <w:sz w:val="24"/>
          <w:szCs w:val="24"/>
        </w:rPr>
        <w:lastRenderedPageBreak/>
        <w:t>Waterhouse</w:t>
      </w:r>
      <w:r w:rsidRPr="00BB5BE5">
        <w:rPr>
          <w:rFonts w:ascii="Georgia" w:hAnsi="Georgia" w:cs="Times New Roman"/>
          <w:color w:val="010302"/>
          <w:sz w:val="24"/>
          <w:szCs w:val="24"/>
        </w:rPr>
        <w:t xml:space="preserve"> would turn the tides distinctly in LGB people</w:t>
      </w:r>
      <w:r w:rsidR="00890252">
        <w:rPr>
          <w:rFonts w:ascii="Georgia" w:hAnsi="Georgia" w:cs="Times New Roman"/>
          <w:color w:val="010302"/>
          <w:sz w:val="24"/>
          <w:szCs w:val="24"/>
        </w:rPr>
        <w:t>'</w:t>
      </w:r>
      <w:r w:rsidRPr="00BB5BE5">
        <w:rPr>
          <w:rFonts w:ascii="Georgia" w:hAnsi="Georgia" w:cs="Times New Roman"/>
          <w:color w:val="010302"/>
          <w:sz w:val="24"/>
          <w:szCs w:val="24"/>
        </w:rPr>
        <w:t xml:space="preserve">s favor, but this has not always been the case. Many courts have been reluctant to participate in what they view as the </w:t>
      </w:r>
      <w:r w:rsidR="00890252">
        <w:rPr>
          <w:rFonts w:ascii="Georgia" w:hAnsi="Georgia" w:cs="Times New Roman"/>
          <w:color w:val="010302"/>
          <w:sz w:val="24"/>
          <w:szCs w:val="24"/>
        </w:rPr>
        <w:t>"</w:t>
      </w:r>
      <w:r w:rsidRPr="00BB5BE5">
        <w:rPr>
          <w:rFonts w:ascii="Georgia" w:hAnsi="Georgia" w:cs="Times New Roman"/>
          <w:color w:val="010302"/>
          <w:sz w:val="24"/>
          <w:szCs w:val="24"/>
        </w:rPr>
        <w:t>bootstrapping</w:t>
      </w:r>
      <w:r w:rsidR="00890252">
        <w:rPr>
          <w:rFonts w:ascii="Georgia" w:hAnsi="Georgia" w:cs="Times New Roman"/>
          <w:color w:val="010302"/>
          <w:sz w:val="24"/>
          <w:szCs w:val="24"/>
        </w:rPr>
        <w:t>"</w:t>
      </w:r>
      <w:r w:rsidRPr="00BB5BE5">
        <w:rPr>
          <w:rFonts w:ascii="Georgia" w:hAnsi="Georgia" w:cs="Times New Roman"/>
          <w:color w:val="010302"/>
          <w:sz w:val="24"/>
          <w:szCs w:val="24"/>
        </w:rPr>
        <w:t xml:space="preserve"> of sexual orientation onto Title VII</w:t>
      </w:r>
      <w:r w:rsidR="00890252">
        <w:rPr>
          <w:rFonts w:ascii="Georgia" w:hAnsi="Georgia" w:cs="Times New Roman"/>
          <w:color w:val="010302"/>
          <w:sz w:val="24"/>
          <w:szCs w:val="24"/>
        </w:rPr>
        <w:t>'</w:t>
      </w:r>
      <w:r w:rsidRPr="00BB5BE5">
        <w:rPr>
          <w:rFonts w:ascii="Georgia" w:hAnsi="Georgia" w:cs="Times New Roman"/>
          <w:color w:val="010302"/>
          <w:sz w:val="24"/>
          <w:szCs w:val="24"/>
        </w:rPr>
        <w:t xml:space="preserve">s sex protection. </w:t>
      </w:r>
    </w:p>
    <w:p w:rsidR="00070E8A" w:rsidRPr="00BB5BE5" w:rsidRDefault="00070E8A" w:rsidP="00070E8A">
      <w:pPr>
        <w:pStyle w:val="normal0"/>
        <w:widowControl w:val="0"/>
        <w:ind w:firstLine="720"/>
        <w:rPr>
          <w:rFonts w:ascii="Georgia" w:hAnsi="Georgia"/>
          <w:sz w:val="24"/>
          <w:szCs w:val="24"/>
        </w:rPr>
      </w:pPr>
      <w:r w:rsidRPr="00BB5BE5">
        <w:rPr>
          <w:rFonts w:ascii="Georgia" w:hAnsi="Georgia" w:cs="Times New Roman"/>
          <w:color w:val="010302"/>
          <w:sz w:val="24"/>
          <w:szCs w:val="24"/>
        </w:rPr>
        <w:t xml:space="preserve">In </w:t>
      </w:r>
      <w:r w:rsidRPr="00BB5BE5">
        <w:rPr>
          <w:rFonts w:ascii="Georgia" w:hAnsi="Georgia" w:cs="Times New Roman"/>
          <w:i/>
          <w:color w:val="010302"/>
          <w:sz w:val="24"/>
          <w:szCs w:val="24"/>
        </w:rPr>
        <w:t xml:space="preserve">Anderson v. Napolitano </w:t>
      </w:r>
      <w:r w:rsidRPr="00BB5BE5">
        <w:rPr>
          <w:rFonts w:ascii="Georgia" w:hAnsi="Georgia" w:cs="Times New Roman"/>
          <w:color w:val="010302"/>
          <w:sz w:val="24"/>
          <w:szCs w:val="24"/>
        </w:rPr>
        <w:t>(2010), the Fifth Circuit ruled against a gay man who experienced harassment in the workplace because of his mannerisms and self-presentation. The court held that Anderson</w:t>
      </w:r>
      <w:r w:rsidR="00890252">
        <w:rPr>
          <w:rFonts w:ascii="Georgia" w:hAnsi="Georgia" w:cs="Times New Roman"/>
          <w:color w:val="010302"/>
          <w:sz w:val="24"/>
          <w:szCs w:val="24"/>
        </w:rPr>
        <w:t>'</w:t>
      </w:r>
      <w:r w:rsidRPr="00BB5BE5">
        <w:rPr>
          <w:rFonts w:ascii="Georgia" w:hAnsi="Georgia" w:cs="Times New Roman"/>
          <w:color w:val="010302"/>
          <w:sz w:val="24"/>
          <w:szCs w:val="24"/>
        </w:rPr>
        <w:t xml:space="preserve">s coworkers harassed him because of the stereotype that </w:t>
      </w:r>
      <w:r w:rsidR="00890252">
        <w:rPr>
          <w:rFonts w:ascii="Georgia" w:hAnsi="Georgia" w:cs="Times New Roman"/>
          <w:color w:val="010302"/>
          <w:sz w:val="24"/>
          <w:szCs w:val="24"/>
        </w:rPr>
        <w:t>"</w:t>
      </w:r>
      <w:r w:rsidRPr="00BB5BE5">
        <w:rPr>
          <w:rFonts w:ascii="Georgia" w:hAnsi="Georgia" w:cs="Times New Roman"/>
          <w:color w:val="010302"/>
          <w:sz w:val="24"/>
          <w:szCs w:val="24"/>
        </w:rPr>
        <w:t>gay men speak with a lisp. Lisping is not a stereotype associated with women</w:t>
      </w:r>
      <w:r w:rsidR="00890252">
        <w:rPr>
          <w:rFonts w:ascii="Georgia" w:hAnsi="Georgia" w:cs="Times New Roman"/>
          <w:color w:val="010302"/>
          <w:sz w:val="24"/>
          <w:szCs w:val="24"/>
        </w:rPr>
        <w:t>"</w:t>
      </w:r>
      <w:r w:rsidRPr="00BB5BE5">
        <w:rPr>
          <w:rFonts w:ascii="Georgia" w:hAnsi="Georgia" w:cs="Times New Roman"/>
          <w:color w:val="010302"/>
          <w:sz w:val="24"/>
          <w:szCs w:val="24"/>
        </w:rPr>
        <w:t xml:space="preserve"> and so the harassment in this case was due to Anderson</w:t>
      </w:r>
      <w:r w:rsidR="00890252">
        <w:rPr>
          <w:rFonts w:ascii="Georgia" w:hAnsi="Georgia" w:cs="Times New Roman"/>
          <w:color w:val="010302"/>
          <w:sz w:val="24"/>
          <w:szCs w:val="24"/>
        </w:rPr>
        <w:t>'</w:t>
      </w:r>
      <w:r w:rsidRPr="00BB5BE5">
        <w:rPr>
          <w:rFonts w:ascii="Georgia" w:hAnsi="Georgia" w:cs="Times New Roman"/>
          <w:color w:val="010302"/>
          <w:sz w:val="24"/>
          <w:szCs w:val="24"/>
        </w:rPr>
        <w:t>s perceived sexual orientation, not his sex. The otherwise sympathetic Sixth Circuit ruled against a gay plaintiff for similar reasons in a Title VII case in 2006 (</w:t>
      </w:r>
      <w:r w:rsidRPr="00BB5BE5">
        <w:rPr>
          <w:rFonts w:ascii="Georgia" w:hAnsi="Georgia" w:cs="Times New Roman"/>
          <w:i/>
          <w:sz w:val="24"/>
          <w:szCs w:val="24"/>
        </w:rPr>
        <w:t>Vickers v. Fairfield Medical Center</w:t>
      </w:r>
      <w:r w:rsidRPr="00BB5BE5">
        <w:rPr>
          <w:rFonts w:ascii="Georgia" w:hAnsi="Georgia" w:cs="Times New Roman"/>
          <w:sz w:val="24"/>
          <w:szCs w:val="24"/>
        </w:rPr>
        <w:t xml:space="preserve">). </w:t>
      </w:r>
    </w:p>
    <w:p w:rsidR="00070E8A" w:rsidRPr="00BB5BE5" w:rsidRDefault="00070E8A" w:rsidP="00070E8A">
      <w:pPr>
        <w:pStyle w:val="normal0"/>
        <w:widowControl w:val="0"/>
        <w:ind w:firstLine="720"/>
        <w:rPr>
          <w:rFonts w:ascii="Georgia" w:hAnsi="Georgia"/>
          <w:sz w:val="24"/>
          <w:szCs w:val="24"/>
        </w:rPr>
      </w:pPr>
      <w:r w:rsidRPr="00BB5BE5">
        <w:rPr>
          <w:rFonts w:ascii="Georgia" w:hAnsi="Georgia" w:cs="Times New Roman"/>
          <w:sz w:val="24"/>
          <w:szCs w:val="24"/>
        </w:rPr>
        <w:t xml:space="preserve">The determination displayed by some judges to cling to rigid definitions of sex, in the face of precedents from the Supreme Court like </w:t>
      </w:r>
      <w:r w:rsidRPr="00BB5BE5">
        <w:rPr>
          <w:rFonts w:ascii="Georgia" w:hAnsi="Georgia" w:cs="Times New Roman"/>
          <w:i/>
          <w:sz w:val="24"/>
          <w:szCs w:val="24"/>
        </w:rPr>
        <w:t>Oncale</w:t>
      </w:r>
      <w:r w:rsidRPr="00BB5BE5">
        <w:rPr>
          <w:rFonts w:ascii="Georgia" w:hAnsi="Georgia" w:cs="Times New Roman"/>
          <w:sz w:val="24"/>
          <w:szCs w:val="24"/>
        </w:rPr>
        <w:t xml:space="preserve"> and </w:t>
      </w:r>
      <w:r w:rsidRPr="00BB5BE5">
        <w:rPr>
          <w:rFonts w:ascii="Georgia" w:hAnsi="Georgia" w:cs="Times New Roman"/>
          <w:i/>
          <w:sz w:val="24"/>
          <w:szCs w:val="24"/>
        </w:rPr>
        <w:t>Price Waterhouse</w:t>
      </w:r>
      <w:r w:rsidRPr="00BB5BE5">
        <w:rPr>
          <w:rFonts w:ascii="Georgia" w:hAnsi="Georgia" w:cs="Times New Roman"/>
          <w:sz w:val="24"/>
          <w:szCs w:val="24"/>
        </w:rPr>
        <w:t>, the enactment of the Pregnancy Discrimination Act, and the growing body of scholarship which supports broader understandings of these identities, has reached positively ridiculous heights in a few instances.</w:t>
      </w:r>
      <w:r>
        <w:rPr>
          <w:rStyle w:val="EndnoteReference"/>
          <w:rFonts w:ascii="Georgia" w:hAnsi="Georgia" w:cs="Times New Roman"/>
          <w:sz w:val="24"/>
          <w:szCs w:val="24"/>
        </w:rPr>
        <w:endnoteReference w:id="3"/>
      </w:r>
      <w:r>
        <w:rPr>
          <w:rFonts w:ascii="Georgia" w:hAnsi="Georgia" w:cs="Times New Roman"/>
          <w:sz w:val="24"/>
          <w:szCs w:val="24"/>
        </w:rPr>
        <w:t xml:space="preserve"> The reasoning employed</w:t>
      </w:r>
      <w:r w:rsidRPr="00BB5BE5">
        <w:rPr>
          <w:rFonts w:ascii="Georgia" w:hAnsi="Georgia" w:cs="Times New Roman"/>
          <w:sz w:val="24"/>
          <w:szCs w:val="24"/>
        </w:rPr>
        <w:t xml:space="preserve"> in these cases is so jumbled and flagrantly offensive to established precedent that it hardly warrants response. </w:t>
      </w:r>
    </w:p>
    <w:p w:rsidR="00070E8A" w:rsidRPr="00382D1E" w:rsidRDefault="00070E8A" w:rsidP="00070E8A">
      <w:pPr>
        <w:pStyle w:val="normal0"/>
        <w:ind w:firstLine="720"/>
        <w:rPr>
          <w:rFonts w:ascii="Georgia" w:hAnsi="Georgia"/>
          <w:color w:val="auto"/>
          <w:sz w:val="24"/>
          <w:szCs w:val="24"/>
        </w:rPr>
      </w:pPr>
      <w:r w:rsidRPr="00BB5BE5">
        <w:rPr>
          <w:rFonts w:ascii="Georgia" w:hAnsi="Georgia" w:cs="Times New Roman"/>
          <w:sz w:val="24"/>
          <w:szCs w:val="24"/>
        </w:rPr>
        <w:t>A strong case can and has been made for extending Title VII to prohibit discrimination ba</w:t>
      </w:r>
      <w:r>
        <w:rPr>
          <w:rFonts w:ascii="Georgia" w:hAnsi="Georgia" w:cs="Times New Roman"/>
          <w:sz w:val="24"/>
          <w:szCs w:val="24"/>
        </w:rPr>
        <w:t xml:space="preserve">sed on sexual orientation (see </w:t>
      </w:r>
      <w:r w:rsidRPr="00BB5BE5">
        <w:rPr>
          <w:rFonts w:ascii="Georgia" w:hAnsi="Georgia" w:cs="Times New Roman"/>
          <w:sz w:val="24"/>
          <w:szCs w:val="24"/>
        </w:rPr>
        <w:t xml:space="preserve">Hilzendeger, 2004), particularly in the wake of </w:t>
      </w:r>
      <w:r w:rsidRPr="00BB5BE5">
        <w:rPr>
          <w:rFonts w:ascii="Georgia" w:hAnsi="Georgia" w:cs="Times New Roman"/>
          <w:i/>
          <w:sz w:val="24"/>
          <w:szCs w:val="24"/>
        </w:rPr>
        <w:t>Macy</w:t>
      </w:r>
      <w:r w:rsidRPr="00BB5BE5">
        <w:rPr>
          <w:rFonts w:ascii="Georgia" w:hAnsi="Georgia" w:cs="Times New Roman"/>
          <w:sz w:val="24"/>
          <w:szCs w:val="24"/>
        </w:rPr>
        <w:t>. I would like to briefly outline a few main points in this debate, which future courts and litigants should emphasize. First, courts have consistently stressed the remedial nature of anti-discrimination statutes. For instance, the Seventh Court h</w:t>
      </w:r>
      <w:r>
        <w:rPr>
          <w:rFonts w:ascii="Georgia" w:hAnsi="Georgia" w:cs="Times New Roman"/>
          <w:sz w:val="24"/>
          <w:szCs w:val="24"/>
        </w:rPr>
        <w:t>as stated strongly that</w:t>
      </w:r>
      <w:r w:rsidRPr="00BB5BE5">
        <w:rPr>
          <w:rFonts w:ascii="Georgia" w:hAnsi="Georgia" w:cs="Times New Roman"/>
          <w:sz w:val="24"/>
          <w:szCs w:val="24"/>
        </w:rPr>
        <w:t xml:space="preserve"> </w:t>
      </w:r>
      <w:r w:rsidR="00890252">
        <w:rPr>
          <w:rFonts w:ascii="Georgia" w:hAnsi="Georgia" w:cs="Times New Roman"/>
          <w:color w:val="auto"/>
          <w:sz w:val="24"/>
          <w:szCs w:val="24"/>
        </w:rPr>
        <w:t>"</w:t>
      </w:r>
      <w:r>
        <w:rPr>
          <w:rFonts w:ascii="Georgia" w:hAnsi="Georgia" w:cs="Times New Roman"/>
          <w:color w:val="auto"/>
          <w:sz w:val="24"/>
          <w:szCs w:val="24"/>
        </w:rPr>
        <w:t>t</w:t>
      </w:r>
      <w:r w:rsidRPr="00382D1E">
        <w:rPr>
          <w:rFonts w:ascii="Georgia" w:hAnsi="Georgia" w:cs="Times New Roman"/>
          <w:color w:val="auto"/>
          <w:sz w:val="24"/>
          <w:szCs w:val="24"/>
          <w:highlight w:val="white"/>
        </w:rPr>
        <w:t>he discrimination Congress was concerned about when it enacted Title VII is one stemming from an imbalance of power and an abuse of that imbalance by the powerful which results in discrimination against a discrete and vulnerable group</w:t>
      </w:r>
      <w:r w:rsidR="00890252">
        <w:rPr>
          <w:rFonts w:ascii="Georgia" w:hAnsi="Georgia" w:cs="Times New Roman"/>
          <w:color w:val="auto"/>
          <w:sz w:val="24"/>
          <w:szCs w:val="24"/>
          <w:highlight w:val="white"/>
        </w:rPr>
        <w:t>"</w:t>
      </w:r>
      <w:r w:rsidRPr="00382D1E">
        <w:rPr>
          <w:rFonts w:ascii="Georgia" w:hAnsi="Georgia" w:cs="Times New Roman"/>
          <w:color w:val="auto"/>
          <w:sz w:val="24"/>
          <w:szCs w:val="24"/>
          <w:highlight w:val="white"/>
        </w:rPr>
        <w:t xml:space="preserve"> (</w:t>
      </w:r>
      <w:r w:rsidRPr="00382D1E">
        <w:rPr>
          <w:rFonts w:ascii="Georgia" w:hAnsi="Georgia" w:cs="Times New Roman"/>
          <w:i/>
          <w:color w:val="auto"/>
          <w:sz w:val="24"/>
          <w:szCs w:val="24"/>
          <w:highlight w:val="white"/>
        </w:rPr>
        <w:t>Doe v. Belleville,</w:t>
      </w:r>
      <w:r w:rsidRPr="00382D1E">
        <w:rPr>
          <w:rFonts w:ascii="Georgia" w:hAnsi="Georgia" w:cs="Times New Roman"/>
          <w:color w:val="auto"/>
          <w:sz w:val="24"/>
          <w:szCs w:val="24"/>
          <w:highlight w:val="white"/>
        </w:rPr>
        <w:t xml:space="preserve"> 1997, </w:t>
      </w:r>
      <w:r>
        <w:rPr>
          <w:rFonts w:ascii="Georgia" w:hAnsi="Georgia" w:cs="Times New Roman"/>
          <w:color w:val="auto"/>
          <w:sz w:val="24"/>
          <w:szCs w:val="24"/>
          <w:highlight w:val="white"/>
        </w:rPr>
        <w:t>p.</w:t>
      </w:r>
      <w:r w:rsidRPr="00382D1E">
        <w:rPr>
          <w:rFonts w:ascii="Georgia" w:hAnsi="Georgia" w:cs="Times New Roman"/>
          <w:color w:val="auto"/>
          <w:sz w:val="24"/>
          <w:szCs w:val="24"/>
          <w:highlight w:val="white"/>
        </w:rPr>
        <w:t xml:space="preserve">571). </w:t>
      </w:r>
    </w:p>
    <w:p w:rsidR="00070E8A" w:rsidRPr="00382D1E" w:rsidRDefault="00070E8A" w:rsidP="00070E8A">
      <w:pPr>
        <w:pStyle w:val="normal0"/>
        <w:ind w:firstLine="720"/>
        <w:rPr>
          <w:rFonts w:ascii="Georgia" w:hAnsi="Georgia"/>
          <w:color w:val="auto"/>
          <w:sz w:val="24"/>
          <w:szCs w:val="24"/>
        </w:rPr>
      </w:pPr>
      <w:r w:rsidRPr="00382D1E">
        <w:rPr>
          <w:rFonts w:ascii="Georgia" w:hAnsi="Georgia" w:cs="Times New Roman"/>
          <w:color w:val="auto"/>
          <w:sz w:val="24"/>
          <w:szCs w:val="24"/>
          <w:highlight w:val="white"/>
        </w:rPr>
        <w:t xml:space="preserve">As I have noted, the LGBT community continues to face pervasive discrimination in the U.S. and by any standards could be characterized a </w:t>
      </w:r>
      <w:r w:rsidR="00890252">
        <w:rPr>
          <w:rFonts w:ascii="Georgia" w:hAnsi="Georgia" w:cs="Times New Roman"/>
          <w:color w:val="auto"/>
          <w:sz w:val="24"/>
          <w:szCs w:val="24"/>
          <w:highlight w:val="white"/>
        </w:rPr>
        <w:t>"</w:t>
      </w:r>
      <w:r w:rsidRPr="00382D1E">
        <w:rPr>
          <w:rFonts w:ascii="Georgia" w:hAnsi="Georgia" w:cs="Times New Roman"/>
          <w:color w:val="auto"/>
          <w:sz w:val="24"/>
          <w:szCs w:val="24"/>
          <w:highlight w:val="white"/>
        </w:rPr>
        <w:t>discrete and vulnerable group</w:t>
      </w:r>
      <w:r>
        <w:rPr>
          <w:rFonts w:ascii="Georgia" w:hAnsi="Georgia" w:cs="Times New Roman"/>
          <w:color w:val="auto"/>
          <w:sz w:val="24"/>
          <w:szCs w:val="24"/>
          <w:highlight w:val="white"/>
        </w:rPr>
        <w:t>.</w:t>
      </w:r>
      <w:r w:rsidR="00890252">
        <w:rPr>
          <w:rFonts w:ascii="Georgia" w:hAnsi="Georgia" w:cs="Times New Roman"/>
          <w:color w:val="auto"/>
          <w:sz w:val="24"/>
          <w:szCs w:val="24"/>
          <w:highlight w:val="white"/>
        </w:rPr>
        <w:t>"</w:t>
      </w:r>
      <w:r w:rsidRPr="00382D1E">
        <w:rPr>
          <w:rFonts w:ascii="Georgia" w:hAnsi="Georgia" w:cs="Times New Roman"/>
          <w:color w:val="auto"/>
          <w:sz w:val="24"/>
          <w:szCs w:val="24"/>
          <w:highlight w:val="white"/>
        </w:rPr>
        <w:t xml:space="preserve"> When one considers the overarching purpose guiding the Civil Rights Act of 1964, it becomes evident that the type of systemic and entrenched prejudice LGBT people confront is the very sort of discrimination legislators fought back against when they passed this law. Even the Supreme Court has endorsed this sort of Dworkinian argument by noting in </w:t>
      </w:r>
      <w:r w:rsidRPr="00382D1E">
        <w:rPr>
          <w:rFonts w:ascii="Georgia" w:hAnsi="Georgia" w:cs="Times New Roman"/>
          <w:i/>
          <w:color w:val="auto"/>
          <w:sz w:val="24"/>
          <w:szCs w:val="24"/>
          <w:highlight w:val="white"/>
        </w:rPr>
        <w:t>Oncale</w:t>
      </w:r>
      <w:r w:rsidRPr="00382D1E">
        <w:rPr>
          <w:rFonts w:ascii="Georgia" w:hAnsi="Georgia" w:cs="Times New Roman"/>
          <w:color w:val="auto"/>
          <w:sz w:val="24"/>
          <w:szCs w:val="24"/>
          <w:highlight w:val="white"/>
        </w:rPr>
        <w:t xml:space="preserve"> that judges should look to the principles standing behind anti-discrimination laws rather than the particular circumstances Congress may have been focused on when the Title VII was initially passed. Furthermore, appeals to congressional intent hold no credibility in our modern era of Title VII jurisprudence. If Title VII can be used to protect men and whites from discrimination in the workplace (groups legislators certainly were not thinking about when they enacted this </w:t>
      </w:r>
      <w:r w:rsidRPr="00382D1E">
        <w:rPr>
          <w:rFonts w:ascii="Georgia" w:hAnsi="Georgia" w:cs="Times New Roman"/>
          <w:color w:val="auto"/>
          <w:sz w:val="24"/>
          <w:szCs w:val="24"/>
          <w:highlight w:val="white"/>
        </w:rPr>
        <w:lastRenderedPageBreak/>
        <w:t>legislation), it is inconsistent to exclude lesbian and gay people from protection because of Congress</w:t>
      </w:r>
      <w:r w:rsidR="00890252">
        <w:rPr>
          <w:rFonts w:ascii="Georgia" w:hAnsi="Georgia" w:cs="Times New Roman"/>
          <w:color w:val="auto"/>
          <w:sz w:val="24"/>
          <w:szCs w:val="24"/>
          <w:highlight w:val="white"/>
        </w:rPr>
        <w:t>'</w:t>
      </w:r>
      <w:r w:rsidRPr="00382D1E">
        <w:rPr>
          <w:rFonts w:ascii="Georgia" w:hAnsi="Georgia" w:cs="Times New Roman"/>
          <w:color w:val="auto"/>
          <w:sz w:val="24"/>
          <w:szCs w:val="24"/>
          <w:highlight w:val="white"/>
        </w:rPr>
        <w:t xml:space="preserve">s original intent (Kelly, 2010, p. 232). </w:t>
      </w:r>
    </w:p>
    <w:p w:rsidR="00070E8A" w:rsidRPr="00BB5BE5" w:rsidRDefault="00070E8A" w:rsidP="00070E8A">
      <w:pPr>
        <w:pStyle w:val="normal0"/>
        <w:ind w:firstLine="720"/>
        <w:rPr>
          <w:rFonts w:ascii="Georgia" w:hAnsi="Georgia" w:cs="Times New Roman"/>
          <w:sz w:val="24"/>
          <w:szCs w:val="24"/>
        </w:rPr>
      </w:pPr>
      <w:r w:rsidRPr="00BB5BE5">
        <w:rPr>
          <w:rFonts w:ascii="Georgia" w:hAnsi="Georgia" w:cs="Times New Roman"/>
          <w:sz w:val="24"/>
          <w:szCs w:val="24"/>
        </w:rPr>
        <w:t xml:space="preserve">Additionally, many leading scholars now endorse the theory that homophobia is in fact a form of gender discrimination </w:t>
      </w:r>
      <w:r w:rsidRPr="00382D1E">
        <w:rPr>
          <w:rFonts w:ascii="Georgia" w:hAnsi="Georgia" w:cs="Times New Roman"/>
          <w:color w:val="auto"/>
          <w:sz w:val="24"/>
          <w:szCs w:val="24"/>
        </w:rPr>
        <w:t xml:space="preserve">and can be linked to </w:t>
      </w:r>
      <w:r w:rsidRPr="00BB5BE5">
        <w:rPr>
          <w:rFonts w:ascii="Georgia" w:hAnsi="Georgia" w:cs="Times New Roman"/>
          <w:sz w:val="24"/>
          <w:szCs w:val="24"/>
        </w:rPr>
        <w:t xml:space="preserve">misogyny and the hatred of traditional feminine characteristics. In a footnote for their decision in </w:t>
      </w:r>
      <w:r w:rsidRPr="00BB5BE5">
        <w:rPr>
          <w:rFonts w:ascii="Georgia" w:hAnsi="Georgia" w:cs="Times New Roman"/>
          <w:i/>
          <w:sz w:val="24"/>
          <w:szCs w:val="24"/>
        </w:rPr>
        <w:t>Doe,</w:t>
      </w:r>
      <w:r w:rsidRPr="00BB5BE5">
        <w:rPr>
          <w:rFonts w:ascii="Georgia" w:hAnsi="Georgia" w:cs="Times New Roman"/>
          <w:sz w:val="24"/>
          <w:szCs w:val="24"/>
        </w:rPr>
        <w:t xml:space="preserve"> the Seventh Circu</w:t>
      </w:r>
      <w:r>
        <w:rPr>
          <w:rFonts w:ascii="Georgia" w:hAnsi="Georgia" w:cs="Times New Roman"/>
          <w:sz w:val="24"/>
          <w:szCs w:val="24"/>
        </w:rPr>
        <w:t>it recognized this by observing:</w:t>
      </w:r>
      <w:r w:rsidRPr="00BB5BE5">
        <w:rPr>
          <w:rFonts w:ascii="Georgia" w:hAnsi="Georgia" w:cs="Times New Roman"/>
          <w:sz w:val="24"/>
          <w:szCs w:val="24"/>
        </w:rPr>
        <w:t xml:space="preserve"> </w:t>
      </w:r>
    </w:p>
    <w:p w:rsidR="00070E8A" w:rsidRPr="00382D1E" w:rsidRDefault="00890252" w:rsidP="00070E8A">
      <w:pPr>
        <w:pStyle w:val="normal0"/>
        <w:rPr>
          <w:rFonts w:ascii="Georgia" w:hAnsi="Georgia" w:cs="Times New Roman"/>
          <w:color w:val="auto"/>
          <w:sz w:val="24"/>
          <w:szCs w:val="24"/>
          <w:highlight w:val="white"/>
        </w:rPr>
      </w:pPr>
      <w:r>
        <w:rPr>
          <w:rFonts w:ascii="Georgia" w:hAnsi="Georgia" w:cs="Times New Roman"/>
          <w:color w:val="auto"/>
          <w:sz w:val="24"/>
          <w:szCs w:val="24"/>
        </w:rPr>
        <w:t>"</w:t>
      </w:r>
      <w:r w:rsidR="00070E8A" w:rsidRPr="00382D1E">
        <w:rPr>
          <w:rFonts w:ascii="Georgia" w:hAnsi="Georgia" w:cs="Times New Roman"/>
          <w:color w:val="auto"/>
          <w:sz w:val="24"/>
          <w:szCs w:val="24"/>
          <w:highlight w:val="white"/>
        </w:rPr>
        <w:t xml:space="preserve">There is, of course, a considerable overlap in the origins of sex discrimination and homophobia, and so it is not surprising that sexist and homophobic epithets often go hand in hand. Indeed, a homophobic epithet like </w:t>
      </w:r>
      <w:r>
        <w:rPr>
          <w:rFonts w:ascii="Georgia" w:hAnsi="Georgia" w:cs="Times New Roman"/>
          <w:color w:val="auto"/>
          <w:sz w:val="24"/>
          <w:szCs w:val="24"/>
          <w:highlight w:val="white"/>
        </w:rPr>
        <w:t>'</w:t>
      </w:r>
      <w:r w:rsidR="00070E8A" w:rsidRPr="00382D1E">
        <w:rPr>
          <w:rFonts w:ascii="Georgia" w:hAnsi="Georgia" w:cs="Times New Roman"/>
          <w:color w:val="auto"/>
          <w:sz w:val="24"/>
          <w:szCs w:val="24"/>
          <w:highlight w:val="white"/>
        </w:rPr>
        <w:t>fag,</w:t>
      </w:r>
      <w:r>
        <w:rPr>
          <w:rFonts w:ascii="Georgia" w:hAnsi="Georgia" w:cs="Times New Roman"/>
          <w:color w:val="auto"/>
          <w:sz w:val="24"/>
          <w:szCs w:val="24"/>
          <w:highlight w:val="white"/>
        </w:rPr>
        <w:t>'</w:t>
      </w:r>
      <w:r w:rsidR="00070E8A" w:rsidRPr="00382D1E">
        <w:rPr>
          <w:rFonts w:ascii="Georgia" w:hAnsi="Georgia" w:cs="Times New Roman"/>
          <w:color w:val="auto"/>
          <w:sz w:val="24"/>
          <w:szCs w:val="24"/>
          <w:highlight w:val="white"/>
        </w:rPr>
        <w:t xml:space="preserve"> for example, may be as much of a disparagement of a man's perceived effeminate qualities as it is of his perceived sexual orientation. Observations in this vein have led a number of scholars to conclude that anti-gay bias should, in fact, be understood as a form of sex discrimination</w:t>
      </w:r>
      <w:r>
        <w:rPr>
          <w:rFonts w:ascii="Georgia" w:hAnsi="Georgia" w:cs="Times New Roman"/>
          <w:color w:val="auto"/>
          <w:sz w:val="24"/>
          <w:szCs w:val="24"/>
          <w:highlight w:val="white"/>
        </w:rPr>
        <w:t>"</w:t>
      </w:r>
      <w:r w:rsidR="00070E8A" w:rsidRPr="00382D1E">
        <w:rPr>
          <w:rFonts w:ascii="Georgia" w:hAnsi="Georgia" w:cs="Times New Roman"/>
          <w:color w:val="auto"/>
          <w:sz w:val="24"/>
          <w:szCs w:val="24"/>
          <w:highlight w:val="white"/>
        </w:rPr>
        <w:t xml:space="preserve">  (footnote 27). Therefore, a legal recognition that discrimination because of sexual orientation constitutes a form of discrimination </w:t>
      </w:r>
      <w:r>
        <w:rPr>
          <w:rFonts w:ascii="Georgia" w:hAnsi="Georgia" w:cs="Times New Roman"/>
          <w:color w:val="auto"/>
          <w:sz w:val="24"/>
          <w:szCs w:val="24"/>
          <w:highlight w:val="white"/>
        </w:rPr>
        <w:t>"</w:t>
      </w:r>
      <w:r w:rsidR="00070E8A" w:rsidRPr="00382D1E">
        <w:rPr>
          <w:rFonts w:ascii="Georgia" w:hAnsi="Georgia" w:cs="Times New Roman"/>
          <w:color w:val="auto"/>
          <w:sz w:val="24"/>
          <w:szCs w:val="24"/>
          <w:highlight w:val="white"/>
        </w:rPr>
        <w:t>because of sex</w:t>
      </w:r>
      <w:r>
        <w:rPr>
          <w:rFonts w:ascii="Georgia" w:hAnsi="Georgia" w:cs="Times New Roman"/>
          <w:color w:val="auto"/>
          <w:sz w:val="24"/>
          <w:szCs w:val="24"/>
          <w:highlight w:val="white"/>
        </w:rPr>
        <w:t>"</w:t>
      </w:r>
      <w:r w:rsidR="00070E8A" w:rsidRPr="00382D1E">
        <w:rPr>
          <w:rFonts w:ascii="Georgia" w:hAnsi="Georgia" w:cs="Times New Roman"/>
          <w:color w:val="auto"/>
          <w:sz w:val="24"/>
          <w:szCs w:val="24"/>
          <w:highlight w:val="white"/>
        </w:rPr>
        <w:t xml:space="preserve"> would be consistent with current scholarship in this area. </w:t>
      </w:r>
    </w:p>
    <w:p w:rsidR="00070E8A" w:rsidRPr="00382D1E" w:rsidRDefault="00070E8A" w:rsidP="00070E8A">
      <w:pPr>
        <w:pStyle w:val="normal0"/>
        <w:ind w:firstLine="720"/>
        <w:rPr>
          <w:rFonts w:ascii="Georgia" w:hAnsi="Georgia"/>
          <w:color w:val="auto"/>
          <w:sz w:val="24"/>
          <w:szCs w:val="24"/>
        </w:rPr>
      </w:pPr>
      <w:r w:rsidRPr="00382D1E">
        <w:rPr>
          <w:rFonts w:ascii="Georgia" w:hAnsi="Georgia" w:cs="Times New Roman"/>
          <w:color w:val="auto"/>
          <w:sz w:val="24"/>
          <w:szCs w:val="24"/>
          <w:highlight w:val="white"/>
        </w:rPr>
        <w:t xml:space="preserve">This consensus, as well as the scientific findings that have demonstrated that biological sex is far more complex and multi-faceted than we understood fifty years ago, has exposed the gaping holes in the </w:t>
      </w:r>
      <w:r w:rsidR="00890252">
        <w:rPr>
          <w:rFonts w:ascii="Georgia" w:hAnsi="Georgia" w:cs="Times New Roman"/>
          <w:color w:val="auto"/>
          <w:sz w:val="24"/>
          <w:szCs w:val="24"/>
          <w:highlight w:val="white"/>
        </w:rPr>
        <w:t>"</w:t>
      </w:r>
      <w:r w:rsidRPr="00382D1E">
        <w:rPr>
          <w:rFonts w:ascii="Georgia" w:hAnsi="Georgia" w:cs="Times New Roman"/>
          <w:color w:val="auto"/>
          <w:sz w:val="24"/>
          <w:szCs w:val="24"/>
          <w:highlight w:val="white"/>
        </w:rPr>
        <w:t>plain meaning</w:t>
      </w:r>
      <w:r w:rsidR="00890252">
        <w:rPr>
          <w:rFonts w:ascii="Georgia" w:hAnsi="Georgia" w:cs="Times New Roman"/>
          <w:color w:val="auto"/>
          <w:sz w:val="24"/>
          <w:szCs w:val="24"/>
          <w:highlight w:val="white"/>
        </w:rPr>
        <w:t>"</w:t>
      </w:r>
      <w:r w:rsidRPr="00382D1E">
        <w:rPr>
          <w:rFonts w:ascii="Georgia" w:hAnsi="Georgia" w:cs="Times New Roman"/>
          <w:color w:val="auto"/>
          <w:sz w:val="24"/>
          <w:szCs w:val="24"/>
          <w:highlight w:val="white"/>
        </w:rPr>
        <w:t xml:space="preserve"> doctrine. Legal adherence to over-simplified, antiquated definitions of sex as simple maleness versus femaleness runs completely contrary to scientific and sociological evidence. If recent research into sex and gender tells us anything, it is that these concepts are remarkably intricate and nuanced. There is no plain meaning of </w:t>
      </w:r>
      <w:r w:rsidR="00890252">
        <w:rPr>
          <w:rFonts w:ascii="Georgia" w:hAnsi="Georgia" w:cs="Times New Roman"/>
          <w:color w:val="auto"/>
          <w:sz w:val="24"/>
          <w:szCs w:val="24"/>
          <w:highlight w:val="white"/>
        </w:rPr>
        <w:t>"</w:t>
      </w:r>
      <w:r w:rsidRPr="00382D1E">
        <w:rPr>
          <w:rFonts w:ascii="Georgia" w:hAnsi="Georgia" w:cs="Times New Roman"/>
          <w:color w:val="auto"/>
          <w:sz w:val="24"/>
          <w:szCs w:val="24"/>
          <w:highlight w:val="white"/>
        </w:rPr>
        <w:t>sex.</w:t>
      </w:r>
      <w:r w:rsidR="00890252">
        <w:rPr>
          <w:rFonts w:ascii="Georgia" w:hAnsi="Georgia" w:cs="Times New Roman"/>
          <w:color w:val="auto"/>
          <w:sz w:val="24"/>
          <w:szCs w:val="24"/>
          <w:highlight w:val="white"/>
        </w:rPr>
        <w:t>"</w:t>
      </w:r>
    </w:p>
    <w:p w:rsidR="00070E8A" w:rsidRPr="00BB5BE5" w:rsidRDefault="00070E8A" w:rsidP="00070E8A">
      <w:pPr>
        <w:pStyle w:val="normal0"/>
        <w:ind w:firstLine="720"/>
        <w:rPr>
          <w:rFonts w:ascii="Georgia" w:hAnsi="Georgia"/>
          <w:sz w:val="24"/>
          <w:szCs w:val="24"/>
        </w:rPr>
      </w:pPr>
      <w:r w:rsidRPr="00382D1E">
        <w:rPr>
          <w:rFonts w:ascii="Georgia" w:hAnsi="Georgia" w:cs="Times New Roman"/>
          <w:color w:val="auto"/>
          <w:sz w:val="24"/>
          <w:szCs w:val="24"/>
          <w:highlight w:val="white"/>
        </w:rPr>
        <w:t xml:space="preserve">The EEOC has already taken tentative steps towards extending Title VII protections to homosexuals in the workplace. </w:t>
      </w:r>
      <w:r w:rsidRPr="00382D1E">
        <w:rPr>
          <w:rFonts w:ascii="Georgia" w:hAnsi="Georgia" w:cs="Times New Roman"/>
          <w:color w:val="auto"/>
          <w:sz w:val="24"/>
          <w:szCs w:val="24"/>
        </w:rPr>
        <w:t xml:space="preserve">In </w:t>
      </w:r>
      <w:r w:rsidRPr="00382D1E">
        <w:rPr>
          <w:rFonts w:ascii="Georgia" w:hAnsi="Georgia" w:cs="Times New Roman"/>
          <w:i/>
          <w:color w:val="auto"/>
          <w:sz w:val="24"/>
          <w:szCs w:val="24"/>
        </w:rPr>
        <w:t>Veretto v. U.S. Postal Service</w:t>
      </w:r>
      <w:r w:rsidRPr="00382D1E">
        <w:rPr>
          <w:rFonts w:ascii="Georgia" w:hAnsi="Georgia" w:cs="Times New Roman"/>
          <w:color w:val="auto"/>
          <w:sz w:val="24"/>
          <w:szCs w:val="24"/>
        </w:rPr>
        <w:t xml:space="preserve"> </w:t>
      </w:r>
      <w:r w:rsidRPr="00BB5BE5">
        <w:rPr>
          <w:rFonts w:ascii="Georgia" w:hAnsi="Georgia" w:cs="Times New Roman"/>
          <w:sz w:val="24"/>
          <w:szCs w:val="24"/>
        </w:rPr>
        <w:t>(2011), the EEOC supported an appeal made by a gay postal worker named Jason Veretto who experienced a hostile work environment after his wedding announcement was printed in a local paper. The USPS originally dismissed Veretto</w:t>
      </w:r>
      <w:r w:rsidR="00890252">
        <w:rPr>
          <w:rFonts w:ascii="Georgia" w:hAnsi="Georgia" w:cs="Times New Roman"/>
          <w:sz w:val="24"/>
          <w:szCs w:val="24"/>
        </w:rPr>
        <w:t>'</w:t>
      </w:r>
      <w:r w:rsidRPr="00BB5BE5">
        <w:rPr>
          <w:rFonts w:ascii="Georgia" w:hAnsi="Georgia" w:cs="Times New Roman"/>
          <w:sz w:val="24"/>
          <w:szCs w:val="24"/>
        </w:rPr>
        <w:t>s complaint, saying that the discrimination he faced was based on his sexual orientation (not sex) and therefor</w:t>
      </w:r>
      <w:r>
        <w:rPr>
          <w:rFonts w:ascii="Georgia" w:hAnsi="Georgia" w:cs="Times New Roman"/>
          <w:sz w:val="24"/>
          <w:szCs w:val="24"/>
        </w:rPr>
        <w:t>e was not covered by Title VII.</w:t>
      </w:r>
      <w:r w:rsidRPr="00BB5BE5">
        <w:rPr>
          <w:rFonts w:ascii="Georgia" w:hAnsi="Georgia" w:cs="Times New Roman"/>
          <w:sz w:val="24"/>
          <w:szCs w:val="24"/>
        </w:rPr>
        <w:t xml:space="preserve"> On appeal, the EEOC ruled the Agency had improperly dismissed Veretto</w:t>
      </w:r>
      <w:r w:rsidR="00890252">
        <w:rPr>
          <w:rFonts w:ascii="Georgia" w:hAnsi="Georgia" w:cs="Times New Roman"/>
          <w:sz w:val="24"/>
          <w:szCs w:val="24"/>
        </w:rPr>
        <w:t>'</w:t>
      </w:r>
      <w:r w:rsidRPr="00BB5BE5">
        <w:rPr>
          <w:rFonts w:ascii="Georgia" w:hAnsi="Georgia" w:cs="Times New Roman"/>
          <w:sz w:val="24"/>
          <w:szCs w:val="24"/>
        </w:rPr>
        <w:t xml:space="preserve">s case because, although Title VII does not prohibit discrimination based on sexual orientation, it does prohibit discrimination based on </w:t>
      </w:r>
      <w:proofErr w:type="gramStart"/>
      <w:r w:rsidRPr="00BB5BE5">
        <w:rPr>
          <w:rFonts w:ascii="Georgia" w:hAnsi="Georgia" w:cs="Times New Roman"/>
          <w:sz w:val="24"/>
          <w:szCs w:val="24"/>
        </w:rPr>
        <w:t>sex-stereotyping</w:t>
      </w:r>
      <w:proofErr w:type="gramEnd"/>
      <w:r w:rsidRPr="00BB5BE5">
        <w:rPr>
          <w:rFonts w:ascii="Georgia" w:hAnsi="Georgia" w:cs="Times New Roman"/>
          <w:sz w:val="24"/>
          <w:szCs w:val="24"/>
        </w:rPr>
        <w:t>. Veretto asserted that the di</w:t>
      </w:r>
      <w:r>
        <w:rPr>
          <w:rFonts w:ascii="Georgia" w:hAnsi="Georgia" w:cs="Times New Roman"/>
          <w:sz w:val="24"/>
          <w:szCs w:val="24"/>
        </w:rPr>
        <w:t>scrimination he experienced was</w:t>
      </w:r>
      <w:r w:rsidRPr="00BB5BE5">
        <w:rPr>
          <w:rFonts w:ascii="Georgia" w:hAnsi="Georgia" w:cs="Times New Roman"/>
          <w:sz w:val="24"/>
          <w:szCs w:val="24"/>
        </w:rPr>
        <w:t xml:space="preserve"> </w:t>
      </w:r>
      <w:r w:rsidR="00890252">
        <w:rPr>
          <w:rFonts w:ascii="Georgia" w:hAnsi="Georgia" w:cs="Times New Roman"/>
          <w:sz w:val="24"/>
          <w:szCs w:val="24"/>
        </w:rPr>
        <w:t>"</w:t>
      </w:r>
      <w:r w:rsidRPr="00BB5BE5">
        <w:rPr>
          <w:rFonts w:ascii="Georgia" w:hAnsi="Georgia" w:cs="Times New Roman"/>
          <w:sz w:val="24"/>
          <w:szCs w:val="24"/>
        </w:rPr>
        <w:t>motivated by the sexual stereotype that marrying a woman is an essential part of being a man</w:t>
      </w:r>
      <w:r w:rsidR="00890252">
        <w:rPr>
          <w:rFonts w:ascii="Georgia" w:hAnsi="Georgia" w:cs="Times New Roman"/>
          <w:sz w:val="24"/>
          <w:szCs w:val="24"/>
        </w:rPr>
        <w:t>"</w:t>
      </w:r>
      <w:r w:rsidRPr="00BB5BE5">
        <w:rPr>
          <w:rFonts w:ascii="Georgia" w:hAnsi="Georgia" w:cs="Times New Roman"/>
          <w:sz w:val="24"/>
          <w:szCs w:val="24"/>
        </w:rPr>
        <w:t xml:space="preserve"> and by his coworker</w:t>
      </w:r>
      <w:r w:rsidR="00890252">
        <w:rPr>
          <w:rFonts w:ascii="Georgia" w:hAnsi="Georgia" w:cs="Times New Roman"/>
          <w:sz w:val="24"/>
          <w:szCs w:val="24"/>
        </w:rPr>
        <w:t>'</w:t>
      </w:r>
      <w:r w:rsidRPr="00BB5BE5">
        <w:rPr>
          <w:rFonts w:ascii="Georgia" w:hAnsi="Georgia" w:cs="Times New Roman"/>
          <w:sz w:val="24"/>
          <w:szCs w:val="24"/>
        </w:rPr>
        <w:t xml:space="preserve">s </w:t>
      </w:r>
      <w:r w:rsidR="00890252">
        <w:rPr>
          <w:rFonts w:ascii="Georgia" w:hAnsi="Georgia" w:cs="Times New Roman"/>
          <w:sz w:val="24"/>
          <w:szCs w:val="24"/>
        </w:rPr>
        <w:t>"</w:t>
      </w:r>
      <w:r w:rsidRPr="00BB5BE5">
        <w:rPr>
          <w:rFonts w:ascii="Georgia" w:hAnsi="Georgia" w:cs="Times New Roman"/>
          <w:sz w:val="24"/>
          <w:szCs w:val="24"/>
        </w:rPr>
        <w:t>attitudes about stereotypical gender roles in marriage.</w:t>
      </w:r>
      <w:r w:rsidR="00890252">
        <w:rPr>
          <w:rFonts w:ascii="Georgia" w:hAnsi="Georgia" w:cs="Times New Roman"/>
          <w:sz w:val="24"/>
          <w:szCs w:val="24"/>
        </w:rPr>
        <w:t>"</w:t>
      </w:r>
      <w:r w:rsidRPr="00BB5BE5">
        <w:rPr>
          <w:rFonts w:ascii="Georgia" w:hAnsi="Georgia" w:cs="Times New Roman"/>
          <w:sz w:val="24"/>
          <w:szCs w:val="24"/>
        </w:rPr>
        <w:t xml:space="preserve"> Thus, the EEOC reversed the Agency</w:t>
      </w:r>
      <w:r w:rsidR="00890252">
        <w:rPr>
          <w:rFonts w:ascii="Georgia" w:hAnsi="Georgia" w:cs="Times New Roman"/>
          <w:sz w:val="24"/>
          <w:szCs w:val="24"/>
        </w:rPr>
        <w:t>'</w:t>
      </w:r>
      <w:r w:rsidRPr="00BB5BE5">
        <w:rPr>
          <w:rFonts w:ascii="Georgia" w:hAnsi="Georgia" w:cs="Times New Roman"/>
          <w:sz w:val="24"/>
          <w:szCs w:val="24"/>
        </w:rPr>
        <w:t xml:space="preserve">s dismissal and remanded </w:t>
      </w:r>
      <w:r w:rsidRPr="00BB5BE5">
        <w:rPr>
          <w:rFonts w:ascii="Georgia" w:hAnsi="Georgia" w:cs="Times New Roman"/>
          <w:i/>
          <w:sz w:val="24"/>
          <w:szCs w:val="24"/>
        </w:rPr>
        <w:t>Veretto</w:t>
      </w:r>
      <w:r w:rsidRPr="00BB5BE5">
        <w:rPr>
          <w:rFonts w:ascii="Georgia" w:hAnsi="Georgia" w:cs="Times New Roman"/>
          <w:sz w:val="24"/>
          <w:szCs w:val="24"/>
        </w:rPr>
        <w:t xml:space="preserve"> to the agency for processing. The EEOC reiterated these holdings a few months later in </w:t>
      </w:r>
      <w:r w:rsidRPr="00BB5BE5">
        <w:rPr>
          <w:rFonts w:ascii="Georgia" w:hAnsi="Georgia" w:cs="Times New Roman"/>
          <w:i/>
          <w:sz w:val="24"/>
          <w:szCs w:val="24"/>
          <w:highlight w:val="white"/>
        </w:rPr>
        <w:t>Castello v. U.S. Postal Service</w:t>
      </w:r>
      <w:r w:rsidRPr="00BB5BE5">
        <w:rPr>
          <w:rFonts w:ascii="Georgia" w:hAnsi="Georgia" w:cs="Times New Roman"/>
          <w:sz w:val="24"/>
          <w:szCs w:val="24"/>
          <w:highlight w:val="white"/>
        </w:rPr>
        <w:t xml:space="preserve"> (2011) using almost indistinguishable language. </w:t>
      </w:r>
    </w:p>
    <w:p w:rsidR="00070E8A" w:rsidRPr="00BB5BE5" w:rsidRDefault="00070E8A" w:rsidP="00070E8A">
      <w:pPr>
        <w:pStyle w:val="normal0"/>
        <w:ind w:firstLine="720"/>
        <w:rPr>
          <w:rFonts w:ascii="Georgia" w:hAnsi="Georgia"/>
          <w:sz w:val="24"/>
          <w:szCs w:val="24"/>
        </w:rPr>
      </w:pPr>
      <w:r w:rsidRPr="00BB5BE5">
        <w:rPr>
          <w:rFonts w:ascii="Georgia" w:hAnsi="Georgia" w:cs="Times New Roman"/>
          <w:sz w:val="24"/>
          <w:szCs w:val="24"/>
          <w:highlight w:val="white"/>
        </w:rPr>
        <w:t>The Commission</w:t>
      </w:r>
      <w:r w:rsidR="00890252">
        <w:rPr>
          <w:rFonts w:ascii="Georgia" w:hAnsi="Georgia" w:cs="Times New Roman"/>
          <w:sz w:val="24"/>
          <w:szCs w:val="24"/>
          <w:highlight w:val="white"/>
        </w:rPr>
        <w:t>'</w:t>
      </w:r>
      <w:r w:rsidRPr="00BB5BE5">
        <w:rPr>
          <w:rFonts w:ascii="Georgia" w:hAnsi="Georgia" w:cs="Times New Roman"/>
          <w:sz w:val="24"/>
          <w:szCs w:val="24"/>
          <w:highlight w:val="white"/>
        </w:rPr>
        <w:t xml:space="preserve">s decisions in </w:t>
      </w:r>
      <w:r w:rsidRPr="00BB5BE5">
        <w:rPr>
          <w:rFonts w:ascii="Georgia" w:hAnsi="Georgia" w:cs="Times New Roman"/>
          <w:i/>
          <w:sz w:val="24"/>
          <w:szCs w:val="24"/>
          <w:highlight w:val="white"/>
        </w:rPr>
        <w:t>Veretto</w:t>
      </w:r>
      <w:r w:rsidRPr="00BB5BE5">
        <w:rPr>
          <w:rFonts w:ascii="Georgia" w:hAnsi="Georgia" w:cs="Times New Roman"/>
          <w:sz w:val="24"/>
          <w:szCs w:val="24"/>
          <w:highlight w:val="white"/>
        </w:rPr>
        <w:t xml:space="preserve"> and </w:t>
      </w:r>
      <w:r w:rsidRPr="00BB5BE5">
        <w:rPr>
          <w:rFonts w:ascii="Georgia" w:hAnsi="Georgia" w:cs="Times New Roman"/>
          <w:i/>
          <w:sz w:val="24"/>
          <w:szCs w:val="24"/>
          <w:highlight w:val="white"/>
        </w:rPr>
        <w:t>Castello</w:t>
      </w:r>
      <w:r w:rsidRPr="00BB5BE5">
        <w:rPr>
          <w:rFonts w:ascii="Georgia" w:hAnsi="Georgia" w:cs="Times New Roman"/>
          <w:sz w:val="24"/>
          <w:szCs w:val="24"/>
          <w:highlight w:val="white"/>
        </w:rPr>
        <w:t xml:space="preserve"> suggest that gay and lesbian plaintiffs should be able to seek relief under Title VII if they frame the </w:t>
      </w:r>
      <w:r w:rsidRPr="00BB5BE5">
        <w:rPr>
          <w:rFonts w:ascii="Georgia" w:hAnsi="Georgia" w:cs="Times New Roman"/>
          <w:sz w:val="24"/>
          <w:szCs w:val="24"/>
          <w:highlight w:val="white"/>
        </w:rPr>
        <w:lastRenderedPageBreak/>
        <w:t xml:space="preserve">discrimination they experience as a form of </w:t>
      </w:r>
      <w:proofErr w:type="gramStart"/>
      <w:r w:rsidRPr="00BB5BE5">
        <w:rPr>
          <w:rFonts w:ascii="Georgia" w:hAnsi="Georgia" w:cs="Times New Roman"/>
          <w:sz w:val="24"/>
          <w:szCs w:val="24"/>
          <w:highlight w:val="white"/>
        </w:rPr>
        <w:t>sex-stereotyping</w:t>
      </w:r>
      <w:proofErr w:type="gramEnd"/>
      <w:r w:rsidRPr="00BB5BE5">
        <w:rPr>
          <w:rFonts w:ascii="Georgia" w:hAnsi="Georgia" w:cs="Times New Roman"/>
          <w:sz w:val="24"/>
          <w:szCs w:val="24"/>
          <w:highlight w:val="white"/>
        </w:rPr>
        <w:t xml:space="preserve">. However, the EEOC has not adopted the more comprehensive approach I have advocated for, which would acknowledge that harassment because of sexual orientation is fundamentally a form of discrimination </w:t>
      </w:r>
      <w:r w:rsidR="00890252">
        <w:rPr>
          <w:rFonts w:ascii="Georgia" w:hAnsi="Georgia" w:cs="Times New Roman"/>
          <w:sz w:val="24"/>
          <w:szCs w:val="24"/>
          <w:highlight w:val="white"/>
        </w:rPr>
        <w:t>"</w:t>
      </w:r>
      <w:r w:rsidRPr="00BB5BE5">
        <w:rPr>
          <w:rFonts w:ascii="Georgia" w:hAnsi="Georgia" w:cs="Times New Roman"/>
          <w:sz w:val="24"/>
          <w:szCs w:val="24"/>
          <w:highlight w:val="white"/>
        </w:rPr>
        <w:t>because of sex.</w:t>
      </w:r>
      <w:r w:rsidR="00890252">
        <w:rPr>
          <w:rFonts w:ascii="Georgia" w:hAnsi="Georgia" w:cs="Times New Roman"/>
          <w:sz w:val="24"/>
          <w:szCs w:val="24"/>
          <w:highlight w:val="white"/>
        </w:rPr>
        <w:t>"</w:t>
      </w:r>
      <w:r w:rsidRPr="00BB5BE5">
        <w:rPr>
          <w:rFonts w:ascii="Georgia" w:hAnsi="Georgia" w:cs="Times New Roman"/>
          <w:sz w:val="24"/>
          <w:szCs w:val="24"/>
          <w:highlight w:val="white"/>
        </w:rPr>
        <w:t xml:space="preserve"> </w:t>
      </w:r>
    </w:p>
    <w:p w:rsidR="00070E8A" w:rsidRPr="00BB5BE5" w:rsidRDefault="00070E8A" w:rsidP="00070E8A">
      <w:pPr>
        <w:pStyle w:val="normal0"/>
        <w:rPr>
          <w:rFonts w:ascii="Georgia" w:hAnsi="Georgia"/>
          <w:sz w:val="24"/>
          <w:szCs w:val="24"/>
        </w:rPr>
      </w:pPr>
    </w:p>
    <w:p w:rsidR="00070E8A" w:rsidRPr="00BB5BE5" w:rsidRDefault="00070E8A" w:rsidP="00070E8A">
      <w:pPr>
        <w:pStyle w:val="normal0"/>
        <w:widowControl w:val="0"/>
        <w:rPr>
          <w:rFonts w:ascii="Georgia" w:hAnsi="Georgia"/>
          <w:sz w:val="24"/>
          <w:szCs w:val="24"/>
        </w:rPr>
      </w:pPr>
      <w:r w:rsidRPr="00BB5BE5">
        <w:rPr>
          <w:rFonts w:ascii="Georgia" w:hAnsi="Georgia" w:cs="Times New Roman"/>
          <w:b/>
          <w:color w:val="010302"/>
          <w:sz w:val="24"/>
          <w:szCs w:val="24"/>
        </w:rPr>
        <w:t>Strengthening Title V</w:t>
      </w:r>
      <w:r>
        <w:rPr>
          <w:rFonts w:ascii="Georgia" w:hAnsi="Georgia" w:cs="Times New Roman"/>
          <w:b/>
          <w:color w:val="010302"/>
          <w:sz w:val="24"/>
          <w:szCs w:val="24"/>
        </w:rPr>
        <w:t>II protections for transgender and</w:t>
      </w:r>
      <w:r w:rsidRPr="00BB5BE5">
        <w:rPr>
          <w:rFonts w:ascii="Georgia" w:hAnsi="Georgia" w:cs="Times New Roman"/>
          <w:b/>
          <w:color w:val="010302"/>
          <w:sz w:val="24"/>
          <w:szCs w:val="24"/>
        </w:rPr>
        <w:t xml:space="preserve"> gender nonconforming people </w:t>
      </w:r>
    </w:p>
    <w:p w:rsidR="00070E8A" w:rsidRPr="00BB5BE5" w:rsidRDefault="00070E8A" w:rsidP="00070E8A">
      <w:pPr>
        <w:pStyle w:val="normal0"/>
        <w:widowControl w:val="0"/>
        <w:ind w:firstLine="720"/>
        <w:rPr>
          <w:rFonts w:ascii="Georgia" w:hAnsi="Georgia"/>
          <w:sz w:val="24"/>
          <w:szCs w:val="24"/>
        </w:rPr>
      </w:pPr>
      <w:r w:rsidRPr="0030548F">
        <w:rPr>
          <w:rFonts w:ascii="Georgia" w:hAnsi="Georgia" w:cs="Times New Roman"/>
          <w:color w:val="auto"/>
          <w:sz w:val="24"/>
          <w:szCs w:val="24"/>
        </w:rPr>
        <w:t xml:space="preserve">Despite the victory in </w:t>
      </w:r>
      <w:r w:rsidRPr="0030548F">
        <w:rPr>
          <w:rFonts w:ascii="Georgia" w:hAnsi="Georgia" w:cs="Times New Roman"/>
          <w:i/>
          <w:color w:val="auto"/>
          <w:sz w:val="24"/>
          <w:szCs w:val="24"/>
        </w:rPr>
        <w:t>Macy</w:t>
      </w:r>
      <w:r w:rsidRPr="0030548F">
        <w:rPr>
          <w:rFonts w:ascii="Georgia" w:hAnsi="Georgia" w:cs="Times New Roman"/>
          <w:color w:val="auto"/>
          <w:sz w:val="24"/>
          <w:szCs w:val="24"/>
        </w:rPr>
        <w:t xml:space="preserve">, formidable threats still inhibit the implementation of comprehensive workplace protections for transgender and gender-nonconforming individuals. In particular, the </w:t>
      </w:r>
      <w:r w:rsidR="00890252">
        <w:rPr>
          <w:rFonts w:ascii="Georgia" w:hAnsi="Georgia" w:cs="Times New Roman"/>
          <w:color w:val="auto"/>
          <w:sz w:val="24"/>
          <w:szCs w:val="24"/>
        </w:rPr>
        <w:t>"</w:t>
      </w:r>
      <w:r w:rsidRPr="0030548F">
        <w:rPr>
          <w:rFonts w:ascii="Georgia" w:hAnsi="Georgia" w:cs="Times New Roman"/>
          <w:color w:val="auto"/>
          <w:sz w:val="24"/>
          <w:szCs w:val="24"/>
        </w:rPr>
        <w:t>immutable characteristics</w:t>
      </w:r>
      <w:r w:rsidR="00890252">
        <w:rPr>
          <w:rFonts w:ascii="Georgia" w:hAnsi="Georgia" w:cs="Times New Roman"/>
          <w:color w:val="auto"/>
          <w:sz w:val="24"/>
          <w:szCs w:val="24"/>
        </w:rPr>
        <w:t>"</w:t>
      </w:r>
      <w:r w:rsidRPr="0030548F">
        <w:rPr>
          <w:rFonts w:ascii="Georgia" w:hAnsi="Georgia" w:cs="Times New Roman"/>
          <w:color w:val="auto"/>
          <w:sz w:val="24"/>
          <w:szCs w:val="24"/>
        </w:rPr>
        <w:t xml:space="preserve"> doctrine stands as a significant barrier to freedom of gender expression. The Fifth Circuit articulated the immutable characteristics theory in an equal protection case, </w:t>
      </w:r>
      <w:r w:rsidRPr="0030548F">
        <w:rPr>
          <w:rFonts w:ascii="Georgia" w:hAnsi="Georgia" w:cs="Times New Roman"/>
          <w:i/>
          <w:color w:val="auto"/>
          <w:sz w:val="24"/>
          <w:szCs w:val="24"/>
        </w:rPr>
        <w:t>Willingham v. Macon Telegraph Publishing, Co. (</w:t>
      </w:r>
      <w:r w:rsidRPr="0030548F">
        <w:rPr>
          <w:rFonts w:ascii="Georgia" w:hAnsi="Georgia" w:cs="Times New Roman"/>
          <w:color w:val="auto"/>
          <w:sz w:val="24"/>
          <w:szCs w:val="24"/>
        </w:rPr>
        <w:t xml:space="preserve">1975). Here, the court held that employers could lawfully set dress codes that dictate different standards for men and women. They reasoned, </w:t>
      </w:r>
      <w:r w:rsidR="00890252">
        <w:rPr>
          <w:rFonts w:ascii="Georgia" w:hAnsi="Georgia" w:cs="Times New Roman"/>
          <w:color w:val="auto"/>
          <w:sz w:val="24"/>
          <w:szCs w:val="24"/>
        </w:rPr>
        <w:t>"</w:t>
      </w:r>
      <w:r w:rsidRPr="0030548F">
        <w:rPr>
          <w:rFonts w:ascii="Georgia" w:hAnsi="Georgia" w:cs="Times New Roman"/>
          <w:color w:val="auto"/>
          <w:sz w:val="24"/>
          <w:szCs w:val="24"/>
        </w:rPr>
        <w:t>[A] line must be drawn between distinc</w:t>
      </w:r>
      <w:r w:rsidRPr="00BB5BE5">
        <w:rPr>
          <w:rFonts w:ascii="Georgia" w:hAnsi="Georgia" w:cs="Times New Roman"/>
          <w:sz w:val="24"/>
          <w:szCs w:val="24"/>
        </w:rPr>
        <w:t xml:space="preserve">tions grounded on fundamental rights… and those interfering with the manner in which an employer exercises his judgment… Hair length is not immutable and in the situation of employer </w:t>
      </w:r>
      <w:proofErr w:type="gramStart"/>
      <w:r w:rsidRPr="00BB5BE5">
        <w:rPr>
          <w:rFonts w:ascii="Georgia" w:hAnsi="Georgia" w:cs="Times New Roman"/>
          <w:sz w:val="24"/>
          <w:szCs w:val="24"/>
        </w:rPr>
        <w:t>vis</w:t>
      </w:r>
      <w:proofErr w:type="gramEnd"/>
      <w:r w:rsidRPr="00BB5BE5">
        <w:rPr>
          <w:rFonts w:ascii="Georgia" w:hAnsi="Georgia" w:cs="Times New Roman"/>
          <w:sz w:val="24"/>
          <w:szCs w:val="24"/>
        </w:rPr>
        <w:t xml:space="preserve"> a vis employee enjoys no constitutional protection</w:t>
      </w:r>
      <w:r w:rsidR="00890252">
        <w:rPr>
          <w:rFonts w:ascii="Georgia" w:hAnsi="Georgia" w:cs="Times New Roman"/>
          <w:sz w:val="24"/>
          <w:szCs w:val="24"/>
        </w:rPr>
        <w:t>"</w:t>
      </w:r>
      <w:r w:rsidRPr="00BB5BE5">
        <w:rPr>
          <w:rFonts w:ascii="Georgia" w:hAnsi="Georgia" w:cs="Times New Roman"/>
          <w:sz w:val="24"/>
          <w:szCs w:val="24"/>
        </w:rPr>
        <w:t xml:space="preserve"> (</w:t>
      </w:r>
      <w:r>
        <w:rPr>
          <w:rFonts w:ascii="Georgia" w:hAnsi="Georgia" w:cs="Times New Roman"/>
          <w:sz w:val="24"/>
          <w:szCs w:val="24"/>
        </w:rPr>
        <w:t>p.</w:t>
      </w:r>
      <w:r w:rsidRPr="00BB5BE5">
        <w:rPr>
          <w:rFonts w:ascii="Georgia" w:hAnsi="Georgia" w:cs="Times New Roman"/>
          <w:sz w:val="24"/>
          <w:szCs w:val="24"/>
        </w:rPr>
        <w:t>1091).</w:t>
      </w:r>
    </w:p>
    <w:p w:rsidR="00070E8A" w:rsidRPr="0030548F" w:rsidRDefault="00070E8A" w:rsidP="00070E8A">
      <w:pPr>
        <w:pStyle w:val="normal0"/>
        <w:widowControl w:val="0"/>
        <w:ind w:firstLine="720"/>
        <w:rPr>
          <w:rFonts w:ascii="Georgia" w:hAnsi="Georgia"/>
          <w:color w:val="auto"/>
          <w:sz w:val="24"/>
          <w:szCs w:val="24"/>
        </w:rPr>
      </w:pPr>
      <w:r w:rsidRPr="00BB5BE5">
        <w:rPr>
          <w:rFonts w:ascii="Georgia" w:hAnsi="Georgia" w:cs="Times New Roman"/>
          <w:sz w:val="24"/>
          <w:szCs w:val="24"/>
        </w:rPr>
        <w:t xml:space="preserve">Thus, employer </w:t>
      </w:r>
      <w:proofErr w:type="gramStart"/>
      <w:r w:rsidRPr="00BB5BE5">
        <w:rPr>
          <w:rFonts w:ascii="Georgia" w:hAnsi="Georgia" w:cs="Times New Roman"/>
          <w:sz w:val="24"/>
          <w:szCs w:val="24"/>
        </w:rPr>
        <w:t>regulations which mandate certain forms of gender expression</w:t>
      </w:r>
      <w:proofErr w:type="gramEnd"/>
      <w:r w:rsidRPr="00BB5BE5">
        <w:rPr>
          <w:rFonts w:ascii="Georgia" w:hAnsi="Georgia" w:cs="Times New Roman"/>
          <w:sz w:val="24"/>
          <w:szCs w:val="24"/>
        </w:rPr>
        <w:t xml:space="preserve"> have traditionally been upheld. In </w:t>
      </w:r>
      <w:r w:rsidRPr="00BB5BE5">
        <w:rPr>
          <w:rFonts w:ascii="Georgia" w:hAnsi="Georgia" w:cs="Times New Roman"/>
          <w:i/>
          <w:sz w:val="24"/>
          <w:szCs w:val="24"/>
        </w:rPr>
        <w:t>Jespersen v. Harrah</w:t>
      </w:r>
      <w:r w:rsidR="00890252">
        <w:rPr>
          <w:rFonts w:ascii="Georgia" w:hAnsi="Georgia" w:cs="Times New Roman"/>
          <w:i/>
          <w:sz w:val="24"/>
          <w:szCs w:val="24"/>
        </w:rPr>
        <w:t>'</w:t>
      </w:r>
      <w:r w:rsidRPr="00BB5BE5">
        <w:rPr>
          <w:rFonts w:ascii="Georgia" w:hAnsi="Georgia" w:cs="Times New Roman"/>
          <w:i/>
          <w:sz w:val="24"/>
          <w:szCs w:val="24"/>
        </w:rPr>
        <w:t>s Operating Co., Inc.</w:t>
      </w:r>
      <w:r w:rsidRPr="00BB5BE5">
        <w:rPr>
          <w:rFonts w:ascii="Georgia" w:hAnsi="Georgia" w:cs="Times New Roman"/>
          <w:sz w:val="24"/>
          <w:szCs w:val="24"/>
        </w:rPr>
        <w:t xml:space="preserve"> (2006), Darlene Jespersen asserted a Title VII claim because her employer</w:t>
      </w:r>
      <w:r w:rsidR="00890252">
        <w:rPr>
          <w:rFonts w:ascii="Georgia" w:hAnsi="Georgia" w:cs="Times New Roman"/>
          <w:sz w:val="24"/>
          <w:szCs w:val="24"/>
        </w:rPr>
        <w:t>'</w:t>
      </w:r>
      <w:r w:rsidRPr="00BB5BE5">
        <w:rPr>
          <w:rFonts w:ascii="Georgia" w:hAnsi="Georgia" w:cs="Times New Roman"/>
          <w:sz w:val="24"/>
          <w:szCs w:val="24"/>
        </w:rPr>
        <w:t xml:space="preserve">s </w:t>
      </w:r>
      <w:r w:rsidR="00890252">
        <w:rPr>
          <w:rFonts w:ascii="Georgia" w:hAnsi="Georgia" w:cs="Times New Roman"/>
          <w:sz w:val="24"/>
          <w:szCs w:val="24"/>
        </w:rPr>
        <w:t>"</w:t>
      </w:r>
      <w:r w:rsidRPr="00BB5BE5">
        <w:rPr>
          <w:rFonts w:ascii="Georgia" w:hAnsi="Georgia" w:cs="Times New Roman"/>
          <w:sz w:val="24"/>
          <w:szCs w:val="24"/>
        </w:rPr>
        <w:t>personal best</w:t>
      </w:r>
      <w:r w:rsidR="00890252">
        <w:rPr>
          <w:rFonts w:ascii="Georgia" w:hAnsi="Georgia" w:cs="Times New Roman"/>
          <w:sz w:val="24"/>
          <w:szCs w:val="24"/>
        </w:rPr>
        <w:t>"</w:t>
      </w:r>
      <w:r w:rsidRPr="00BB5BE5">
        <w:rPr>
          <w:rFonts w:ascii="Georgia" w:hAnsi="Georgia" w:cs="Times New Roman"/>
          <w:sz w:val="24"/>
          <w:szCs w:val="24"/>
        </w:rPr>
        <w:t xml:space="preserve"> dress code required that women wear makeup at all times which, </w:t>
      </w:r>
      <w:r w:rsidR="00890252">
        <w:rPr>
          <w:rFonts w:ascii="Georgia" w:hAnsi="Georgia" w:cs="Times New Roman"/>
          <w:sz w:val="24"/>
          <w:szCs w:val="24"/>
        </w:rPr>
        <w:t>"</w:t>
      </w:r>
      <w:r w:rsidRPr="00BB5BE5">
        <w:rPr>
          <w:rFonts w:ascii="Georgia" w:hAnsi="Georgia" w:cs="Times New Roman"/>
          <w:sz w:val="24"/>
          <w:szCs w:val="24"/>
        </w:rPr>
        <w:t>conflicted with [her] self image</w:t>
      </w:r>
      <w:r w:rsidR="00890252">
        <w:rPr>
          <w:rFonts w:ascii="Georgia" w:hAnsi="Georgia" w:cs="Times New Roman"/>
          <w:sz w:val="24"/>
          <w:szCs w:val="24"/>
        </w:rPr>
        <w:t>"</w:t>
      </w:r>
      <w:r w:rsidRPr="00BB5BE5">
        <w:rPr>
          <w:rFonts w:ascii="Georgia" w:hAnsi="Georgia" w:cs="Times New Roman"/>
          <w:sz w:val="24"/>
          <w:szCs w:val="24"/>
        </w:rPr>
        <w:t xml:space="preserve"> and interfered with her ability to do her job. The Ninth Circuit </w:t>
      </w:r>
      <w:r>
        <w:rPr>
          <w:rFonts w:ascii="Georgia" w:hAnsi="Georgia" w:cs="Times New Roman"/>
          <w:sz w:val="24"/>
          <w:szCs w:val="24"/>
        </w:rPr>
        <w:t>ruled against Jespersen because</w:t>
      </w:r>
      <w:r w:rsidRPr="00BB5BE5">
        <w:rPr>
          <w:rFonts w:ascii="Georgia" w:hAnsi="Georgia" w:cs="Times New Roman"/>
          <w:sz w:val="24"/>
          <w:szCs w:val="24"/>
        </w:rPr>
        <w:t xml:space="preserve"> </w:t>
      </w:r>
      <w:r w:rsidR="00890252">
        <w:rPr>
          <w:rFonts w:ascii="Georgia" w:hAnsi="Georgia" w:cs="Times New Roman"/>
          <w:color w:val="auto"/>
          <w:sz w:val="24"/>
          <w:szCs w:val="24"/>
        </w:rPr>
        <w:t>"</w:t>
      </w:r>
      <w:r>
        <w:rPr>
          <w:rFonts w:ascii="Georgia" w:hAnsi="Georgia" w:cs="Times New Roman"/>
          <w:color w:val="auto"/>
          <w:sz w:val="24"/>
          <w:szCs w:val="24"/>
          <w:highlight w:val="white"/>
        </w:rPr>
        <w:t>n</w:t>
      </w:r>
      <w:r w:rsidRPr="0030548F">
        <w:rPr>
          <w:rFonts w:ascii="Georgia" w:hAnsi="Georgia" w:cs="Times New Roman"/>
          <w:color w:val="auto"/>
          <w:sz w:val="24"/>
          <w:szCs w:val="24"/>
          <w:highlight w:val="white"/>
        </w:rPr>
        <w:t xml:space="preserve">ot every differentiation between the sexes in a grooming and appearance policy creates a </w:t>
      </w:r>
      <w:r w:rsidR="00890252">
        <w:rPr>
          <w:rFonts w:ascii="Georgia" w:hAnsi="Georgia" w:cs="Times New Roman"/>
          <w:color w:val="auto"/>
          <w:sz w:val="24"/>
          <w:szCs w:val="24"/>
          <w:highlight w:val="white"/>
        </w:rPr>
        <w:t>'</w:t>
      </w:r>
      <w:r w:rsidRPr="0030548F">
        <w:rPr>
          <w:rFonts w:ascii="Georgia" w:hAnsi="Georgia" w:cs="Times New Roman"/>
          <w:color w:val="auto"/>
          <w:sz w:val="24"/>
          <w:szCs w:val="24"/>
          <w:highlight w:val="white"/>
        </w:rPr>
        <w:t>significantly greater burden of compliance</w:t>
      </w:r>
      <w:r w:rsidR="00890252">
        <w:rPr>
          <w:rFonts w:ascii="Georgia" w:hAnsi="Georgia" w:cs="Times New Roman"/>
          <w:color w:val="auto"/>
          <w:sz w:val="24"/>
          <w:szCs w:val="24"/>
          <w:highlight w:val="white"/>
        </w:rPr>
        <w:t>"</w:t>
      </w:r>
      <w:r w:rsidRPr="0030548F">
        <w:rPr>
          <w:rFonts w:ascii="Georgia" w:hAnsi="Georgia" w:cs="Times New Roman"/>
          <w:color w:val="auto"/>
          <w:sz w:val="24"/>
          <w:szCs w:val="24"/>
          <w:highlight w:val="white"/>
        </w:rPr>
        <w:t xml:space="preserve"> and because, </w:t>
      </w:r>
      <w:r w:rsidR="00890252">
        <w:rPr>
          <w:rFonts w:ascii="Georgia" w:hAnsi="Georgia" w:cs="Times New Roman"/>
          <w:color w:val="auto"/>
          <w:sz w:val="24"/>
          <w:szCs w:val="24"/>
          <w:highlight w:val="white"/>
        </w:rPr>
        <w:t>"</w:t>
      </w:r>
      <w:r w:rsidRPr="0030548F">
        <w:rPr>
          <w:rFonts w:ascii="Georgia" w:hAnsi="Georgia" w:cs="Times New Roman"/>
          <w:color w:val="auto"/>
          <w:sz w:val="24"/>
          <w:szCs w:val="24"/>
          <w:highlight w:val="white"/>
        </w:rPr>
        <w:t>The policy does not single out Jespersen [but] applies to all of the bartenders, male and female... [And] there is no evidence in this record to indicate that the policy was adopted to make women bartenders conform to a commonly-accepted stereotypical image of what women should wear</w:t>
      </w:r>
      <w:r w:rsidR="00890252">
        <w:rPr>
          <w:rFonts w:ascii="Georgia" w:hAnsi="Georgia" w:cs="Times New Roman"/>
          <w:color w:val="auto"/>
          <w:sz w:val="24"/>
          <w:szCs w:val="24"/>
          <w:highlight w:val="white"/>
        </w:rPr>
        <w:t>"</w:t>
      </w:r>
      <w:r w:rsidRPr="0030548F">
        <w:rPr>
          <w:rFonts w:ascii="Georgia" w:hAnsi="Georgia" w:cs="Times New Roman"/>
          <w:color w:val="auto"/>
          <w:sz w:val="24"/>
          <w:szCs w:val="24"/>
          <w:highlight w:val="white"/>
        </w:rPr>
        <w:t xml:space="preserve"> (</w:t>
      </w:r>
      <w:r>
        <w:rPr>
          <w:rFonts w:ascii="Georgia" w:hAnsi="Georgia" w:cs="Times New Roman"/>
          <w:color w:val="auto"/>
          <w:sz w:val="24"/>
          <w:szCs w:val="24"/>
          <w:highlight w:val="white"/>
        </w:rPr>
        <w:t>p.</w:t>
      </w:r>
      <w:r w:rsidRPr="0030548F">
        <w:rPr>
          <w:rFonts w:ascii="Georgia" w:hAnsi="Georgia" w:cs="Times New Roman"/>
          <w:color w:val="auto"/>
          <w:sz w:val="24"/>
          <w:szCs w:val="24"/>
          <w:highlight w:val="white"/>
        </w:rPr>
        <w:t>1112).</w:t>
      </w:r>
    </w:p>
    <w:p w:rsidR="00070E8A" w:rsidRPr="00BB5BE5" w:rsidRDefault="00070E8A" w:rsidP="00070E8A">
      <w:pPr>
        <w:pStyle w:val="normal0"/>
        <w:widowControl w:val="0"/>
        <w:rPr>
          <w:rFonts w:ascii="Georgia" w:hAnsi="Georgia"/>
          <w:sz w:val="24"/>
          <w:szCs w:val="24"/>
        </w:rPr>
      </w:pPr>
      <w:r w:rsidRPr="00BB5BE5">
        <w:rPr>
          <w:rFonts w:ascii="Georgia" w:hAnsi="Georgia" w:cs="Times New Roman"/>
          <w:color w:val="010302"/>
          <w:sz w:val="24"/>
          <w:szCs w:val="24"/>
        </w:rPr>
        <w:tab/>
        <w:t xml:space="preserve">The thrust of immutable characteristics cases like </w:t>
      </w:r>
      <w:r w:rsidRPr="00BB5BE5">
        <w:rPr>
          <w:rFonts w:ascii="Georgia" w:hAnsi="Georgia" w:cs="Times New Roman"/>
          <w:i/>
          <w:color w:val="010302"/>
          <w:sz w:val="24"/>
          <w:szCs w:val="24"/>
        </w:rPr>
        <w:t>Jesperson</w:t>
      </w:r>
      <w:r w:rsidRPr="00BB5BE5">
        <w:rPr>
          <w:rFonts w:ascii="Georgia" w:hAnsi="Georgia" w:cs="Times New Roman"/>
          <w:color w:val="010302"/>
          <w:sz w:val="24"/>
          <w:szCs w:val="24"/>
        </w:rPr>
        <w:t xml:space="preserve"> and </w:t>
      </w:r>
      <w:r w:rsidRPr="00BB5BE5">
        <w:rPr>
          <w:rFonts w:ascii="Georgia" w:hAnsi="Georgia" w:cs="Times New Roman"/>
          <w:i/>
          <w:color w:val="010302"/>
          <w:sz w:val="24"/>
          <w:szCs w:val="24"/>
        </w:rPr>
        <w:t>Willingham</w:t>
      </w:r>
      <w:r w:rsidRPr="00BB5BE5">
        <w:rPr>
          <w:rFonts w:ascii="Georgia" w:hAnsi="Georgia" w:cs="Times New Roman"/>
          <w:color w:val="010302"/>
          <w:sz w:val="24"/>
          <w:szCs w:val="24"/>
        </w:rPr>
        <w:t xml:space="preserve"> is that traits like hair style and clothing apparel can be easily changed, and so employer dress codes that differentiate between the sexes should be upheld so long as they do not create a significantly greater burden on one sex over another (Clements, 2009, </w:t>
      </w:r>
      <w:r>
        <w:rPr>
          <w:rFonts w:ascii="Georgia" w:hAnsi="Georgia" w:cs="Times New Roman"/>
          <w:color w:val="010302"/>
          <w:sz w:val="24"/>
          <w:szCs w:val="24"/>
        </w:rPr>
        <w:t>p.</w:t>
      </w:r>
      <w:r w:rsidRPr="00BB5BE5">
        <w:rPr>
          <w:rFonts w:ascii="Georgia" w:hAnsi="Georgia" w:cs="Times New Roman"/>
          <w:color w:val="010302"/>
          <w:sz w:val="24"/>
          <w:szCs w:val="24"/>
        </w:rPr>
        <w:t>180). Similar reasoning has been used to justify workplace bans on hairstyles worn predominantly by African Americans (</w:t>
      </w:r>
      <w:r w:rsidRPr="00BB5BE5">
        <w:rPr>
          <w:rFonts w:ascii="Georgia" w:hAnsi="Georgia" w:cs="Times New Roman"/>
          <w:i/>
          <w:sz w:val="24"/>
          <w:szCs w:val="24"/>
        </w:rPr>
        <w:t>Rogers v. American Airlines, Inc.,</w:t>
      </w:r>
      <w:r w:rsidRPr="00BB5BE5">
        <w:rPr>
          <w:rFonts w:ascii="Georgia" w:hAnsi="Georgia" w:cs="Times New Roman"/>
          <w:sz w:val="24"/>
          <w:szCs w:val="24"/>
        </w:rPr>
        <w:t xml:space="preserve"> 1981). </w:t>
      </w:r>
    </w:p>
    <w:p w:rsidR="00070E8A" w:rsidRPr="00BB5BE5" w:rsidRDefault="00070E8A" w:rsidP="00070E8A">
      <w:pPr>
        <w:pStyle w:val="normal0"/>
        <w:widowControl w:val="0"/>
        <w:ind w:firstLine="720"/>
        <w:rPr>
          <w:rFonts w:ascii="Georgia" w:hAnsi="Georgia"/>
          <w:sz w:val="24"/>
          <w:szCs w:val="24"/>
        </w:rPr>
      </w:pPr>
      <w:r w:rsidRPr="00BB5BE5">
        <w:rPr>
          <w:rFonts w:ascii="Georgia" w:hAnsi="Georgia" w:cs="Times New Roman"/>
          <w:sz w:val="24"/>
          <w:szCs w:val="24"/>
        </w:rPr>
        <w:t>In order to provide LGBT people with comprehensive legal protection, allies must push for a shift away from t</w:t>
      </w:r>
      <w:r>
        <w:rPr>
          <w:rFonts w:ascii="Georgia" w:hAnsi="Georgia" w:cs="Times New Roman"/>
          <w:sz w:val="24"/>
          <w:szCs w:val="24"/>
        </w:rPr>
        <w:t>he dominant legal perception of</w:t>
      </w:r>
      <w:r w:rsidRPr="00BB5BE5">
        <w:rPr>
          <w:rFonts w:ascii="Georgia" w:hAnsi="Georgia" w:cs="Times New Roman"/>
          <w:sz w:val="24"/>
          <w:szCs w:val="24"/>
        </w:rPr>
        <w:t xml:space="preserve"> </w:t>
      </w:r>
      <w:r w:rsidR="00890252">
        <w:rPr>
          <w:rFonts w:ascii="Georgia" w:hAnsi="Georgia" w:cs="Times New Roman"/>
          <w:sz w:val="24"/>
          <w:szCs w:val="24"/>
        </w:rPr>
        <w:t>"</w:t>
      </w:r>
      <w:r w:rsidRPr="00BB5BE5">
        <w:rPr>
          <w:rFonts w:ascii="Georgia" w:hAnsi="Georgia" w:cs="Times New Roman"/>
          <w:sz w:val="24"/>
          <w:szCs w:val="24"/>
        </w:rPr>
        <w:t>gender nonconformity as only a matter of voluntary personal preference</w:t>
      </w:r>
      <w:r w:rsidR="00890252">
        <w:rPr>
          <w:rFonts w:ascii="Georgia" w:hAnsi="Georgia" w:cs="Times New Roman"/>
          <w:sz w:val="24"/>
          <w:szCs w:val="24"/>
        </w:rPr>
        <w:t>"</w:t>
      </w:r>
      <w:r w:rsidRPr="00BB5BE5">
        <w:rPr>
          <w:rFonts w:ascii="Georgia" w:hAnsi="Georgia" w:cs="Times New Roman"/>
          <w:sz w:val="24"/>
          <w:szCs w:val="24"/>
        </w:rPr>
        <w:t xml:space="preserve"> (Clements, </w:t>
      </w:r>
      <w:r w:rsidRPr="00BB5BE5">
        <w:rPr>
          <w:rFonts w:ascii="Georgia" w:hAnsi="Georgia" w:cs="Times New Roman"/>
          <w:sz w:val="24"/>
          <w:szCs w:val="24"/>
        </w:rPr>
        <w:lastRenderedPageBreak/>
        <w:t>2009, p. 195). Camille Gear Rich has marshaled a powerful argument against the application of the immutable characteristics standard as it is often appl</w:t>
      </w:r>
      <w:r>
        <w:rPr>
          <w:rFonts w:ascii="Georgia" w:hAnsi="Georgia" w:cs="Times New Roman"/>
          <w:sz w:val="24"/>
          <w:szCs w:val="24"/>
        </w:rPr>
        <w:t>ied to people of color, writing:</w:t>
      </w:r>
      <w:r w:rsidRPr="00BB5BE5">
        <w:rPr>
          <w:rFonts w:ascii="Georgia" w:hAnsi="Georgia" w:cs="Times New Roman"/>
          <w:sz w:val="24"/>
          <w:szCs w:val="24"/>
        </w:rPr>
        <w:t xml:space="preserve"> </w:t>
      </w:r>
      <w:r w:rsidR="00890252">
        <w:rPr>
          <w:rFonts w:ascii="Georgia" w:hAnsi="Georgia" w:cs="Times New Roman"/>
          <w:sz w:val="24"/>
          <w:szCs w:val="24"/>
        </w:rPr>
        <w:t>"</w:t>
      </w:r>
      <w:r w:rsidRPr="00BB5BE5">
        <w:rPr>
          <w:rFonts w:ascii="Georgia" w:hAnsi="Georgia" w:cs="Times New Roman"/>
          <w:sz w:val="24"/>
          <w:szCs w:val="24"/>
        </w:rPr>
        <w:t>Why should a person be required to shed passively acquired racially or ethnically marked mannerisms when they have no bearing on her potential performance of the job at issue?</w:t>
      </w:r>
      <w:r w:rsidR="00890252">
        <w:rPr>
          <w:rFonts w:ascii="Georgia" w:hAnsi="Georgia" w:cs="Times New Roman"/>
          <w:sz w:val="24"/>
          <w:szCs w:val="24"/>
        </w:rPr>
        <w:t>"</w:t>
      </w:r>
      <w:r w:rsidRPr="00BB5BE5">
        <w:rPr>
          <w:rFonts w:ascii="Georgia" w:hAnsi="Georgia" w:cs="Times New Roman"/>
          <w:sz w:val="24"/>
          <w:szCs w:val="24"/>
        </w:rPr>
        <w:t xml:space="preserve"> </w:t>
      </w:r>
      <w:proofErr w:type="gramStart"/>
      <w:r w:rsidRPr="00BB5BE5">
        <w:rPr>
          <w:rFonts w:ascii="Georgia" w:hAnsi="Georgia" w:cs="Times New Roman"/>
          <w:sz w:val="24"/>
          <w:szCs w:val="24"/>
        </w:rPr>
        <w:t>(Rich, 2004, p. 1163).</w:t>
      </w:r>
      <w:proofErr w:type="gramEnd"/>
      <w:r w:rsidRPr="00BB5BE5">
        <w:rPr>
          <w:rFonts w:ascii="Georgia" w:hAnsi="Georgia" w:cs="Times New Roman"/>
          <w:sz w:val="24"/>
          <w:szCs w:val="24"/>
        </w:rPr>
        <w:t xml:space="preserve"> Rich also points to the psychological harms accrued by members of oppressed groups when they are forced to abandon expressions related to deeply felt identities in order to maintain a job. </w:t>
      </w:r>
    </w:p>
    <w:p w:rsidR="00070E8A" w:rsidRPr="00BB5BE5" w:rsidRDefault="00070E8A" w:rsidP="00070E8A">
      <w:pPr>
        <w:pStyle w:val="normal0"/>
        <w:widowControl w:val="0"/>
        <w:ind w:firstLine="720"/>
        <w:rPr>
          <w:rFonts w:ascii="Georgia" w:hAnsi="Georgia"/>
          <w:sz w:val="24"/>
          <w:szCs w:val="24"/>
        </w:rPr>
      </w:pPr>
      <w:r w:rsidRPr="00BB5BE5">
        <w:rPr>
          <w:rFonts w:ascii="Georgia" w:hAnsi="Georgia" w:cs="Times New Roman"/>
          <w:sz w:val="24"/>
          <w:szCs w:val="24"/>
        </w:rPr>
        <w:t xml:space="preserve">Furthermore, LGBT advocacy groups have criticized the ways in which our social institutions tend to blame gender-nonconforming individuals for </w:t>
      </w:r>
      <w:r w:rsidR="00890252">
        <w:rPr>
          <w:rFonts w:ascii="Georgia" w:hAnsi="Georgia" w:cs="Times New Roman"/>
          <w:sz w:val="24"/>
          <w:szCs w:val="24"/>
        </w:rPr>
        <w:t>"</w:t>
      </w:r>
      <w:r w:rsidRPr="00BB5BE5">
        <w:rPr>
          <w:rFonts w:ascii="Georgia" w:hAnsi="Georgia" w:cs="Times New Roman"/>
          <w:sz w:val="24"/>
          <w:szCs w:val="24"/>
        </w:rPr>
        <w:t>bringing discrimination and violence on themselves</w:t>
      </w:r>
      <w:r w:rsidR="00890252">
        <w:rPr>
          <w:rFonts w:ascii="Georgia" w:hAnsi="Georgia" w:cs="Times New Roman"/>
          <w:sz w:val="24"/>
          <w:szCs w:val="24"/>
        </w:rPr>
        <w:t>"</w:t>
      </w:r>
      <w:r w:rsidRPr="00BB5BE5">
        <w:rPr>
          <w:rFonts w:ascii="Georgia" w:hAnsi="Georgia" w:cs="Times New Roman"/>
          <w:sz w:val="24"/>
          <w:szCs w:val="24"/>
        </w:rPr>
        <w:t xml:space="preserve"> (Grant, Mottet, and Tanis, 2011, p. 8). By categorizing gender expression </w:t>
      </w:r>
      <w:proofErr w:type="gramStart"/>
      <w:r w:rsidRPr="00BB5BE5">
        <w:rPr>
          <w:rFonts w:ascii="Georgia" w:hAnsi="Georgia" w:cs="Times New Roman"/>
          <w:sz w:val="24"/>
          <w:szCs w:val="24"/>
        </w:rPr>
        <w:t xml:space="preserve">as an inconsequential matter that gender-nonconforming people can easily change (as opposed to an </w:t>
      </w:r>
      <w:r w:rsidR="00890252">
        <w:rPr>
          <w:rFonts w:ascii="Georgia" w:hAnsi="Georgia" w:cs="Times New Roman"/>
          <w:sz w:val="24"/>
          <w:szCs w:val="24"/>
        </w:rPr>
        <w:t>"</w:t>
      </w:r>
      <w:r w:rsidRPr="00BB5BE5">
        <w:rPr>
          <w:rFonts w:ascii="Georgia" w:hAnsi="Georgia" w:cs="Times New Roman"/>
          <w:sz w:val="24"/>
          <w:szCs w:val="24"/>
        </w:rPr>
        <w:t>immutable characteristic</w:t>
      </w:r>
      <w:r w:rsidR="00890252">
        <w:rPr>
          <w:rFonts w:ascii="Georgia" w:hAnsi="Georgia" w:cs="Times New Roman"/>
          <w:sz w:val="24"/>
          <w:szCs w:val="24"/>
        </w:rPr>
        <w:t>"</w:t>
      </w:r>
      <w:r w:rsidRPr="00BB5BE5">
        <w:rPr>
          <w:rFonts w:ascii="Georgia" w:hAnsi="Georgia" w:cs="Times New Roman"/>
          <w:sz w:val="24"/>
          <w:szCs w:val="24"/>
        </w:rPr>
        <w:t>),</w:t>
      </w:r>
      <w:proofErr w:type="gramEnd"/>
      <w:r w:rsidRPr="00BB5BE5">
        <w:rPr>
          <w:rFonts w:ascii="Georgia" w:hAnsi="Georgia" w:cs="Times New Roman"/>
          <w:sz w:val="24"/>
          <w:szCs w:val="24"/>
        </w:rPr>
        <w:t xml:space="preserve"> courts participate in, or at least authorize, this type of discrimination. Gender-specific employer dress codes purposefully police the gender expression of employees, and thereby imply that gender-nonconforming people, whose identities may be assaulted by these rules, are </w:t>
      </w:r>
      <w:r w:rsidRPr="00BB5BE5">
        <w:rPr>
          <w:rFonts w:ascii="Georgia" w:hAnsi="Georgia" w:cs="Times New Roman"/>
          <w:i/>
          <w:sz w:val="24"/>
          <w:szCs w:val="24"/>
        </w:rPr>
        <w:t>choosing</w:t>
      </w:r>
      <w:r w:rsidRPr="00BB5BE5">
        <w:rPr>
          <w:rFonts w:ascii="Georgia" w:hAnsi="Georgia" w:cs="Times New Roman"/>
          <w:sz w:val="24"/>
          <w:szCs w:val="24"/>
        </w:rPr>
        <w:t xml:space="preserve"> to flout workplace standards if they do not or cannot comply. </w:t>
      </w:r>
    </w:p>
    <w:p w:rsidR="00070E8A" w:rsidRPr="00BB5BE5" w:rsidRDefault="00070E8A" w:rsidP="00070E8A">
      <w:pPr>
        <w:pStyle w:val="normal0"/>
        <w:widowControl w:val="0"/>
        <w:ind w:firstLine="720"/>
        <w:rPr>
          <w:rFonts w:ascii="Georgia" w:hAnsi="Georgia"/>
          <w:sz w:val="24"/>
          <w:szCs w:val="24"/>
        </w:rPr>
      </w:pPr>
      <w:r w:rsidRPr="00BB5BE5">
        <w:rPr>
          <w:rFonts w:ascii="Georgia" w:hAnsi="Georgia" w:cs="Times New Roman"/>
          <w:sz w:val="24"/>
          <w:szCs w:val="24"/>
        </w:rPr>
        <w:t>Therefore, legal advocates who represent transgender employees must stress the ways in which dress codes mandating gender-specific performances can violate a plaintiff</w:t>
      </w:r>
      <w:r w:rsidR="00890252">
        <w:rPr>
          <w:rFonts w:ascii="Georgia" w:hAnsi="Georgia" w:cs="Times New Roman"/>
          <w:sz w:val="24"/>
          <w:szCs w:val="24"/>
        </w:rPr>
        <w:t>'</w:t>
      </w:r>
      <w:r w:rsidRPr="00BB5BE5">
        <w:rPr>
          <w:rFonts w:ascii="Georgia" w:hAnsi="Georgia" w:cs="Times New Roman"/>
          <w:sz w:val="24"/>
          <w:szCs w:val="24"/>
        </w:rPr>
        <w:t xml:space="preserve">s identity and serve to further oppression. Advocates must demonstrate how these dress codes are not </w:t>
      </w:r>
      <w:r w:rsidR="00890252">
        <w:rPr>
          <w:rFonts w:ascii="Georgia" w:hAnsi="Georgia" w:cs="Times New Roman"/>
          <w:sz w:val="24"/>
          <w:szCs w:val="24"/>
        </w:rPr>
        <w:t>"</w:t>
      </w:r>
      <w:r w:rsidRPr="00BB5BE5">
        <w:rPr>
          <w:rFonts w:ascii="Georgia" w:hAnsi="Georgia" w:cs="Times New Roman"/>
          <w:sz w:val="24"/>
          <w:szCs w:val="24"/>
        </w:rPr>
        <w:t>gender neutral</w:t>
      </w:r>
      <w:r w:rsidR="00890252">
        <w:rPr>
          <w:rFonts w:ascii="Georgia" w:hAnsi="Georgia" w:cs="Times New Roman"/>
          <w:sz w:val="24"/>
          <w:szCs w:val="24"/>
        </w:rPr>
        <w:t>"</w:t>
      </w:r>
      <w:r w:rsidRPr="00BB5BE5">
        <w:rPr>
          <w:rFonts w:ascii="Georgia" w:hAnsi="Georgia" w:cs="Times New Roman"/>
          <w:sz w:val="24"/>
          <w:szCs w:val="24"/>
        </w:rPr>
        <w:t xml:space="preserve"> but in fact rely on and perpetuate sex stereotypes in a way that our legal framework cannot accept. For example, courts should recognize that by requiring women (and not men) to wear lipstick under a </w:t>
      </w:r>
      <w:r w:rsidR="00890252">
        <w:rPr>
          <w:rFonts w:ascii="Georgia" w:hAnsi="Georgia" w:cs="Times New Roman"/>
          <w:sz w:val="24"/>
          <w:szCs w:val="24"/>
        </w:rPr>
        <w:t>"</w:t>
      </w:r>
      <w:r w:rsidRPr="00BB5BE5">
        <w:rPr>
          <w:rFonts w:ascii="Georgia" w:hAnsi="Georgia" w:cs="Times New Roman"/>
          <w:sz w:val="24"/>
          <w:szCs w:val="24"/>
        </w:rPr>
        <w:t>personal best</w:t>
      </w:r>
      <w:r w:rsidR="00890252">
        <w:rPr>
          <w:rFonts w:ascii="Georgia" w:hAnsi="Georgia" w:cs="Times New Roman"/>
          <w:sz w:val="24"/>
          <w:szCs w:val="24"/>
        </w:rPr>
        <w:t>"</w:t>
      </w:r>
      <w:r w:rsidRPr="00BB5BE5">
        <w:rPr>
          <w:rFonts w:ascii="Georgia" w:hAnsi="Georgia" w:cs="Times New Roman"/>
          <w:sz w:val="24"/>
          <w:szCs w:val="24"/>
        </w:rPr>
        <w:t xml:space="preserve"> dress code, such as the one at issue in </w:t>
      </w:r>
      <w:r w:rsidRPr="00BB5BE5">
        <w:rPr>
          <w:rFonts w:ascii="Georgia" w:hAnsi="Georgia" w:cs="Times New Roman"/>
          <w:i/>
          <w:sz w:val="24"/>
          <w:szCs w:val="24"/>
        </w:rPr>
        <w:t>Jespersen</w:t>
      </w:r>
      <w:r w:rsidRPr="00BB5BE5">
        <w:rPr>
          <w:rFonts w:ascii="Georgia" w:hAnsi="Georgia" w:cs="Times New Roman"/>
          <w:sz w:val="24"/>
          <w:szCs w:val="24"/>
        </w:rPr>
        <w:t xml:space="preserve">, employers reinforce the sex-based stereotype that women require make-up in order to look their best. </w:t>
      </w:r>
      <w:r w:rsidRPr="00BB5BE5">
        <w:rPr>
          <w:rFonts w:ascii="Georgia" w:hAnsi="Georgia" w:cs="Times New Roman"/>
          <w:i/>
          <w:sz w:val="24"/>
          <w:szCs w:val="24"/>
        </w:rPr>
        <w:t>Price Waterhouse</w:t>
      </w:r>
      <w:r w:rsidRPr="00BB5BE5">
        <w:rPr>
          <w:rFonts w:ascii="Georgia" w:hAnsi="Georgia" w:cs="Times New Roman"/>
          <w:sz w:val="24"/>
          <w:szCs w:val="24"/>
        </w:rPr>
        <w:t xml:space="preserve"> emphatically declared that employers </w:t>
      </w:r>
      <w:proofErr w:type="gramStart"/>
      <w:r w:rsidRPr="00BB5BE5">
        <w:rPr>
          <w:rFonts w:ascii="Georgia" w:hAnsi="Georgia" w:cs="Times New Roman"/>
          <w:sz w:val="24"/>
          <w:szCs w:val="24"/>
        </w:rPr>
        <w:t>cannot</w:t>
      </w:r>
      <w:proofErr w:type="gramEnd"/>
      <w:r w:rsidRPr="00BB5BE5">
        <w:rPr>
          <w:rFonts w:ascii="Georgia" w:hAnsi="Georgia" w:cs="Times New Roman"/>
          <w:sz w:val="24"/>
          <w:szCs w:val="24"/>
        </w:rPr>
        <w:t xml:space="preserve"> lawfully force their workers to conform to sex stereotypes in order to succeed on the job. </w:t>
      </w:r>
    </w:p>
    <w:p w:rsidR="00070E8A" w:rsidRPr="00BB5BE5" w:rsidRDefault="00070E8A" w:rsidP="00070E8A">
      <w:pPr>
        <w:pStyle w:val="normal0"/>
        <w:widowControl w:val="0"/>
        <w:rPr>
          <w:rFonts w:ascii="Georgia" w:hAnsi="Georgia"/>
          <w:sz w:val="24"/>
          <w:szCs w:val="24"/>
        </w:rPr>
      </w:pPr>
    </w:p>
    <w:p w:rsidR="00070E8A" w:rsidRPr="00BB5BE5" w:rsidRDefault="00070E8A" w:rsidP="00070E8A">
      <w:pPr>
        <w:pStyle w:val="normal0"/>
        <w:widowControl w:val="0"/>
        <w:rPr>
          <w:rFonts w:ascii="Georgia" w:hAnsi="Georgia"/>
          <w:sz w:val="24"/>
          <w:szCs w:val="24"/>
        </w:rPr>
      </w:pPr>
      <w:r w:rsidRPr="00BB5BE5">
        <w:rPr>
          <w:rFonts w:ascii="Georgia" w:hAnsi="Georgia" w:cs="Times New Roman"/>
          <w:b/>
          <w:sz w:val="24"/>
          <w:szCs w:val="24"/>
        </w:rPr>
        <w:t>Conclusion</w:t>
      </w:r>
    </w:p>
    <w:p w:rsidR="00070E8A" w:rsidRPr="00BB5BE5" w:rsidRDefault="00070E8A" w:rsidP="00070E8A">
      <w:pPr>
        <w:pStyle w:val="normal0"/>
        <w:widowControl w:val="0"/>
        <w:ind w:firstLine="720"/>
        <w:rPr>
          <w:rFonts w:ascii="Georgia" w:hAnsi="Georgia"/>
          <w:sz w:val="24"/>
          <w:szCs w:val="24"/>
        </w:rPr>
      </w:pPr>
      <w:r w:rsidRPr="00BB5BE5">
        <w:rPr>
          <w:rFonts w:ascii="Georgia" w:hAnsi="Georgia" w:cs="Times New Roman"/>
          <w:sz w:val="24"/>
          <w:szCs w:val="24"/>
        </w:rPr>
        <w:t xml:space="preserve">Over the past fifty years enormous strides have been made in the battle for legal recognition of the rights of LGBT people. </w:t>
      </w:r>
      <w:r w:rsidRPr="00BB5BE5">
        <w:rPr>
          <w:rFonts w:ascii="Georgia" w:hAnsi="Georgia" w:cs="Times New Roman"/>
          <w:i/>
          <w:sz w:val="24"/>
          <w:szCs w:val="24"/>
        </w:rPr>
        <w:t>Macy v. Holder</w:t>
      </w:r>
      <w:r w:rsidRPr="00BB5BE5">
        <w:rPr>
          <w:rFonts w:ascii="Georgia" w:hAnsi="Georgia" w:cs="Times New Roman"/>
          <w:sz w:val="24"/>
          <w:szCs w:val="24"/>
        </w:rPr>
        <w:t xml:space="preserve"> in particular has significantly advanced the resources available to transgender and gender-nonconforming individuals in the workplace. However, much work still needs to be done and new threats that endanger the rights of LGBT people have continued to emerge. For instance, following </w:t>
      </w:r>
      <w:r w:rsidRPr="00BB5BE5">
        <w:rPr>
          <w:rFonts w:ascii="Georgia" w:hAnsi="Georgia" w:cs="Times New Roman"/>
          <w:i/>
          <w:sz w:val="24"/>
          <w:szCs w:val="24"/>
        </w:rPr>
        <w:t>Hobby Lobby,</w:t>
      </w:r>
      <w:r w:rsidRPr="00BB5BE5">
        <w:rPr>
          <w:rFonts w:ascii="Georgia" w:hAnsi="Georgia" w:cs="Times New Roman"/>
          <w:sz w:val="24"/>
          <w:szCs w:val="24"/>
        </w:rPr>
        <w:t xml:space="preserve"> many conservatives have actively sought to expand religious exemptions in ways that jeopardize the welfare and rights of sexual minorities. On December 4, 2014, the Michigan House of Representatives passed the Religious Freedom Restoration Act, which some legal analysts believe would permit doctors and EMTs to refuse to treat gay </w:t>
      </w:r>
      <w:r w:rsidRPr="00BB5BE5">
        <w:rPr>
          <w:rFonts w:ascii="Georgia" w:hAnsi="Georgia" w:cs="Times New Roman"/>
          <w:sz w:val="24"/>
          <w:szCs w:val="24"/>
        </w:rPr>
        <w:lastRenderedPageBreak/>
        <w:t>or transgender patients (</w:t>
      </w:r>
      <w:r w:rsidR="00890252">
        <w:rPr>
          <w:rFonts w:ascii="Georgia" w:hAnsi="Georgia" w:cs="Times New Roman"/>
          <w:sz w:val="24"/>
          <w:szCs w:val="24"/>
        </w:rPr>
        <w:t>"</w:t>
      </w:r>
      <w:r w:rsidRPr="00BB5BE5">
        <w:rPr>
          <w:rFonts w:ascii="Georgia" w:hAnsi="Georgia" w:cs="Times New Roman"/>
          <w:sz w:val="24"/>
          <w:szCs w:val="24"/>
        </w:rPr>
        <w:t>License To Discriminate?</w:t>
      </w:r>
      <w:proofErr w:type="gramStart"/>
      <w:r w:rsidR="00890252">
        <w:rPr>
          <w:rFonts w:ascii="Georgia" w:hAnsi="Georgia" w:cs="Times New Roman"/>
          <w:sz w:val="24"/>
          <w:szCs w:val="24"/>
        </w:rPr>
        <w:t>"</w:t>
      </w:r>
      <w:r w:rsidRPr="00BB5BE5">
        <w:rPr>
          <w:rFonts w:ascii="Georgia" w:hAnsi="Georgia" w:cs="Times New Roman"/>
          <w:sz w:val="24"/>
          <w:szCs w:val="24"/>
        </w:rPr>
        <w:t>,</w:t>
      </w:r>
      <w:proofErr w:type="gramEnd"/>
      <w:r w:rsidRPr="00BB5BE5">
        <w:rPr>
          <w:rFonts w:ascii="Georgia" w:hAnsi="Georgia" w:cs="Times New Roman"/>
          <w:sz w:val="24"/>
          <w:szCs w:val="24"/>
        </w:rPr>
        <w:t xml:space="preserve"> 2014). Such laws, if enacted, would likely make it even more difficult for LGBT employees to successfully assert Title VII claims. </w:t>
      </w:r>
    </w:p>
    <w:p w:rsidR="00070E8A" w:rsidRPr="00BB5BE5" w:rsidRDefault="00070E8A" w:rsidP="00070E8A">
      <w:pPr>
        <w:pStyle w:val="normal0"/>
        <w:widowControl w:val="0"/>
        <w:rPr>
          <w:rFonts w:ascii="Georgia" w:hAnsi="Georgia"/>
          <w:sz w:val="24"/>
          <w:szCs w:val="24"/>
        </w:rPr>
      </w:pPr>
      <w:r w:rsidRPr="00BB5BE5">
        <w:rPr>
          <w:rFonts w:ascii="Georgia" w:hAnsi="Georgia" w:cs="Times New Roman"/>
          <w:sz w:val="24"/>
          <w:szCs w:val="24"/>
        </w:rPr>
        <w:tab/>
        <w:t xml:space="preserve">In order to cement </w:t>
      </w:r>
      <w:r w:rsidRPr="00BB5BE5">
        <w:rPr>
          <w:rFonts w:ascii="Georgia" w:hAnsi="Georgia" w:cs="Times New Roman"/>
          <w:i/>
          <w:sz w:val="24"/>
          <w:szCs w:val="24"/>
        </w:rPr>
        <w:t>Macy</w:t>
      </w:r>
      <w:r w:rsidRPr="00BB5BE5">
        <w:rPr>
          <w:rFonts w:ascii="Georgia" w:hAnsi="Georgia" w:cs="Times New Roman"/>
          <w:sz w:val="24"/>
          <w:szCs w:val="24"/>
        </w:rPr>
        <w:t xml:space="preserve"> and </w:t>
      </w:r>
      <w:r w:rsidRPr="00BB5BE5">
        <w:rPr>
          <w:rFonts w:ascii="Georgia" w:hAnsi="Georgia" w:cs="Times New Roman"/>
          <w:i/>
          <w:sz w:val="24"/>
          <w:szCs w:val="24"/>
        </w:rPr>
        <w:t>Veretto</w:t>
      </w:r>
      <w:r w:rsidRPr="00BB5BE5">
        <w:rPr>
          <w:rFonts w:ascii="Georgia" w:hAnsi="Georgia" w:cs="Times New Roman"/>
          <w:sz w:val="24"/>
          <w:szCs w:val="24"/>
        </w:rPr>
        <w:t xml:space="preserve">, decisive action must be taken. </w:t>
      </w:r>
      <w:r w:rsidR="00890252">
        <w:rPr>
          <w:rFonts w:ascii="Georgia" w:hAnsi="Georgia" w:cs="Times New Roman"/>
          <w:sz w:val="24"/>
          <w:szCs w:val="24"/>
        </w:rPr>
        <w:t>"</w:t>
      </w:r>
      <w:r w:rsidRPr="00BB5BE5">
        <w:rPr>
          <w:rFonts w:ascii="Georgia" w:hAnsi="Georgia" w:cs="Times New Roman"/>
          <w:sz w:val="24"/>
          <w:szCs w:val="24"/>
        </w:rPr>
        <w:t>The piecemeal approach to providing protection to transgender</w:t>
      </w:r>
      <w:r w:rsidR="00890252">
        <w:rPr>
          <w:rFonts w:ascii="Georgia" w:hAnsi="Georgia" w:cs="Times New Roman"/>
          <w:sz w:val="24"/>
          <w:szCs w:val="24"/>
        </w:rPr>
        <w:t>"</w:t>
      </w:r>
      <w:r w:rsidRPr="00BB5BE5">
        <w:rPr>
          <w:rFonts w:ascii="Georgia" w:hAnsi="Georgia" w:cs="Times New Roman"/>
          <w:sz w:val="24"/>
          <w:szCs w:val="24"/>
        </w:rPr>
        <w:t xml:space="preserve"> individuals, through a complex patchwork of state laws, city statutes, appellate court decisions, and </w:t>
      </w:r>
      <w:proofErr w:type="gramStart"/>
      <w:r w:rsidRPr="00BB5BE5">
        <w:rPr>
          <w:rFonts w:ascii="Georgia" w:hAnsi="Georgia" w:cs="Times New Roman"/>
          <w:sz w:val="24"/>
          <w:szCs w:val="24"/>
        </w:rPr>
        <w:t>EEOC rulings does</w:t>
      </w:r>
      <w:proofErr w:type="gramEnd"/>
      <w:r w:rsidRPr="00BB5BE5">
        <w:rPr>
          <w:rFonts w:ascii="Georgia" w:hAnsi="Georgia" w:cs="Times New Roman"/>
          <w:sz w:val="24"/>
          <w:szCs w:val="24"/>
        </w:rPr>
        <w:t xml:space="preserve"> not provide sufficient protection (Kelly, 2010, p. 231). Because ENDA has been abandoned, the Supreme Court is the logical forum for such action. A decision from the Court ruling that Title VII prohibits discrimination based on gender identity, gender expression, and sexual orientation would create a binding precedent and standardize the legal protections for all LGBT employees in the United States. Until the Supreme Court sets down a decisive ruling to that effect, or legislation similar to ENDA is enacted, lesbian, gay, transgender, and gender-nonconforming people will struggle to receive legal relief in cases of employment discrimination.</w:t>
      </w:r>
      <w:r>
        <w:rPr>
          <w:rStyle w:val="EndnoteReference"/>
          <w:rFonts w:ascii="Georgia" w:hAnsi="Georgia" w:cs="Times New Roman"/>
          <w:sz w:val="24"/>
          <w:szCs w:val="24"/>
        </w:rPr>
        <w:endnoteReference w:id="4"/>
      </w:r>
      <w:r w:rsidRPr="00BB5BE5">
        <w:rPr>
          <w:rFonts w:ascii="Georgia" w:hAnsi="Georgia" w:cs="Times New Roman"/>
          <w:sz w:val="24"/>
          <w:szCs w:val="24"/>
        </w:rPr>
        <w:t xml:space="preserve"> </w:t>
      </w:r>
    </w:p>
    <w:p w:rsidR="00070E8A" w:rsidRPr="00BB5BE5" w:rsidRDefault="00070E8A" w:rsidP="00070E8A">
      <w:pPr>
        <w:pStyle w:val="normal0"/>
        <w:rPr>
          <w:rFonts w:ascii="Georgia" w:hAnsi="Georgia" w:cs="Times New Roman"/>
          <w:sz w:val="24"/>
          <w:szCs w:val="24"/>
        </w:rPr>
      </w:pPr>
    </w:p>
    <w:p w:rsidR="00070E8A" w:rsidRPr="00BB5BE5" w:rsidRDefault="00070E8A" w:rsidP="00070E8A">
      <w:pPr>
        <w:pStyle w:val="normal0"/>
        <w:rPr>
          <w:rFonts w:ascii="Georgia" w:hAnsi="Georgia" w:cs="Times New Roman"/>
          <w:b/>
          <w:sz w:val="24"/>
          <w:szCs w:val="24"/>
        </w:rPr>
      </w:pPr>
    </w:p>
    <w:p w:rsidR="00070E8A" w:rsidRDefault="00070E8A" w:rsidP="00070E8A">
      <w:pPr>
        <w:pStyle w:val="normal0"/>
        <w:spacing w:after="120" w:line="240" w:lineRule="auto"/>
        <w:rPr>
          <w:rFonts w:ascii="Georgia" w:hAnsi="Georgia"/>
          <w:b/>
          <w:sz w:val="24"/>
          <w:szCs w:val="24"/>
        </w:rPr>
      </w:pPr>
      <w:r w:rsidRPr="00060155">
        <w:rPr>
          <w:rFonts w:ascii="Georgia" w:hAnsi="Georgia" w:cs="Times New Roman"/>
          <w:i/>
          <w:sz w:val="24"/>
          <w:szCs w:val="24"/>
        </w:rPr>
        <w:t>References</w:t>
      </w:r>
      <w:r>
        <w:rPr>
          <w:rFonts w:ascii="Georgia" w:hAnsi="Georgia" w:cs="Times New Roman"/>
          <w:i/>
          <w:sz w:val="24"/>
          <w:szCs w:val="24"/>
        </w:rPr>
        <w:t>:</w:t>
      </w:r>
    </w:p>
    <w:p w:rsidR="00070E8A" w:rsidRPr="0087022D" w:rsidRDefault="00070E8A" w:rsidP="00070E8A">
      <w:pPr>
        <w:pStyle w:val="normal0"/>
        <w:spacing w:after="120" w:line="240" w:lineRule="auto"/>
        <w:rPr>
          <w:rFonts w:ascii="Georgia" w:hAnsi="Georgia"/>
          <w:b/>
          <w:sz w:val="24"/>
          <w:szCs w:val="24"/>
        </w:rPr>
      </w:pPr>
      <w:r w:rsidRPr="00BB5BE5">
        <w:rPr>
          <w:rFonts w:ascii="Georgia" w:hAnsi="Georgia" w:cs="Times New Roman"/>
          <w:sz w:val="24"/>
          <w:szCs w:val="24"/>
        </w:rPr>
        <w:t>Berrien, Jacqueline A. (2014).</w:t>
      </w:r>
      <w:r>
        <w:rPr>
          <w:rFonts w:ascii="Georgia" w:hAnsi="Georgia" w:cs="Times New Roman"/>
          <w:sz w:val="24"/>
          <w:szCs w:val="24"/>
        </w:rPr>
        <w:t xml:space="preserve"> </w:t>
      </w:r>
      <w:r w:rsidRPr="00BB5BE5">
        <w:rPr>
          <w:rFonts w:ascii="Georgia" w:hAnsi="Georgia" w:cs="Times New Roman"/>
          <w:sz w:val="24"/>
          <w:szCs w:val="24"/>
        </w:rPr>
        <w:t>Statement on 50th Anniversary of the Civil Rights A</w:t>
      </w:r>
      <w:r>
        <w:rPr>
          <w:rFonts w:ascii="Georgia" w:hAnsi="Georgia" w:cs="Times New Roman"/>
          <w:sz w:val="24"/>
          <w:szCs w:val="24"/>
        </w:rPr>
        <w:t>ct of 1964 From the White House</w:t>
      </w:r>
      <w:r w:rsidRPr="00BB5BE5">
        <w:rPr>
          <w:rFonts w:ascii="Georgia" w:hAnsi="Georgia" w:cs="Times New Roman"/>
          <w:sz w:val="24"/>
          <w:szCs w:val="24"/>
        </w:rPr>
        <w:t xml:space="preserve">. </w:t>
      </w:r>
      <w:proofErr w:type="gramStart"/>
      <w:r w:rsidRPr="00BB5BE5">
        <w:rPr>
          <w:rFonts w:ascii="Georgia" w:hAnsi="Georgia" w:cs="Times New Roman"/>
          <w:i/>
          <w:sz w:val="24"/>
          <w:szCs w:val="24"/>
        </w:rPr>
        <w:t>U.S. Equal Employment Opportunity Commission</w:t>
      </w:r>
      <w:r>
        <w:rPr>
          <w:rFonts w:ascii="Georgia" w:hAnsi="Georgia" w:cs="Times New Roman"/>
          <w:sz w:val="24"/>
          <w:szCs w:val="24"/>
        </w:rPr>
        <w:t>.</w:t>
      </w:r>
      <w:proofErr w:type="gramEnd"/>
      <w:r>
        <w:rPr>
          <w:rFonts w:ascii="Georgia" w:hAnsi="Georgia" w:cs="Times New Roman"/>
          <w:sz w:val="24"/>
          <w:szCs w:val="24"/>
        </w:rPr>
        <w:t xml:space="preserve"> </w:t>
      </w:r>
    </w:p>
    <w:p w:rsidR="00070E8A" w:rsidRPr="00BB5BE5" w:rsidRDefault="00070E8A" w:rsidP="00070E8A">
      <w:pPr>
        <w:pStyle w:val="normal0"/>
        <w:spacing w:after="120" w:line="240" w:lineRule="auto"/>
        <w:rPr>
          <w:rFonts w:ascii="Georgia" w:hAnsi="Georgia"/>
          <w:sz w:val="24"/>
          <w:szCs w:val="24"/>
        </w:rPr>
      </w:pPr>
      <w:proofErr w:type="gramStart"/>
      <w:r w:rsidRPr="00BB5BE5">
        <w:rPr>
          <w:rFonts w:ascii="Georgia" w:hAnsi="Georgia" w:cs="Times New Roman"/>
          <w:sz w:val="24"/>
          <w:szCs w:val="24"/>
        </w:rPr>
        <w:t>Beyer, By Dana, Jillian T Weiss, and Sharon Brackett.</w:t>
      </w:r>
      <w:proofErr w:type="gramEnd"/>
      <w:r w:rsidRPr="00BB5BE5">
        <w:rPr>
          <w:rFonts w:ascii="Georgia" w:hAnsi="Georgia" w:cs="Times New Roman"/>
          <w:sz w:val="24"/>
          <w:szCs w:val="24"/>
        </w:rPr>
        <w:t xml:space="preserve"> (2014)</w:t>
      </w:r>
      <w:proofErr w:type="gramStart"/>
      <w:r>
        <w:rPr>
          <w:rFonts w:ascii="Georgia" w:hAnsi="Georgia" w:cs="Times New Roman"/>
          <w:sz w:val="24"/>
          <w:szCs w:val="24"/>
        </w:rPr>
        <w:t xml:space="preserve">. </w:t>
      </w:r>
      <w:r w:rsidRPr="00BB5BE5">
        <w:rPr>
          <w:rFonts w:ascii="Georgia" w:hAnsi="Georgia" w:cs="Times New Roman"/>
          <w:sz w:val="24"/>
          <w:szCs w:val="24"/>
        </w:rPr>
        <w:t>New Title VII and EEOC Ruling</w:t>
      </w:r>
      <w:r>
        <w:rPr>
          <w:rFonts w:ascii="Georgia" w:hAnsi="Georgia" w:cs="Times New Roman"/>
          <w:sz w:val="24"/>
          <w:szCs w:val="24"/>
        </w:rPr>
        <w:t>s Protect Transgender Employees</w:t>
      </w:r>
      <w:r w:rsidRPr="00BB5BE5">
        <w:rPr>
          <w:rFonts w:ascii="Georgia" w:hAnsi="Georgia" w:cs="Times New Roman"/>
          <w:sz w:val="24"/>
          <w:szCs w:val="24"/>
        </w:rPr>
        <w:t>.</w:t>
      </w:r>
      <w:proofErr w:type="gramEnd"/>
      <w:r w:rsidRPr="00BB5BE5">
        <w:rPr>
          <w:rFonts w:ascii="Georgia" w:hAnsi="Georgia" w:cs="Times New Roman"/>
          <w:sz w:val="24"/>
          <w:szCs w:val="24"/>
        </w:rPr>
        <w:t xml:space="preserve"> </w:t>
      </w:r>
      <w:r w:rsidRPr="00BB5BE5">
        <w:rPr>
          <w:rFonts w:ascii="Georgia" w:hAnsi="Georgia" w:cs="Times New Roman"/>
          <w:i/>
          <w:sz w:val="24"/>
          <w:szCs w:val="24"/>
        </w:rPr>
        <w:t>Transgender Law Center</w:t>
      </w:r>
      <w:r>
        <w:rPr>
          <w:rFonts w:ascii="Georgia" w:hAnsi="Georgia" w:cs="Times New Roman"/>
          <w:sz w:val="24"/>
          <w:szCs w:val="24"/>
        </w:rPr>
        <w:t>.</w:t>
      </w:r>
    </w:p>
    <w:p w:rsidR="00070E8A" w:rsidRPr="00BB5BE5" w:rsidRDefault="00070E8A" w:rsidP="00070E8A">
      <w:pPr>
        <w:pStyle w:val="normal0"/>
        <w:spacing w:after="120" w:line="240" w:lineRule="auto"/>
        <w:rPr>
          <w:rFonts w:ascii="Georgia" w:hAnsi="Georgia"/>
          <w:sz w:val="24"/>
          <w:szCs w:val="24"/>
        </w:rPr>
      </w:pPr>
      <w:r>
        <w:rPr>
          <w:rFonts w:ascii="Georgia" w:hAnsi="Georgia" w:cs="Times New Roman"/>
          <w:sz w:val="24"/>
          <w:szCs w:val="24"/>
        </w:rPr>
        <w:t xml:space="preserve">Brauer, Carl M. (1983). </w:t>
      </w:r>
      <w:r w:rsidRPr="00BB5BE5">
        <w:rPr>
          <w:rFonts w:ascii="Georgia" w:hAnsi="Georgia" w:cs="Times New Roman"/>
          <w:sz w:val="24"/>
          <w:szCs w:val="24"/>
        </w:rPr>
        <w:t>Women Activists, Southern Conservatives, and the Prohibition of Sex Discrimination in Title VII of the 1964 Civ</w:t>
      </w:r>
      <w:r>
        <w:rPr>
          <w:rFonts w:ascii="Georgia" w:hAnsi="Georgia" w:cs="Times New Roman"/>
          <w:sz w:val="24"/>
          <w:szCs w:val="24"/>
        </w:rPr>
        <w:t>il Rights Act</w:t>
      </w:r>
      <w:r w:rsidRPr="00BB5BE5">
        <w:rPr>
          <w:rFonts w:ascii="Georgia" w:hAnsi="Georgia" w:cs="Times New Roman"/>
          <w:sz w:val="24"/>
          <w:szCs w:val="24"/>
        </w:rPr>
        <w:t xml:space="preserve">. </w:t>
      </w:r>
      <w:r w:rsidRPr="00BB5BE5">
        <w:rPr>
          <w:rFonts w:ascii="Georgia" w:hAnsi="Georgia" w:cs="Times New Roman"/>
          <w:i/>
          <w:sz w:val="24"/>
          <w:szCs w:val="24"/>
        </w:rPr>
        <w:t>The Journal of Southern History</w:t>
      </w:r>
      <w:r>
        <w:rPr>
          <w:rFonts w:ascii="Georgia" w:hAnsi="Georgia" w:cs="Times New Roman"/>
          <w:i/>
          <w:sz w:val="24"/>
          <w:szCs w:val="24"/>
        </w:rPr>
        <w:t>,</w:t>
      </w:r>
      <w:r>
        <w:rPr>
          <w:rFonts w:ascii="Georgia" w:hAnsi="Georgia" w:cs="Times New Roman"/>
          <w:sz w:val="24"/>
          <w:szCs w:val="24"/>
        </w:rPr>
        <w:t xml:space="preserve"> 49(</w:t>
      </w:r>
      <w:r w:rsidRPr="00BB5BE5">
        <w:rPr>
          <w:rFonts w:ascii="Georgia" w:hAnsi="Georgia" w:cs="Times New Roman"/>
          <w:sz w:val="24"/>
          <w:szCs w:val="24"/>
        </w:rPr>
        <w:t>1</w:t>
      </w:r>
      <w:r>
        <w:rPr>
          <w:rFonts w:ascii="Georgia" w:hAnsi="Georgia" w:cs="Times New Roman"/>
          <w:sz w:val="24"/>
          <w:szCs w:val="24"/>
        </w:rPr>
        <w:t>), pp. 37–56.</w:t>
      </w:r>
    </w:p>
    <w:p w:rsidR="00070E8A" w:rsidRPr="00BB5BE5" w:rsidRDefault="00070E8A" w:rsidP="00070E8A">
      <w:pPr>
        <w:pStyle w:val="normal0"/>
        <w:spacing w:after="120" w:line="240" w:lineRule="auto"/>
        <w:rPr>
          <w:rFonts w:ascii="Georgia" w:hAnsi="Georgia"/>
          <w:sz w:val="24"/>
          <w:szCs w:val="24"/>
        </w:rPr>
      </w:pPr>
      <w:proofErr w:type="gramStart"/>
      <w:r>
        <w:rPr>
          <w:rFonts w:ascii="Georgia" w:hAnsi="Georgia" w:cs="Times New Roman"/>
          <w:sz w:val="24"/>
          <w:szCs w:val="24"/>
        </w:rPr>
        <w:t>Capers, Bennett.</w:t>
      </w:r>
      <w:proofErr w:type="gramEnd"/>
      <w:r>
        <w:rPr>
          <w:rFonts w:ascii="Georgia" w:hAnsi="Georgia" w:cs="Times New Roman"/>
          <w:sz w:val="24"/>
          <w:szCs w:val="24"/>
        </w:rPr>
        <w:t xml:space="preserve"> (1991). </w:t>
      </w:r>
      <w:proofErr w:type="gramStart"/>
      <w:r w:rsidRPr="00BB5BE5">
        <w:rPr>
          <w:rFonts w:ascii="Georgia" w:hAnsi="Georgia" w:cs="Times New Roman"/>
          <w:sz w:val="24"/>
          <w:szCs w:val="24"/>
        </w:rPr>
        <w:t>Sex</w:t>
      </w:r>
      <w:r>
        <w:rPr>
          <w:rFonts w:ascii="Georgia" w:hAnsi="Georgia" w:cs="Times New Roman"/>
          <w:sz w:val="24"/>
          <w:szCs w:val="24"/>
        </w:rPr>
        <w:t>(</w:t>
      </w:r>
      <w:proofErr w:type="gramEnd"/>
      <w:r>
        <w:rPr>
          <w:rFonts w:ascii="Georgia" w:hAnsi="Georgia" w:cs="Times New Roman"/>
          <w:sz w:val="24"/>
          <w:szCs w:val="24"/>
        </w:rPr>
        <w:t>ual Orientation) and Title VII</w:t>
      </w:r>
      <w:r w:rsidRPr="00BB5BE5">
        <w:rPr>
          <w:rFonts w:ascii="Georgia" w:hAnsi="Georgia" w:cs="Times New Roman"/>
          <w:sz w:val="24"/>
          <w:szCs w:val="24"/>
        </w:rPr>
        <w:t xml:space="preserve">. </w:t>
      </w:r>
      <w:proofErr w:type="gramStart"/>
      <w:r w:rsidRPr="00BB5BE5">
        <w:rPr>
          <w:rFonts w:ascii="Georgia" w:hAnsi="Georgia" w:cs="Times New Roman"/>
          <w:i/>
          <w:sz w:val="24"/>
          <w:szCs w:val="24"/>
        </w:rPr>
        <w:t>Columbia Law Review</w:t>
      </w:r>
      <w:r>
        <w:rPr>
          <w:rFonts w:ascii="Georgia" w:hAnsi="Georgia" w:cs="Times New Roman"/>
          <w:sz w:val="24"/>
          <w:szCs w:val="24"/>
        </w:rPr>
        <w:t xml:space="preserve"> 91, pp.</w:t>
      </w:r>
      <w:proofErr w:type="gramEnd"/>
      <w:r>
        <w:rPr>
          <w:rFonts w:ascii="Georgia" w:hAnsi="Georgia" w:cs="Times New Roman"/>
          <w:sz w:val="24"/>
          <w:szCs w:val="24"/>
        </w:rPr>
        <w:t xml:space="preserve">  1158–1187. </w:t>
      </w:r>
    </w:p>
    <w:p w:rsidR="00070E8A" w:rsidRPr="00BB5BE5" w:rsidRDefault="00070E8A" w:rsidP="00070E8A">
      <w:pPr>
        <w:pStyle w:val="normal0"/>
        <w:spacing w:after="120" w:line="240" w:lineRule="auto"/>
        <w:rPr>
          <w:rFonts w:ascii="Georgia" w:hAnsi="Georgia"/>
          <w:sz w:val="24"/>
          <w:szCs w:val="24"/>
        </w:rPr>
      </w:pPr>
      <w:r>
        <w:rPr>
          <w:rFonts w:ascii="Georgia" w:hAnsi="Georgia" w:cs="Times New Roman"/>
          <w:sz w:val="24"/>
          <w:szCs w:val="24"/>
        </w:rPr>
        <w:t xml:space="preserve">Clements, Angela. (2009). </w:t>
      </w:r>
      <w:r w:rsidRPr="00BB5BE5">
        <w:rPr>
          <w:rFonts w:ascii="Georgia" w:hAnsi="Georgia" w:cs="Times New Roman"/>
          <w:sz w:val="24"/>
          <w:szCs w:val="24"/>
        </w:rPr>
        <w:t xml:space="preserve">Sexual Orientation, Gender Nonconformity, and Trait-Based Discrimination: Cautionary Tales From Title </w:t>
      </w:r>
      <w:r>
        <w:rPr>
          <w:rFonts w:ascii="Georgia" w:hAnsi="Georgia" w:cs="Times New Roman"/>
          <w:sz w:val="24"/>
          <w:szCs w:val="24"/>
        </w:rPr>
        <w:t>VII &amp; An Argument for Inclusion</w:t>
      </w:r>
      <w:r w:rsidRPr="00BB5BE5">
        <w:rPr>
          <w:rFonts w:ascii="Georgia" w:hAnsi="Georgia" w:cs="Times New Roman"/>
          <w:sz w:val="24"/>
          <w:szCs w:val="24"/>
        </w:rPr>
        <w:t xml:space="preserve">. </w:t>
      </w:r>
      <w:r w:rsidRPr="00BB5BE5">
        <w:rPr>
          <w:rFonts w:ascii="Georgia" w:hAnsi="Georgia" w:cs="Times New Roman"/>
          <w:i/>
          <w:sz w:val="24"/>
          <w:szCs w:val="24"/>
        </w:rPr>
        <w:t>Berkeley Journal of Gender, Law &amp; Justice</w:t>
      </w:r>
      <w:r>
        <w:rPr>
          <w:rFonts w:ascii="Georgia" w:hAnsi="Georgia" w:cs="Times New Roman"/>
          <w:i/>
          <w:sz w:val="24"/>
          <w:szCs w:val="24"/>
        </w:rPr>
        <w:t>,</w:t>
      </w:r>
      <w:r>
        <w:rPr>
          <w:rFonts w:ascii="Georgia" w:hAnsi="Georgia" w:cs="Times New Roman"/>
          <w:sz w:val="24"/>
          <w:szCs w:val="24"/>
        </w:rPr>
        <w:t xml:space="preserve"> 24(</w:t>
      </w:r>
      <w:r w:rsidRPr="00BB5BE5">
        <w:rPr>
          <w:rFonts w:ascii="Georgia" w:hAnsi="Georgia" w:cs="Times New Roman"/>
          <w:sz w:val="24"/>
          <w:szCs w:val="24"/>
        </w:rPr>
        <w:t>2</w:t>
      </w:r>
      <w:r>
        <w:rPr>
          <w:rFonts w:ascii="Georgia" w:hAnsi="Georgia" w:cs="Times New Roman"/>
          <w:sz w:val="24"/>
          <w:szCs w:val="24"/>
        </w:rPr>
        <w:t>), pp. 166–207.</w:t>
      </w:r>
    </w:p>
    <w:p w:rsidR="00070E8A" w:rsidRPr="00BB5BE5" w:rsidRDefault="00070E8A" w:rsidP="00070E8A">
      <w:pPr>
        <w:pStyle w:val="normal0"/>
        <w:spacing w:after="120" w:line="240" w:lineRule="auto"/>
        <w:rPr>
          <w:rFonts w:ascii="Georgia" w:hAnsi="Georgia"/>
          <w:sz w:val="24"/>
          <w:szCs w:val="24"/>
        </w:rPr>
      </w:pPr>
      <w:r>
        <w:rPr>
          <w:rFonts w:ascii="Georgia" w:hAnsi="Georgia" w:cs="Times New Roman"/>
          <w:sz w:val="24"/>
          <w:szCs w:val="24"/>
        </w:rPr>
        <w:t xml:space="preserve">Ford, Zack. (2014). </w:t>
      </w:r>
      <w:r w:rsidRPr="00BB5BE5">
        <w:rPr>
          <w:rFonts w:ascii="Georgia" w:hAnsi="Georgia" w:cs="Times New Roman"/>
          <w:sz w:val="24"/>
          <w:szCs w:val="24"/>
        </w:rPr>
        <w:t>BREAKING: Senate Passes LGBT Employment Non-Discrimination</w:t>
      </w:r>
      <w:r>
        <w:rPr>
          <w:rFonts w:ascii="Georgia" w:hAnsi="Georgia" w:cs="Times New Roman"/>
          <w:sz w:val="24"/>
          <w:szCs w:val="24"/>
        </w:rPr>
        <w:t xml:space="preserve"> Act (ENDA)</w:t>
      </w:r>
      <w:r w:rsidRPr="00BB5BE5">
        <w:rPr>
          <w:rFonts w:ascii="Georgia" w:hAnsi="Georgia" w:cs="Times New Roman"/>
          <w:sz w:val="24"/>
          <w:szCs w:val="24"/>
        </w:rPr>
        <w:t xml:space="preserve">. </w:t>
      </w:r>
      <w:r w:rsidRPr="00BB5BE5">
        <w:rPr>
          <w:rFonts w:ascii="Georgia" w:hAnsi="Georgia" w:cs="Times New Roman"/>
          <w:i/>
          <w:sz w:val="24"/>
          <w:szCs w:val="24"/>
        </w:rPr>
        <w:t>Think Progress</w:t>
      </w:r>
      <w:r>
        <w:rPr>
          <w:rFonts w:ascii="Georgia" w:hAnsi="Georgia" w:cs="Times New Roman"/>
          <w:sz w:val="24"/>
          <w:szCs w:val="24"/>
        </w:rPr>
        <w:t xml:space="preserve"> 7 Nov. 2014.</w:t>
      </w:r>
    </w:p>
    <w:p w:rsidR="00070E8A" w:rsidRPr="00BB5BE5" w:rsidRDefault="00070E8A" w:rsidP="00070E8A">
      <w:pPr>
        <w:pStyle w:val="normal0"/>
        <w:spacing w:after="120" w:line="240" w:lineRule="auto"/>
        <w:rPr>
          <w:rFonts w:ascii="Georgia" w:hAnsi="Georgia"/>
          <w:sz w:val="24"/>
          <w:szCs w:val="24"/>
        </w:rPr>
      </w:pPr>
      <w:r>
        <w:rPr>
          <w:rFonts w:ascii="Georgia" w:hAnsi="Georgia" w:cs="Times New Roman"/>
          <w:sz w:val="24"/>
          <w:szCs w:val="24"/>
        </w:rPr>
        <w:t xml:space="preserve">---. (2014). </w:t>
      </w:r>
      <w:r w:rsidRPr="00BB5BE5">
        <w:rPr>
          <w:rFonts w:ascii="Georgia" w:hAnsi="Georgia" w:cs="Times New Roman"/>
          <w:sz w:val="24"/>
          <w:szCs w:val="24"/>
        </w:rPr>
        <w:t xml:space="preserve">Following Hobby </w:t>
      </w:r>
      <w:proofErr w:type="gramStart"/>
      <w:r w:rsidRPr="00BB5BE5">
        <w:rPr>
          <w:rFonts w:ascii="Georgia" w:hAnsi="Georgia" w:cs="Times New Roman"/>
          <w:sz w:val="24"/>
          <w:szCs w:val="24"/>
        </w:rPr>
        <w:t>Lobby ,</w:t>
      </w:r>
      <w:proofErr w:type="gramEnd"/>
      <w:r w:rsidRPr="00BB5BE5">
        <w:rPr>
          <w:rFonts w:ascii="Georgia" w:hAnsi="Georgia" w:cs="Times New Roman"/>
          <w:sz w:val="24"/>
          <w:szCs w:val="24"/>
        </w:rPr>
        <w:t xml:space="preserve"> Some LGBT Groups Abandon W</w:t>
      </w:r>
      <w:r>
        <w:rPr>
          <w:rFonts w:ascii="Georgia" w:hAnsi="Georgia" w:cs="Times New Roman"/>
          <w:sz w:val="24"/>
          <w:szCs w:val="24"/>
        </w:rPr>
        <w:t>orkplace Nondiscrimination Bill</w:t>
      </w:r>
      <w:r w:rsidRPr="00BB5BE5">
        <w:rPr>
          <w:rFonts w:ascii="Georgia" w:hAnsi="Georgia" w:cs="Times New Roman"/>
          <w:sz w:val="24"/>
          <w:szCs w:val="24"/>
        </w:rPr>
        <w:t xml:space="preserve">. </w:t>
      </w:r>
      <w:r w:rsidRPr="00BB5BE5">
        <w:rPr>
          <w:rFonts w:ascii="Georgia" w:hAnsi="Georgia" w:cs="Times New Roman"/>
          <w:i/>
          <w:sz w:val="24"/>
          <w:szCs w:val="24"/>
        </w:rPr>
        <w:t>Think Progress</w:t>
      </w:r>
      <w:r>
        <w:rPr>
          <w:rFonts w:ascii="Georgia" w:hAnsi="Georgia" w:cs="Times New Roman"/>
          <w:sz w:val="24"/>
          <w:szCs w:val="24"/>
        </w:rPr>
        <w:t xml:space="preserve"> 8 July. </w:t>
      </w:r>
    </w:p>
    <w:p w:rsidR="00070E8A" w:rsidRPr="00BB5BE5" w:rsidRDefault="00070E8A" w:rsidP="00070E8A">
      <w:pPr>
        <w:pStyle w:val="normal0"/>
        <w:spacing w:after="120" w:line="240" w:lineRule="auto"/>
        <w:rPr>
          <w:rFonts w:ascii="Georgia" w:hAnsi="Georgia"/>
          <w:sz w:val="24"/>
          <w:szCs w:val="24"/>
        </w:rPr>
      </w:pPr>
      <w:r>
        <w:rPr>
          <w:rFonts w:ascii="Georgia" w:hAnsi="Georgia" w:cs="Times New Roman"/>
          <w:sz w:val="24"/>
          <w:szCs w:val="24"/>
        </w:rPr>
        <w:t>---. (2014). Republicans Defeat t</w:t>
      </w:r>
      <w:r w:rsidRPr="00BB5BE5">
        <w:rPr>
          <w:rFonts w:ascii="Georgia" w:hAnsi="Georgia" w:cs="Times New Roman"/>
          <w:sz w:val="24"/>
          <w:szCs w:val="24"/>
        </w:rPr>
        <w:t>he Employment N</w:t>
      </w:r>
      <w:r>
        <w:rPr>
          <w:rFonts w:ascii="Georgia" w:hAnsi="Georgia" w:cs="Times New Roman"/>
          <w:sz w:val="24"/>
          <w:szCs w:val="24"/>
        </w:rPr>
        <w:t>on- Discrimination Act, Likely f</w:t>
      </w:r>
      <w:r w:rsidRPr="00BB5BE5">
        <w:rPr>
          <w:rFonts w:ascii="Georgia" w:hAnsi="Georgia" w:cs="Times New Roman"/>
          <w:sz w:val="24"/>
          <w:szCs w:val="24"/>
        </w:rPr>
        <w:t xml:space="preserve">or </w:t>
      </w:r>
      <w:r>
        <w:rPr>
          <w:rFonts w:ascii="Georgia" w:hAnsi="Georgia" w:cs="Times New Roman"/>
          <w:sz w:val="24"/>
          <w:szCs w:val="24"/>
        </w:rPr>
        <w:t>The Last Time</w:t>
      </w:r>
      <w:r w:rsidRPr="00BB5BE5">
        <w:rPr>
          <w:rFonts w:ascii="Georgia" w:hAnsi="Georgia" w:cs="Times New Roman"/>
          <w:sz w:val="24"/>
          <w:szCs w:val="24"/>
        </w:rPr>
        <w:t xml:space="preserve">. </w:t>
      </w:r>
      <w:r w:rsidRPr="00BB5BE5">
        <w:rPr>
          <w:rFonts w:ascii="Georgia" w:hAnsi="Georgia" w:cs="Times New Roman"/>
          <w:i/>
          <w:sz w:val="24"/>
          <w:szCs w:val="24"/>
        </w:rPr>
        <w:t>Think Progress</w:t>
      </w:r>
      <w:r w:rsidRPr="00BB5BE5">
        <w:rPr>
          <w:rFonts w:ascii="Georgia" w:hAnsi="Georgia" w:cs="Times New Roman"/>
          <w:sz w:val="24"/>
          <w:szCs w:val="24"/>
        </w:rPr>
        <w:t xml:space="preserve"> 4 Dec., pp. 1–5. Web.</w:t>
      </w:r>
    </w:p>
    <w:p w:rsidR="00070E8A" w:rsidRPr="00BB5BE5" w:rsidRDefault="00070E8A" w:rsidP="00070E8A">
      <w:pPr>
        <w:pStyle w:val="normal0"/>
        <w:spacing w:after="120" w:line="240" w:lineRule="auto"/>
        <w:rPr>
          <w:rFonts w:ascii="Georgia" w:hAnsi="Georgia"/>
          <w:sz w:val="24"/>
          <w:szCs w:val="24"/>
        </w:rPr>
      </w:pPr>
      <w:r w:rsidRPr="00BB5BE5">
        <w:rPr>
          <w:rFonts w:ascii="Georgia" w:hAnsi="Georgia" w:cs="Times New Roman"/>
          <w:sz w:val="24"/>
          <w:szCs w:val="24"/>
        </w:rPr>
        <w:t>Geidner, Chris.</w:t>
      </w:r>
      <w:r>
        <w:rPr>
          <w:rFonts w:ascii="Georgia" w:hAnsi="Georgia" w:cs="Times New Roman"/>
          <w:sz w:val="24"/>
          <w:szCs w:val="24"/>
        </w:rPr>
        <w:t xml:space="preserve"> (2012)</w:t>
      </w:r>
      <w:proofErr w:type="gramStart"/>
      <w:r>
        <w:rPr>
          <w:rFonts w:ascii="Georgia" w:hAnsi="Georgia" w:cs="Times New Roman"/>
          <w:sz w:val="24"/>
          <w:szCs w:val="24"/>
        </w:rPr>
        <w:t>. Transgender Breakthrough</w:t>
      </w:r>
      <w:r w:rsidRPr="00BB5BE5">
        <w:rPr>
          <w:rFonts w:ascii="Georgia" w:hAnsi="Georgia" w:cs="Times New Roman"/>
          <w:sz w:val="24"/>
          <w:szCs w:val="24"/>
        </w:rPr>
        <w:t>.</w:t>
      </w:r>
      <w:proofErr w:type="gramEnd"/>
      <w:r w:rsidRPr="00BB5BE5">
        <w:rPr>
          <w:rFonts w:ascii="Georgia" w:hAnsi="Georgia" w:cs="Times New Roman"/>
          <w:sz w:val="24"/>
          <w:szCs w:val="24"/>
        </w:rPr>
        <w:t xml:space="preserve"> </w:t>
      </w:r>
      <w:proofErr w:type="gramStart"/>
      <w:r w:rsidRPr="00BB5BE5">
        <w:rPr>
          <w:rFonts w:ascii="Georgia" w:hAnsi="Georgia" w:cs="Times New Roman"/>
          <w:i/>
          <w:sz w:val="24"/>
          <w:szCs w:val="24"/>
        </w:rPr>
        <w:t>MetroWeekly</w:t>
      </w:r>
      <w:r>
        <w:rPr>
          <w:rFonts w:ascii="Georgia" w:hAnsi="Georgia" w:cs="Times New Roman"/>
          <w:sz w:val="24"/>
          <w:szCs w:val="24"/>
        </w:rPr>
        <w:t xml:space="preserve"> 21 Apr.</w:t>
      </w:r>
      <w:proofErr w:type="gramEnd"/>
    </w:p>
    <w:p w:rsidR="00070E8A" w:rsidRPr="00BB5BE5" w:rsidRDefault="00070E8A" w:rsidP="00070E8A">
      <w:pPr>
        <w:pStyle w:val="normal0"/>
        <w:spacing w:after="120" w:line="240" w:lineRule="auto"/>
        <w:rPr>
          <w:rFonts w:ascii="Georgia" w:hAnsi="Georgia"/>
          <w:sz w:val="24"/>
          <w:szCs w:val="24"/>
        </w:rPr>
      </w:pPr>
      <w:r w:rsidRPr="00BB5BE5">
        <w:rPr>
          <w:rFonts w:ascii="Georgia" w:hAnsi="Georgia" w:cs="Times New Roman"/>
          <w:sz w:val="24"/>
          <w:szCs w:val="24"/>
        </w:rPr>
        <w:lastRenderedPageBreak/>
        <w:t>Grant, Jaime M., Lisa A. Mottet, and Justin Tanis.</w:t>
      </w:r>
      <w:r>
        <w:rPr>
          <w:rFonts w:ascii="Georgia" w:hAnsi="Georgia" w:cs="Times New Roman"/>
          <w:sz w:val="24"/>
          <w:szCs w:val="24"/>
        </w:rPr>
        <w:t xml:space="preserve"> </w:t>
      </w:r>
      <w:r w:rsidRPr="00BB5BE5">
        <w:rPr>
          <w:rFonts w:ascii="Georgia" w:hAnsi="Georgia" w:cs="Times New Roman"/>
          <w:sz w:val="24"/>
          <w:szCs w:val="24"/>
        </w:rPr>
        <w:t xml:space="preserve">(2011). </w:t>
      </w:r>
      <w:r w:rsidRPr="00BB5BE5">
        <w:rPr>
          <w:rFonts w:ascii="Georgia" w:hAnsi="Georgia" w:cs="Times New Roman"/>
          <w:i/>
          <w:sz w:val="24"/>
          <w:szCs w:val="24"/>
        </w:rPr>
        <w:t>Injustice at Every Turn: A Report of the National Transgender Discrimination Survey</w:t>
      </w:r>
      <w:r>
        <w:rPr>
          <w:rFonts w:ascii="Georgia" w:hAnsi="Georgia" w:cs="Times New Roman"/>
          <w:sz w:val="24"/>
          <w:szCs w:val="24"/>
        </w:rPr>
        <w:t>. Washington, DC.</w:t>
      </w:r>
    </w:p>
    <w:p w:rsidR="00070E8A" w:rsidRPr="00BB5BE5" w:rsidRDefault="00070E8A" w:rsidP="00070E8A">
      <w:pPr>
        <w:pStyle w:val="normal0"/>
        <w:spacing w:after="120" w:line="240" w:lineRule="auto"/>
        <w:rPr>
          <w:rFonts w:ascii="Georgia" w:hAnsi="Georgia"/>
          <w:sz w:val="24"/>
          <w:szCs w:val="24"/>
        </w:rPr>
      </w:pPr>
      <w:r w:rsidRPr="00BB5BE5">
        <w:rPr>
          <w:rFonts w:ascii="Georgia" w:hAnsi="Georgia" w:cs="Times New Roman"/>
          <w:sz w:val="24"/>
          <w:szCs w:val="24"/>
        </w:rPr>
        <w:t xml:space="preserve">Guy, Mary E., </w:t>
      </w:r>
      <w:r>
        <w:rPr>
          <w:rFonts w:ascii="Georgia" w:hAnsi="Georgia" w:cs="Times New Roman"/>
          <w:sz w:val="24"/>
          <w:szCs w:val="24"/>
        </w:rPr>
        <w:t xml:space="preserve">and Vanessa M. Fenley. (2013). </w:t>
      </w:r>
      <w:proofErr w:type="gramStart"/>
      <w:r w:rsidRPr="00BB5BE5">
        <w:rPr>
          <w:rFonts w:ascii="Georgia" w:hAnsi="Georgia" w:cs="Times New Roman"/>
          <w:sz w:val="24"/>
          <w:szCs w:val="24"/>
        </w:rPr>
        <w:t>Inch by Inch</w:t>
      </w:r>
      <w:proofErr w:type="gramEnd"/>
      <w:r w:rsidRPr="00BB5BE5">
        <w:rPr>
          <w:rFonts w:ascii="Georgia" w:hAnsi="Georgia" w:cs="Times New Roman"/>
          <w:sz w:val="24"/>
          <w:szCs w:val="24"/>
        </w:rPr>
        <w:t>: Gender Equity Sin</w:t>
      </w:r>
      <w:r>
        <w:rPr>
          <w:rFonts w:ascii="Georgia" w:hAnsi="Georgia" w:cs="Times New Roman"/>
          <w:sz w:val="24"/>
          <w:szCs w:val="24"/>
        </w:rPr>
        <w:t>ce the Civil Rights Act of 1964</w:t>
      </w:r>
      <w:r w:rsidRPr="00BB5BE5">
        <w:rPr>
          <w:rFonts w:ascii="Georgia" w:hAnsi="Georgia" w:cs="Times New Roman"/>
          <w:sz w:val="24"/>
          <w:szCs w:val="24"/>
        </w:rPr>
        <w:t xml:space="preserve">. </w:t>
      </w:r>
      <w:r w:rsidRPr="00BB5BE5">
        <w:rPr>
          <w:rFonts w:ascii="Georgia" w:hAnsi="Georgia" w:cs="Times New Roman"/>
          <w:i/>
          <w:sz w:val="24"/>
          <w:szCs w:val="24"/>
        </w:rPr>
        <w:t>Review of Public Personnel Administration</w:t>
      </w:r>
      <w:r>
        <w:rPr>
          <w:rFonts w:ascii="Georgia" w:hAnsi="Georgia" w:cs="Times New Roman"/>
          <w:i/>
          <w:sz w:val="24"/>
          <w:szCs w:val="24"/>
        </w:rPr>
        <w:t>,</w:t>
      </w:r>
      <w:r>
        <w:rPr>
          <w:rFonts w:ascii="Georgia" w:hAnsi="Georgia" w:cs="Times New Roman"/>
          <w:sz w:val="24"/>
          <w:szCs w:val="24"/>
        </w:rPr>
        <w:t xml:space="preserve"> 34(</w:t>
      </w:r>
      <w:r w:rsidRPr="00BB5BE5">
        <w:rPr>
          <w:rFonts w:ascii="Georgia" w:hAnsi="Georgia" w:cs="Times New Roman"/>
          <w:sz w:val="24"/>
          <w:szCs w:val="24"/>
        </w:rPr>
        <w:t>1</w:t>
      </w:r>
      <w:proofErr w:type="gramStart"/>
      <w:r>
        <w:rPr>
          <w:rFonts w:ascii="Georgia" w:hAnsi="Georgia" w:cs="Times New Roman"/>
          <w:sz w:val="24"/>
          <w:szCs w:val="24"/>
        </w:rPr>
        <w:t>) ,</w:t>
      </w:r>
      <w:proofErr w:type="gramEnd"/>
      <w:r>
        <w:rPr>
          <w:rFonts w:ascii="Georgia" w:hAnsi="Georgia" w:cs="Times New Roman"/>
          <w:sz w:val="24"/>
          <w:szCs w:val="24"/>
        </w:rPr>
        <w:t xml:space="preserve"> pp. 40–58. </w:t>
      </w:r>
    </w:p>
    <w:p w:rsidR="00070E8A" w:rsidRPr="00BB5BE5" w:rsidRDefault="00070E8A" w:rsidP="00070E8A">
      <w:pPr>
        <w:pStyle w:val="normal0"/>
        <w:spacing w:after="120" w:line="240" w:lineRule="auto"/>
        <w:rPr>
          <w:rFonts w:ascii="Georgia" w:hAnsi="Georgia"/>
          <w:sz w:val="24"/>
          <w:szCs w:val="24"/>
        </w:rPr>
      </w:pPr>
      <w:r w:rsidRPr="00BB5BE5">
        <w:rPr>
          <w:rFonts w:ascii="Georgia" w:hAnsi="Georgia" w:cs="Times New Roman"/>
          <w:sz w:val="24"/>
          <w:szCs w:val="24"/>
        </w:rPr>
        <w:t>Haire, Susan, a</w:t>
      </w:r>
      <w:r>
        <w:rPr>
          <w:rFonts w:ascii="Georgia" w:hAnsi="Georgia" w:cs="Times New Roman"/>
          <w:sz w:val="24"/>
          <w:szCs w:val="24"/>
        </w:rPr>
        <w:t xml:space="preserve">nd Stefanie Lindquist. (1997). </w:t>
      </w:r>
      <w:r w:rsidRPr="00BB5BE5">
        <w:rPr>
          <w:rFonts w:ascii="Georgia" w:hAnsi="Georgia" w:cs="Times New Roman"/>
          <w:sz w:val="24"/>
          <w:szCs w:val="24"/>
        </w:rPr>
        <w:t>An Agency and 12 Courts: Social Security Disability Cases in the U.S. Court</w:t>
      </w:r>
      <w:r>
        <w:rPr>
          <w:rFonts w:ascii="Georgia" w:hAnsi="Georgia" w:cs="Times New Roman"/>
          <w:sz w:val="24"/>
          <w:szCs w:val="24"/>
        </w:rPr>
        <w:t>s of Appeals</w:t>
      </w:r>
      <w:r w:rsidRPr="00BB5BE5">
        <w:rPr>
          <w:rFonts w:ascii="Georgia" w:hAnsi="Georgia" w:cs="Times New Roman"/>
          <w:sz w:val="24"/>
          <w:szCs w:val="24"/>
        </w:rPr>
        <w:t xml:space="preserve">. </w:t>
      </w:r>
      <w:r w:rsidRPr="00BB5BE5">
        <w:rPr>
          <w:rFonts w:ascii="Georgia" w:hAnsi="Georgia" w:cs="Times New Roman"/>
          <w:i/>
          <w:sz w:val="24"/>
          <w:szCs w:val="24"/>
        </w:rPr>
        <w:t>Judicature</w:t>
      </w:r>
      <w:r>
        <w:rPr>
          <w:rFonts w:ascii="Georgia" w:hAnsi="Georgia" w:cs="Times New Roman"/>
          <w:i/>
          <w:sz w:val="24"/>
          <w:szCs w:val="24"/>
        </w:rPr>
        <w:t>,</w:t>
      </w:r>
      <w:r>
        <w:rPr>
          <w:rFonts w:ascii="Georgia" w:hAnsi="Georgia" w:cs="Times New Roman"/>
          <w:sz w:val="24"/>
          <w:szCs w:val="24"/>
        </w:rPr>
        <w:t xml:space="preserve"> 80(</w:t>
      </w:r>
      <w:r w:rsidRPr="00BB5BE5">
        <w:rPr>
          <w:rFonts w:ascii="Georgia" w:hAnsi="Georgia" w:cs="Times New Roman"/>
          <w:sz w:val="24"/>
          <w:szCs w:val="24"/>
        </w:rPr>
        <w:t>5</w:t>
      </w:r>
      <w:r>
        <w:rPr>
          <w:rFonts w:ascii="Georgia" w:hAnsi="Georgia" w:cs="Times New Roman"/>
          <w:sz w:val="24"/>
          <w:szCs w:val="24"/>
        </w:rPr>
        <w:t>), pp. 230–236.</w:t>
      </w:r>
    </w:p>
    <w:p w:rsidR="00070E8A" w:rsidRPr="00BB5BE5" w:rsidRDefault="00070E8A" w:rsidP="00070E8A">
      <w:pPr>
        <w:pStyle w:val="normal0"/>
        <w:spacing w:after="120" w:line="240" w:lineRule="auto"/>
        <w:rPr>
          <w:rFonts w:ascii="Georgia" w:hAnsi="Georgia"/>
          <w:sz w:val="24"/>
          <w:szCs w:val="24"/>
        </w:rPr>
      </w:pPr>
      <w:r>
        <w:rPr>
          <w:rFonts w:ascii="Georgia" w:hAnsi="Georgia" w:cs="Times New Roman"/>
          <w:sz w:val="24"/>
          <w:szCs w:val="24"/>
        </w:rPr>
        <w:t xml:space="preserve">Hilzendeger, Keith J. (2004). </w:t>
      </w:r>
      <w:r w:rsidRPr="00BB5BE5">
        <w:rPr>
          <w:rFonts w:ascii="Georgia" w:hAnsi="Georgia" w:cs="Times New Roman"/>
          <w:sz w:val="24"/>
          <w:szCs w:val="24"/>
        </w:rPr>
        <w:t>Walking Title VII</w:t>
      </w:r>
      <w:r w:rsidR="00890252">
        <w:rPr>
          <w:rFonts w:ascii="Georgia" w:hAnsi="Georgia" w:cs="Times New Roman"/>
          <w:sz w:val="24"/>
          <w:szCs w:val="24"/>
        </w:rPr>
        <w:t>'</w:t>
      </w:r>
      <w:r w:rsidRPr="00BB5BE5">
        <w:rPr>
          <w:rFonts w:ascii="Georgia" w:hAnsi="Georgia" w:cs="Times New Roman"/>
          <w:sz w:val="24"/>
          <w:szCs w:val="24"/>
        </w:rPr>
        <w:t>s Tightrope: Advice for Gay a</w:t>
      </w:r>
      <w:r>
        <w:rPr>
          <w:rFonts w:ascii="Georgia" w:hAnsi="Georgia" w:cs="Times New Roman"/>
          <w:sz w:val="24"/>
          <w:szCs w:val="24"/>
        </w:rPr>
        <w:t>nd Lesbian Title VII Plaintiffs</w:t>
      </w:r>
      <w:r w:rsidRPr="00BB5BE5">
        <w:rPr>
          <w:rFonts w:ascii="Georgia" w:hAnsi="Georgia" w:cs="Times New Roman"/>
          <w:sz w:val="24"/>
          <w:szCs w:val="24"/>
        </w:rPr>
        <w:t xml:space="preserve">. </w:t>
      </w:r>
      <w:r w:rsidRPr="00BB5BE5">
        <w:rPr>
          <w:rFonts w:ascii="Georgia" w:hAnsi="Georgia" w:cs="Times New Roman"/>
          <w:i/>
          <w:sz w:val="24"/>
          <w:szCs w:val="24"/>
        </w:rPr>
        <w:t>Law &amp; Sexuality: A Review of Lesbian, Gay, Bisexual, and Transgender Legal Issues</w:t>
      </w:r>
      <w:r>
        <w:rPr>
          <w:rFonts w:ascii="Georgia" w:hAnsi="Georgia" w:cs="Times New Roman"/>
          <w:sz w:val="24"/>
          <w:szCs w:val="24"/>
        </w:rPr>
        <w:t xml:space="preserve"> 13</w:t>
      </w:r>
      <w:r w:rsidRPr="00BB5BE5">
        <w:rPr>
          <w:rFonts w:ascii="Georgia" w:hAnsi="Georgia" w:cs="Times New Roman"/>
          <w:sz w:val="24"/>
          <w:szCs w:val="24"/>
        </w:rPr>
        <w:t xml:space="preserve">, pp. </w:t>
      </w:r>
      <w:r>
        <w:rPr>
          <w:rFonts w:ascii="Georgia" w:hAnsi="Georgia" w:cs="Times New Roman"/>
          <w:sz w:val="24"/>
          <w:szCs w:val="24"/>
        </w:rPr>
        <w:t>705–726.</w:t>
      </w:r>
    </w:p>
    <w:p w:rsidR="00070E8A" w:rsidRPr="00BB5BE5" w:rsidRDefault="00070E8A" w:rsidP="00070E8A">
      <w:pPr>
        <w:pStyle w:val="normal0"/>
        <w:spacing w:after="120" w:line="240" w:lineRule="auto"/>
        <w:rPr>
          <w:rFonts w:ascii="Georgia" w:hAnsi="Georgia"/>
          <w:sz w:val="24"/>
          <w:szCs w:val="24"/>
        </w:rPr>
      </w:pPr>
      <w:proofErr w:type="gramStart"/>
      <w:r>
        <w:rPr>
          <w:rFonts w:ascii="Georgia" w:hAnsi="Georgia" w:cs="Times New Roman"/>
          <w:sz w:val="24"/>
          <w:szCs w:val="24"/>
        </w:rPr>
        <w:t>Katzer, Peggy R. (1980).</w:t>
      </w:r>
      <w:proofErr w:type="gramEnd"/>
      <w:r>
        <w:rPr>
          <w:rFonts w:ascii="Georgia" w:hAnsi="Georgia" w:cs="Times New Roman"/>
          <w:sz w:val="24"/>
          <w:szCs w:val="24"/>
        </w:rPr>
        <w:t xml:space="preserve"> </w:t>
      </w:r>
      <w:r w:rsidRPr="00BB5BE5">
        <w:rPr>
          <w:rFonts w:ascii="Georgia" w:hAnsi="Georgia" w:cs="Times New Roman"/>
          <w:sz w:val="24"/>
          <w:szCs w:val="24"/>
        </w:rPr>
        <w:t>Civil Rights - Title VII and Section 1985(3) - Discrimination Against Homose</w:t>
      </w:r>
      <w:r>
        <w:rPr>
          <w:rFonts w:ascii="Georgia" w:hAnsi="Georgia" w:cs="Times New Roman"/>
          <w:sz w:val="24"/>
          <w:szCs w:val="24"/>
        </w:rPr>
        <w:t>xuals</w:t>
      </w:r>
      <w:r w:rsidRPr="00BB5BE5">
        <w:rPr>
          <w:rFonts w:ascii="Georgia" w:hAnsi="Georgia" w:cs="Times New Roman"/>
          <w:sz w:val="24"/>
          <w:szCs w:val="24"/>
        </w:rPr>
        <w:t xml:space="preserve">. </w:t>
      </w:r>
      <w:r w:rsidRPr="00BB5BE5">
        <w:rPr>
          <w:rFonts w:ascii="Georgia" w:hAnsi="Georgia" w:cs="Times New Roman"/>
          <w:i/>
          <w:sz w:val="24"/>
          <w:szCs w:val="24"/>
        </w:rPr>
        <w:t>Wayne Law Review</w:t>
      </w:r>
      <w:r>
        <w:rPr>
          <w:rFonts w:ascii="Georgia" w:hAnsi="Georgia" w:cs="Times New Roman"/>
          <w:sz w:val="24"/>
          <w:szCs w:val="24"/>
        </w:rPr>
        <w:t xml:space="preserve"> 26(5), pp. 1611–1623. </w:t>
      </w:r>
    </w:p>
    <w:p w:rsidR="00070E8A" w:rsidRPr="00BB5BE5" w:rsidRDefault="00070E8A" w:rsidP="00070E8A">
      <w:pPr>
        <w:pStyle w:val="normal0"/>
        <w:spacing w:after="120" w:line="240" w:lineRule="auto"/>
        <w:rPr>
          <w:rFonts w:ascii="Georgia" w:hAnsi="Georgia"/>
          <w:sz w:val="24"/>
          <w:szCs w:val="24"/>
        </w:rPr>
      </w:pPr>
      <w:r w:rsidRPr="00BB5BE5">
        <w:rPr>
          <w:rFonts w:ascii="Georgia" w:hAnsi="Georgia" w:cs="Times New Roman"/>
          <w:sz w:val="24"/>
          <w:szCs w:val="24"/>
        </w:rPr>
        <w:t>Kelly, Mary Kristen.</w:t>
      </w:r>
      <w:r>
        <w:rPr>
          <w:rFonts w:ascii="Georgia" w:hAnsi="Georgia" w:cs="Times New Roman"/>
          <w:sz w:val="24"/>
          <w:szCs w:val="24"/>
        </w:rPr>
        <w:t xml:space="preserve"> (2010). </w:t>
      </w:r>
      <w:r w:rsidRPr="00BB5BE5">
        <w:rPr>
          <w:rFonts w:ascii="Georgia" w:hAnsi="Georgia" w:cs="Times New Roman"/>
          <w:sz w:val="24"/>
          <w:szCs w:val="24"/>
        </w:rPr>
        <w:t>(</w:t>
      </w:r>
      <w:proofErr w:type="gramStart"/>
      <w:r w:rsidRPr="00BB5BE5">
        <w:rPr>
          <w:rFonts w:ascii="Georgia" w:hAnsi="Georgia" w:cs="Times New Roman"/>
          <w:sz w:val="24"/>
          <w:szCs w:val="24"/>
        </w:rPr>
        <w:t>Trans)forming</w:t>
      </w:r>
      <w:proofErr w:type="gramEnd"/>
      <w:r w:rsidRPr="00BB5BE5">
        <w:rPr>
          <w:rFonts w:ascii="Georgia" w:hAnsi="Georgia" w:cs="Times New Roman"/>
          <w:sz w:val="24"/>
          <w:szCs w:val="24"/>
        </w:rPr>
        <w:t xml:space="preserve"> Traditional Interpretations of Title VII: </w:t>
      </w:r>
      <w:r w:rsidR="00890252">
        <w:rPr>
          <w:rFonts w:ascii="Georgia" w:hAnsi="Georgia" w:cs="Times New Roman"/>
          <w:sz w:val="24"/>
          <w:szCs w:val="24"/>
        </w:rPr>
        <w:t>'</w:t>
      </w:r>
      <w:r w:rsidRPr="00BB5BE5">
        <w:rPr>
          <w:rFonts w:ascii="Georgia" w:hAnsi="Georgia" w:cs="Times New Roman"/>
          <w:sz w:val="24"/>
          <w:szCs w:val="24"/>
        </w:rPr>
        <w:t>Because of S</w:t>
      </w:r>
      <w:r>
        <w:rPr>
          <w:rFonts w:ascii="Georgia" w:hAnsi="Georgia" w:cs="Times New Roman"/>
          <w:sz w:val="24"/>
          <w:szCs w:val="24"/>
        </w:rPr>
        <w:t>ex</w:t>
      </w:r>
      <w:r w:rsidR="00890252">
        <w:rPr>
          <w:rFonts w:ascii="Georgia" w:hAnsi="Georgia" w:cs="Times New Roman"/>
          <w:sz w:val="24"/>
          <w:szCs w:val="24"/>
        </w:rPr>
        <w:t>'</w:t>
      </w:r>
      <w:r>
        <w:rPr>
          <w:rFonts w:ascii="Georgia" w:hAnsi="Georgia" w:cs="Times New Roman"/>
          <w:sz w:val="24"/>
          <w:szCs w:val="24"/>
        </w:rPr>
        <w:t xml:space="preserve"> and the Transgender Dilemma</w:t>
      </w:r>
      <w:r w:rsidRPr="00BB5BE5">
        <w:rPr>
          <w:rFonts w:ascii="Georgia" w:hAnsi="Georgia" w:cs="Times New Roman"/>
          <w:sz w:val="24"/>
          <w:szCs w:val="24"/>
        </w:rPr>
        <w:t xml:space="preserve">. </w:t>
      </w:r>
      <w:r w:rsidRPr="00BB5BE5">
        <w:rPr>
          <w:rFonts w:ascii="Georgia" w:hAnsi="Georgia" w:cs="Times New Roman"/>
          <w:i/>
          <w:sz w:val="24"/>
          <w:szCs w:val="24"/>
        </w:rPr>
        <w:t>Duke Journal of Gender Law &amp; Policy</w:t>
      </w:r>
      <w:r>
        <w:rPr>
          <w:rFonts w:ascii="Georgia" w:hAnsi="Georgia" w:cs="Times New Roman"/>
          <w:sz w:val="24"/>
          <w:szCs w:val="24"/>
        </w:rPr>
        <w:t xml:space="preserve"> 12, pp. 219–239. </w:t>
      </w:r>
    </w:p>
    <w:p w:rsidR="00070E8A" w:rsidRPr="00BB5BE5" w:rsidRDefault="00070E8A" w:rsidP="00070E8A">
      <w:pPr>
        <w:pStyle w:val="normal0"/>
        <w:spacing w:after="120" w:line="240" w:lineRule="auto"/>
        <w:rPr>
          <w:rFonts w:ascii="Georgia" w:hAnsi="Georgia"/>
          <w:sz w:val="24"/>
          <w:szCs w:val="24"/>
        </w:rPr>
      </w:pPr>
      <w:proofErr w:type="gramStart"/>
      <w:r w:rsidRPr="00BB5BE5">
        <w:rPr>
          <w:rFonts w:ascii="Georgia" w:hAnsi="Georgia" w:cs="Times New Roman"/>
          <w:sz w:val="24"/>
          <w:szCs w:val="24"/>
        </w:rPr>
        <w:t>Levs, Jo</w:t>
      </w:r>
      <w:r>
        <w:rPr>
          <w:rFonts w:ascii="Georgia" w:hAnsi="Georgia" w:cs="Times New Roman"/>
          <w:sz w:val="24"/>
          <w:szCs w:val="24"/>
        </w:rPr>
        <w:t>sh. (2014).</w:t>
      </w:r>
      <w:proofErr w:type="gramEnd"/>
      <w:r>
        <w:rPr>
          <w:rFonts w:ascii="Georgia" w:hAnsi="Georgia" w:cs="Times New Roman"/>
          <w:sz w:val="24"/>
          <w:szCs w:val="24"/>
        </w:rPr>
        <w:t xml:space="preserve"> </w:t>
      </w:r>
      <w:r w:rsidRPr="00BB5BE5">
        <w:rPr>
          <w:rFonts w:ascii="Georgia" w:hAnsi="Georgia" w:cs="Times New Roman"/>
          <w:sz w:val="24"/>
          <w:szCs w:val="24"/>
        </w:rPr>
        <w:t>What the Supreme Cou</w:t>
      </w:r>
      <w:r>
        <w:rPr>
          <w:rFonts w:ascii="Georgia" w:hAnsi="Georgia" w:cs="Times New Roman"/>
          <w:sz w:val="24"/>
          <w:szCs w:val="24"/>
        </w:rPr>
        <w:t>rt</w:t>
      </w:r>
      <w:r w:rsidR="00890252">
        <w:rPr>
          <w:rFonts w:ascii="Georgia" w:hAnsi="Georgia" w:cs="Times New Roman"/>
          <w:sz w:val="24"/>
          <w:szCs w:val="24"/>
        </w:rPr>
        <w:t>'</w:t>
      </w:r>
      <w:r>
        <w:rPr>
          <w:rFonts w:ascii="Georgia" w:hAnsi="Georgia" w:cs="Times New Roman"/>
          <w:sz w:val="24"/>
          <w:szCs w:val="24"/>
        </w:rPr>
        <w:t>s Hobby Lobby Decision Means</w:t>
      </w:r>
      <w:r w:rsidRPr="00BB5BE5">
        <w:rPr>
          <w:rFonts w:ascii="Georgia" w:hAnsi="Georgia" w:cs="Times New Roman"/>
          <w:sz w:val="24"/>
          <w:szCs w:val="24"/>
        </w:rPr>
        <w:t xml:space="preserve">. </w:t>
      </w:r>
      <w:proofErr w:type="gramStart"/>
      <w:r w:rsidRPr="00BB5BE5">
        <w:rPr>
          <w:rFonts w:ascii="Georgia" w:hAnsi="Georgia" w:cs="Times New Roman"/>
          <w:i/>
          <w:sz w:val="24"/>
          <w:szCs w:val="24"/>
        </w:rPr>
        <w:t>CNN.com</w:t>
      </w:r>
      <w:r>
        <w:rPr>
          <w:rFonts w:ascii="Georgia" w:hAnsi="Georgia" w:cs="Times New Roman"/>
          <w:sz w:val="24"/>
          <w:szCs w:val="24"/>
        </w:rPr>
        <w:t xml:space="preserve"> 30 June.</w:t>
      </w:r>
      <w:proofErr w:type="gramEnd"/>
    </w:p>
    <w:p w:rsidR="00070E8A" w:rsidRPr="00BB5BE5" w:rsidRDefault="00070E8A" w:rsidP="00070E8A">
      <w:pPr>
        <w:pStyle w:val="normal0"/>
        <w:spacing w:after="120" w:line="240" w:lineRule="auto"/>
        <w:rPr>
          <w:rFonts w:ascii="Georgia" w:hAnsi="Georgia"/>
          <w:sz w:val="24"/>
          <w:szCs w:val="24"/>
        </w:rPr>
      </w:pPr>
      <w:proofErr w:type="gramStart"/>
      <w:r>
        <w:rPr>
          <w:rFonts w:ascii="Georgia" w:hAnsi="Georgia" w:cs="Times New Roman"/>
          <w:sz w:val="24"/>
          <w:szCs w:val="24"/>
        </w:rPr>
        <w:t>License t</w:t>
      </w:r>
      <w:r w:rsidRPr="00BB5BE5">
        <w:rPr>
          <w:rFonts w:ascii="Georgia" w:hAnsi="Georgia" w:cs="Times New Roman"/>
          <w:sz w:val="24"/>
          <w:szCs w:val="24"/>
        </w:rPr>
        <w:t>o Discriminate?</w:t>
      </w:r>
      <w:proofErr w:type="gramEnd"/>
      <w:r w:rsidRPr="00BB5BE5">
        <w:rPr>
          <w:rFonts w:ascii="Georgia" w:hAnsi="Georgia" w:cs="Times New Roman"/>
          <w:sz w:val="24"/>
          <w:szCs w:val="24"/>
        </w:rPr>
        <w:t xml:space="preserve"> Lawmakers Consid</w:t>
      </w:r>
      <w:r>
        <w:rPr>
          <w:rFonts w:ascii="Georgia" w:hAnsi="Georgia" w:cs="Times New Roman"/>
          <w:sz w:val="24"/>
          <w:szCs w:val="24"/>
        </w:rPr>
        <w:t>er Bill Allowing Doctors, EMTs to Refuse Care of Gay Patients.</w:t>
      </w:r>
      <w:r w:rsidRPr="00BB5BE5">
        <w:rPr>
          <w:rFonts w:ascii="Georgia" w:hAnsi="Georgia" w:cs="Times New Roman"/>
          <w:sz w:val="24"/>
          <w:szCs w:val="24"/>
        </w:rPr>
        <w:t xml:space="preserve"> (2014). </w:t>
      </w:r>
      <w:r w:rsidRPr="00BB5BE5">
        <w:rPr>
          <w:rFonts w:ascii="Georgia" w:hAnsi="Georgia" w:cs="Times New Roman"/>
          <w:i/>
          <w:sz w:val="24"/>
          <w:szCs w:val="24"/>
        </w:rPr>
        <w:t>CBSDetroit</w:t>
      </w:r>
      <w:r>
        <w:rPr>
          <w:rFonts w:ascii="Georgia" w:hAnsi="Georgia" w:cs="Times New Roman"/>
          <w:sz w:val="24"/>
          <w:szCs w:val="24"/>
        </w:rPr>
        <w:t xml:space="preserve"> 11 December. </w:t>
      </w:r>
    </w:p>
    <w:p w:rsidR="00070E8A" w:rsidRPr="00BB5BE5" w:rsidRDefault="00070E8A" w:rsidP="00070E8A">
      <w:pPr>
        <w:pStyle w:val="normal0"/>
        <w:spacing w:after="120" w:line="240" w:lineRule="auto"/>
        <w:rPr>
          <w:rFonts w:ascii="Georgia" w:hAnsi="Georgia"/>
          <w:sz w:val="24"/>
          <w:szCs w:val="24"/>
        </w:rPr>
      </w:pPr>
      <w:r>
        <w:rPr>
          <w:rFonts w:ascii="Georgia" w:hAnsi="Georgia" w:cs="Times New Roman"/>
          <w:sz w:val="24"/>
          <w:szCs w:val="24"/>
        </w:rPr>
        <w:t xml:space="preserve">Perkins, Cody. (2013). </w:t>
      </w:r>
      <w:r w:rsidRPr="00BB5BE5">
        <w:rPr>
          <w:rFonts w:ascii="Georgia" w:hAnsi="Georgia" w:cs="Times New Roman"/>
          <w:sz w:val="24"/>
          <w:szCs w:val="24"/>
        </w:rPr>
        <w:t>Sex and Sexual Orientation:</w:t>
      </w:r>
      <w:r>
        <w:rPr>
          <w:rFonts w:ascii="Georgia" w:hAnsi="Georgia" w:cs="Times New Roman"/>
          <w:sz w:val="24"/>
          <w:szCs w:val="24"/>
        </w:rPr>
        <w:t xml:space="preserve"> Title VII after Macy v. Holder</w:t>
      </w:r>
      <w:r w:rsidRPr="00BB5BE5">
        <w:rPr>
          <w:rFonts w:ascii="Georgia" w:hAnsi="Georgia" w:cs="Times New Roman"/>
          <w:sz w:val="24"/>
          <w:szCs w:val="24"/>
        </w:rPr>
        <w:t xml:space="preserve">. </w:t>
      </w:r>
      <w:r w:rsidRPr="00BB5BE5">
        <w:rPr>
          <w:rFonts w:ascii="Georgia" w:hAnsi="Georgia" w:cs="Times New Roman"/>
          <w:i/>
          <w:sz w:val="24"/>
          <w:szCs w:val="24"/>
        </w:rPr>
        <w:t>Administrative Law Review</w:t>
      </w:r>
      <w:r>
        <w:rPr>
          <w:rFonts w:ascii="Georgia" w:hAnsi="Georgia" w:cs="Times New Roman"/>
          <w:i/>
          <w:sz w:val="24"/>
          <w:szCs w:val="24"/>
        </w:rPr>
        <w:t>,</w:t>
      </w:r>
      <w:r>
        <w:rPr>
          <w:rFonts w:ascii="Georgia" w:hAnsi="Georgia" w:cs="Times New Roman"/>
          <w:sz w:val="24"/>
          <w:szCs w:val="24"/>
        </w:rPr>
        <w:t xml:space="preserve"> 65(</w:t>
      </w:r>
      <w:r w:rsidRPr="00BB5BE5">
        <w:rPr>
          <w:rFonts w:ascii="Georgia" w:hAnsi="Georgia" w:cs="Times New Roman"/>
          <w:sz w:val="24"/>
          <w:szCs w:val="24"/>
        </w:rPr>
        <w:t>2</w:t>
      </w:r>
      <w:r>
        <w:rPr>
          <w:rFonts w:ascii="Georgia" w:hAnsi="Georgia" w:cs="Times New Roman"/>
          <w:sz w:val="24"/>
          <w:szCs w:val="24"/>
        </w:rPr>
        <w:t xml:space="preserve">), p. 427. </w:t>
      </w:r>
    </w:p>
    <w:p w:rsidR="00070E8A" w:rsidRPr="00BB5BE5" w:rsidRDefault="00070E8A" w:rsidP="00070E8A">
      <w:pPr>
        <w:pStyle w:val="normal0"/>
        <w:spacing w:after="120" w:line="240" w:lineRule="auto"/>
        <w:rPr>
          <w:rFonts w:ascii="Georgia" w:hAnsi="Georgia"/>
          <w:sz w:val="24"/>
          <w:szCs w:val="24"/>
        </w:rPr>
      </w:pPr>
      <w:r>
        <w:rPr>
          <w:rFonts w:ascii="Georgia" w:hAnsi="Georgia" w:cs="Times New Roman"/>
          <w:sz w:val="24"/>
          <w:szCs w:val="24"/>
        </w:rPr>
        <w:t>Pizer, Jennifer et al. (2012). Evidence of Persiste</w:t>
      </w:r>
      <w:r w:rsidRPr="00BB5BE5">
        <w:rPr>
          <w:rFonts w:ascii="Georgia" w:hAnsi="Georgia" w:cs="Times New Roman"/>
          <w:sz w:val="24"/>
          <w:szCs w:val="24"/>
        </w:rPr>
        <w:t>nt and Pervasive Workplace Discrimination Against LGBT People: The Need for Federal Legislation Prohibiting Discrimination and Providin</w:t>
      </w:r>
      <w:r>
        <w:rPr>
          <w:rFonts w:ascii="Georgia" w:hAnsi="Georgia" w:cs="Times New Roman"/>
          <w:sz w:val="24"/>
          <w:szCs w:val="24"/>
        </w:rPr>
        <w:t>g for Equal Employment Benefits</w:t>
      </w:r>
      <w:r w:rsidRPr="00BB5BE5">
        <w:rPr>
          <w:rFonts w:ascii="Georgia" w:hAnsi="Georgia" w:cs="Times New Roman"/>
          <w:sz w:val="24"/>
          <w:szCs w:val="24"/>
        </w:rPr>
        <w:t xml:space="preserve">. </w:t>
      </w:r>
      <w:r w:rsidRPr="00BB5BE5">
        <w:rPr>
          <w:rFonts w:ascii="Georgia" w:hAnsi="Georgia" w:cs="Times New Roman"/>
          <w:i/>
          <w:sz w:val="24"/>
          <w:szCs w:val="24"/>
        </w:rPr>
        <w:t>Loyola Law Review Los Angeles</w:t>
      </w:r>
      <w:r>
        <w:rPr>
          <w:rFonts w:ascii="Georgia" w:hAnsi="Georgia" w:cs="Times New Roman"/>
          <w:i/>
          <w:sz w:val="24"/>
          <w:szCs w:val="24"/>
        </w:rPr>
        <w:t>,</w:t>
      </w:r>
      <w:r>
        <w:rPr>
          <w:rFonts w:ascii="Georgia" w:hAnsi="Georgia" w:cs="Times New Roman"/>
          <w:sz w:val="24"/>
          <w:szCs w:val="24"/>
        </w:rPr>
        <w:t xml:space="preserve"> 45, pp. 715–780.</w:t>
      </w:r>
    </w:p>
    <w:p w:rsidR="00070E8A" w:rsidRPr="00BB5BE5" w:rsidRDefault="00070E8A" w:rsidP="00070E8A">
      <w:pPr>
        <w:pStyle w:val="normal0"/>
        <w:spacing w:after="120" w:line="240" w:lineRule="auto"/>
        <w:rPr>
          <w:rFonts w:ascii="Georgia" w:hAnsi="Georgia"/>
          <w:sz w:val="24"/>
          <w:szCs w:val="24"/>
        </w:rPr>
      </w:pPr>
      <w:r>
        <w:rPr>
          <w:rFonts w:ascii="Georgia" w:hAnsi="Georgia" w:cs="Times New Roman"/>
          <w:sz w:val="24"/>
          <w:szCs w:val="24"/>
        </w:rPr>
        <w:t xml:space="preserve">Rich, Camille Gear. (2004). </w:t>
      </w:r>
      <w:r w:rsidRPr="00BB5BE5">
        <w:rPr>
          <w:rFonts w:ascii="Georgia" w:hAnsi="Georgia" w:cs="Times New Roman"/>
          <w:sz w:val="24"/>
          <w:szCs w:val="24"/>
        </w:rPr>
        <w:t>Performing Racial and Ethnic Identity: Discrimination by Pr</w:t>
      </w:r>
      <w:r>
        <w:rPr>
          <w:rFonts w:ascii="Georgia" w:hAnsi="Georgia" w:cs="Times New Roman"/>
          <w:sz w:val="24"/>
          <w:szCs w:val="24"/>
        </w:rPr>
        <w:t>oxy and the Future of Title VII</w:t>
      </w:r>
      <w:r w:rsidRPr="00BB5BE5">
        <w:rPr>
          <w:rFonts w:ascii="Georgia" w:hAnsi="Georgia" w:cs="Times New Roman"/>
          <w:sz w:val="24"/>
          <w:szCs w:val="24"/>
        </w:rPr>
        <w:t xml:space="preserve">. </w:t>
      </w:r>
      <w:r w:rsidRPr="00BB5BE5">
        <w:rPr>
          <w:rFonts w:ascii="Georgia" w:hAnsi="Georgia" w:cs="Times New Roman"/>
          <w:i/>
          <w:sz w:val="24"/>
          <w:szCs w:val="24"/>
        </w:rPr>
        <w:t>New York University Law Review</w:t>
      </w:r>
      <w:r>
        <w:rPr>
          <w:rFonts w:ascii="Georgia" w:hAnsi="Georgia" w:cs="Times New Roman"/>
          <w:i/>
          <w:sz w:val="24"/>
          <w:szCs w:val="24"/>
        </w:rPr>
        <w:t>,</w:t>
      </w:r>
      <w:r>
        <w:rPr>
          <w:rFonts w:ascii="Georgia" w:hAnsi="Georgia" w:cs="Times New Roman"/>
          <w:sz w:val="24"/>
          <w:szCs w:val="24"/>
        </w:rPr>
        <w:t xml:space="preserve"> 79, pp. 1134–1269. </w:t>
      </w:r>
    </w:p>
    <w:p w:rsidR="00070E8A" w:rsidRPr="00BB5BE5" w:rsidRDefault="00070E8A" w:rsidP="00070E8A">
      <w:pPr>
        <w:pStyle w:val="normal0"/>
        <w:spacing w:after="120" w:line="240" w:lineRule="auto"/>
        <w:rPr>
          <w:rFonts w:ascii="Georgia" w:hAnsi="Georgia"/>
          <w:sz w:val="24"/>
          <w:szCs w:val="24"/>
        </w:rPr>
      </w:pPr>
      <w:r>
        <w:rPr>
          <w:rFonts w:ascii="Georgia" w:hAnsi="Georgia" w:cs="Times New Roman"/>
          <w:sz w:val="24"/>
          <w:szCs w:val="24"/>
        </w:rPr>
        <w:t xml:space="preserve">Rieke, Betsy. (1980). </w:t>
      </w:r>
      <w:r w:rsidRPr="00BB5BE5">
        <w:rPr>
          <w:rFonts w:ascii="Georgia" w:hAnsi="Georgia" w:cs="Times New Roman"/>
          <w:sz w:val="24"/>
          <w:szCs w:val="24"/>
        </w:rPr>
        <w:t>Title VII and Private Sector Discriminati</w:t>
      </w:r>
      <w:r>
        <w:rPr>
          <w:rFonts w:ascii="Georgia" w:hAnsi="Georgia" w:cs="Times New Roman"/>
          <w:sz w:val="24"/>
          <w:szCs w:val="24"/>
        </w:rPr>
        <w:t>on Against Homosexuals</w:t>
      </w:r>
      <w:r w:rsidRPr="00BB5BE5">
        <w:rPr>
          <w:rFonts w:ascii="Georgia" w:hAnsi="Georgia" w:cs="Times New Roman"/>
          <w:sz w:val="24"/>
          <w:szCs w:val="24"/>
        </w:rPr>
        <w:t xml:space="preserve">. </w:t>
      </w:r>
      <w:r w:rsidRPr="00BB5BE5">
        <w:rPr>
          <w:rFonts w:ascii="Georgia" w:hAnsi="Georgia" w:cs="Times New Roman"/>
          <w:i/>
          <w:sz w:val="24"/>
          <w:szCs w:val="24"/>
        </w:rPr>
        <w:t>Arizona Law Review</w:t>
      </w:r>
      <w:r>
        <w:rPr>
          <w:rFonts w:ascii="Georgia" w:hAnsi="Georgia" w:cs="Times New Roman"/>
          <w:i/>
          <w:sz w:val="24"/>
          <w:szCs w:val="24"/>
        </w:rPr>
        <w:t>,</w:t>
      </w:r>
      <w:r>
        <w:rPr>
          <w:rFonts w:ascii="Georgia" w:hAnsi="Georgia" w:cs="Times New Roman"/>
          <w:sz w:val="24"/>
          <w:szCs w:val="24"/>
        </w:rPr>
        <w:t xml:space="preserve"> 22(</w:t>
      </w:r>
      <w:r w:rsidRPr="00BB5BE5">
        <w:rPr>
          <w:rFonts w:ascii="Georgia" w:hAnsi="Georgia" w:cs="Times New Roman"/>
          <w:sz w:val="24"/>
          <w:szCs w:val="24"/>
        </w:rPr>
        <w:t>1</w:t>
      </w:r>
      <w:r>
        <w:rPr>
          <w:rFonts w:ascii="Georgia" w:hAnsi="Georgia" w:cs="Times New Roman"/>
          <w:sz w:val="24"/>
          <w:szCs w:val="24"/>
        </w:rPr>
        <w:t>), pp. 94–107.</w:t>
      </w:r>
    </w:p>
    <w:p w:rsidR="00070E8A" w:rsidRPr="00BB5BE5" w:rsidRDefault="00070E8A" w:rsidP="00070E8A">
      <w:pPr>
        <w:pStyle w:val="normal0"/>
        <w:spacing w:after="120" w:line="240" w:lineRule="auto"/>
        <w:rPr>
          <w:rFonts w:ascii="Georgia" w:hAnsi="Georgia"/>
          <w:sz w:val="24"/>
          <w:szCs w:val="24"/>
        </w:rPr>
      </w:pPr>
      <w:proofErr w:type="gramStart"/>
      <w:r w:rsidRPr="00BB5BE5">
        <w:rPr>
          <w:rFonts w:ascii="Georgia" w:hAnsi="Georgia" w:cs="Times New Roman"/>
          <w:sz w:val="24"/>
          <w:szCs w:val="24"/>
        </w:rPr>
        <w:t>The Human Rights Campaign.</w:t>
      </w:r>
      <w:proofErr w:type="gramEnd"/>
      <w:r>
        <w:rPr>
          <w:rFonts w:ascii="Georgia" w:hAnsi="Georgia" w:cs="Times New Roman"/>
          <w:sz w:val="24"/>
          <w:szCs w:val="24"/>
        </w:rPr>
        <w:t xml:space="preserve"> (2014)</w:t>
      </w:r>
      <w:proofErr w:type="gramStart"/>
      <w:r>
        <w:rPr>
          <w:rFonts w:ascii="Georgia" w:hAnsi="Georgia" w:cs="Times New Roman"/>
          <w:sz w:val="24"/>
          <w:szCs w:val="24"/>
        </w:rPr>
        <w:t xml:space="preserve">. </w:t>
      </w:r>
      <w:r w:rsidRPr="00BB5BE5">
        <w:rPr>
          <w:rFonts w:ascii="Georgia" w:hAnsi="Georgia" w:cs="Times New Roman"/>
          <w:sz w:val="24"/>
          <w:szCs w:val="24"/>
        </w:rPr>
        <w:t>Statewide Employmen</w:t>
      </w:r>
      <w:r>
        <w:rPr>
          <w:rFonts w:ascii="Georgia" w:hAnsi="Georgia" w:cs="Times New Roman"/>
          <w:sz w:val="24"/>
          <w:szCs w:val="24"/>
        </w:rPr>
        <w:t>t Laws and Policies.</w:t>
      </w:r>
      <w:proofErr w:type="gramEnd"/>
    </w:p>
    <w:p w:rsidR="00070E8A" w:rsidRPr="00BB5BE5" w:rsidRDefault="00070E8A" w:rsidP="00070E8A">
      <w:pPr>
        <w:pStyle w:val="normal0"/>
        <w:spacing w:after="120" w:line="240" w:lineRule="auto"/>
        <w:rPr>
          <w:rFonts w:ascii="Georgia" w:hAnsi="Georgia"/>
          <w:sz w:val="24"/>
          <w:szCs w:val="24"/>
        </w:rPr>
      </w:pPr>
      <w:r w:rsidRPr="00BB5BE5">
        <w:rPr>
          <w:rFonts w:ascii="Georgia" w:hAnsi="Georgia" w:cs="Times New Roman"/>
          <w:sz w:val="24"/>
          <w:szCs w:val="24"/>
        </w:rPr>
        <w:t>T</w:t>
      </w:r>
      <w:r>
        <w:rPr>
          <w:rFonts w:ascii="Georgia" w:hAnsi="Georgia" w:cs="Times New Roman"/>
          <w:sz w:val="24"/>
          <w:szCs w:val="24"/>
        </w:rPr>
        <w:t xml:space="preserve">ransgender Law Center. (2012). </w:t>
      </w:r>
      <w:r w:rsidRPr="00BB5BE5">
        <w:rPr>
          <w:rFonts w:ascii="Georgia" w:hAnsi="Georgia" w:cs="Times New Roman"/>
          <w:sz w:val="24"/>
          <w:szCs w:val="24"/>
        </w:rPr>
        <w:t>Frequently Asked Questions: Wha</w:t>
      </w:r>
      <w:r>
        <w:rPr>
          <w:rFonts w:ascii="Georgia" w:hAnsi="Georgia" w:cs="Times New Roman"/>
          <w:sz w:val="24"/>
          <w:szCs w:val="24"/>
        </w:rPr>
        <w:t>t the EEOC</w:t>
      </w:r>
      <w:r w:rsidR="00890252">
        <w:rPr>
          <w:rFonts w:ascii="Georgia" w:hAnsi="Georgia" w:cs="Times New Roman"/>
          <w:sz w:val="24"/>
          <w:szCs w:val="24"/>
        </w:rPr>
        <w:t>'</w:t>
      </w:r>
      <w:r>
        <w:rPr>
          <w:rFonts w:ascii="Georgia" w:hAnsi="Georgia" w:cs="Times New Roman"/>
          <w:sz w:val="24"/>
          <w:szCs w:val="24"/>
        </w:rPr>
        <w:t>s Decision in Macy v</w:t>
      </w:r>
      <w:r w:rsidRPr="00BB5BE5">
        <w:rPr>
          <w:rFonts w:ascii="Georgia" w:hAnsi="Georgia" w:cs="Times New Roman"/>
          <w:sz w:val="24"/>
          <w:szCs w:val="24"/>
        </w:rPr>
        <w:t>. Holder Mea</w:t>
      </w:r>
      <w:r>
        <w:rPr>
          <w:rFonts w:ascii="Georgia" w:hAnsi="Georgia" w:cs="Times New Roman"/>
          <w:sz w:val="24"/>
          <w:szCs w:val="24"/>
        </w:rPr>
        <w:t>ns for You</w:t>
      </w:r>
      <w:r w:rsidRPr="00BB5BE5">
        <w:rPr>
          <w:rFonts w:ascii="Georgia" w:hAnsi="Georgia" w:cs="Times New Roman"/>
          <w:sz w:val="24"/>
          <w:szCs w:val="24"/>
        </w:rPr>
        <w:t xml:space="preserve">. </w:t>
      </w:r>
    </w:p>
    <w:p w:rsidR="00070E8A" w:rsidRPr="00BB5BE5" w:rsidRDefault="00070E8A" w:rsidP="00070E8A">
      <w:pPr>
        <w:pStyle w:val="normal0"/>
        <w:spacing w:after="120" w:line="240" w:lineRule="auto"/>
        <w:rPr>
          <w:rFonts w:ascii="Georgia" w:hAnsi="Georgia"/>
          <w:sz w:val="24"/>
          <w:szCs w:val="24"/>
        </w:rPr>
      </w:pPr>
      <w:r>
        <w:rPr>
          <w:rFonts w:ascii="Georgia" w:hAnsi="Georgia" w:cs="Times New Roman"/>
          <w:sz w:val="24"/>
          <w:szCs w:val="24"/>
        </w:rPr>
        <w:t xml:space="preserve">Vargas, Michael J. (2014). </w:t>
      </w:r>
      <w:proofErr w:type="gramStart"/>
      <w:r w:rsidRPr="00BB5BE5">
        <w:rPr>
          <w:rFonts w:ascii="Georgia" w:hAnsi="Georgia" w:cs="Times New Roman"/>
          <w:sz w:val="24"/>
          <w:szCs w:val="24"/>
        </w:rPr>
        <w:t>Title VII an</w:t>
      </w:r>
      <w:r>
        <w:rPr>
          <w:rFonts w:ascii="Georgia" w:hAnsi="Georgia" w:cs="Times New Roman"/>
          <w:sz w:val="24"/>
          <w:szCs w:val="24"/>
        </w:rPr>
        <w:t>d the Trans-Inclusive Paradigm.</w:t>
      </w:r>
      <w:proofErr w:type="gramEnd"/>
      <w:r w:rsidRPr="00BB5BE5">
        <w:rPr>
          <w:rFonts w:ascii="Georgia" w:hAnsi="Georgia" w:cs="Times New Roman"/>
          <w:sz w:val="24"/>
          <w:szCs w:val="24"/>
        </w:rPr>
        <w:t xml:space="preserve"> </w:t>
      </w:r>
      <w:r w:rsidRPr="00BB5BE5">
        <w:rPr>
          <w:rFonts w:ascii="Georgia" w:hAnsi="Georgia" w:cs="Times New Roman"/>
          <w:i/>
          <w:sz w:val="24"/>
          <w:szCs w:val="24"/>
        </w:rPr>
        <w:t>Law and Inequality: A Journal of Theory and Practice</w:t>
      </w:r>
      <w:r>
        <w:rPr>
          <w:rFonts w:ascii="Georgia" w:hAnsi="Georgia" w:cs="Times New Roman"/>
          <w:i/>
          <w:sz w:val="24"/>
          <w:szCs w:val="24"/>
        </w:rPr>
        <w:t>,</w:t>
      </w:r>
      <w:r>
        <w:rPr>
          <w:rFonts w:ascii="Georgia" w:hAnsi="Georgia" w:cs="Times New Roman"/>
          <w:sz w:val="24"/>
          <w:szCs w:val="24"/>
        </w:rPr>
        <w:t xml:space="preserve"> 32, pp. 169–205.</w:t>
      </w:r>
    </w:p>
    <w:p w:rsidR="00070E8A" w:rsidRPr="00BB5BE5" w:rsidRDefault="00070E8A" w:rsidP="00070E8A">
      <w:pPr>
        <w:pStyle w:val="normal0"/>
        <w:spacing w:after="120" w:line="240" w:lineRule="auto"/>
        <w:rPr>
          <w:rFonts w:ascii="Georgia" w:hAnsi="Georgia"/>
          <w:sz w:val="24"/>
          <w:szCs w:val="24"/>
        </w:rPr>
      </w:pPr>
      <w:r>
        <w:rPr>
          <w:rFonts w:ascii="Georgia" w:hAnsi="Georgia" w:cs="Times New Roman"/>
          <w:sz w:val="24"/>
          <w:szCs w:val="24"/>
        </w:rPr>
        <w:t>Vitulli, Elias. (2010)</w:t>
      </w:r>
      <w:proofErr w:type="gramStart"/>
      <w:r>
        <w:rPr>
          <w:rFonts w:ascii="Georgia" w:hAnsi="Georgia" w:cs="Times New Roman"/>
          <w:sz w:val="24"/>
          <w:szCs w:val="24"/>
        </w:rPr>
        <w:t xml:space="preserve">. </w:t>
      </w:r>
      <w:r w:rsidRPr="00BB5BE5">
        <w:rPr>
          <w:rFonts w:ascii="Georgia" w:hAnsi="Georgia" w:cs="Times New Roman"/>
          <w:sz w:val="24"/>
          <w:szCs w:val="24"/>
        </w:rPr>
        <w:t>A Defining Moment in Civil Rights History?</w:t>
      </w:r>
      <w:proofErr w:type="gramEnd"/>
      <w:r w:rsidRPr="00BB5BE5">
        <w:rPr>
          <w:rFonts w:ascii="Georgia" w:hAnsi="Georgia" w:cs="Times New Roman"/>
          <w:sz w:val="24"/>
          <w:szCs w:val="24"/>
        </w:rPr>
        <w:t xml:space="preserve"> The Employment Non-Discrimination Act, Trans-Inclus</w:t>
      </w:r>
      <w:r>
        <w:rPr>
          <w:rFonts w:ascii="Georgia" w:hAnsi="Georgia" w:cs="Times New Roman"/>
          <w:sz w:val="24"/>
          <w:szCs w:val="24"/>
        </w:rPr>
        <w:t>ion, and Homonormativity.</w:t>
      </w:r>
      <w:r w:rsidRPr="00BB5BE5">
        <w:rPr>
          <w:rFonts w:ascii="Georgia" w:hAnsi="Georgia" w:cs="Times New Roman"/>
          <w:sz w:val="24"/>
          <w:szCs w:val="24"/>
        </w:rPr>
        <w:t xml:space="preserve"> </w:t>
      </w:r>
      <w:r w:rsidRPr="00BB5BE5">
        <w:rPr>
          <w:rFonts w:ascii="Georgia" w:hAnsi="Georgia" w:cs="Times New Roman"/>
          <w:i/>
          <w:sz w:val="24"/>
          <w:szCs w:val="24"/>
        </w:rPr>
        <w:t>Sexuality Research and Social Policy</w:t>
      </w:r>
      <w:r>
        <w:rPr>
          <w:rFonts w:ascii="Georgia" w:hAnsi="Georgia" w:cs="Times New Roman"/>
          <w:i/>
          <w:sz w:val="24"/>
          <w:szCs w:val="24"/>
        </w:rPr>
        <w:t>,</w:t>
      </w:r>
      <w:r>
        <w:rPr>
          <w:rFonts w:ascii="Georgia" w:hAnsi="Georgia" w:cs="Times New Roman"/>
          <w:sz w:val="24"/>
          <w:szCs w:val="24"/>
        </w:rPr>
        <w:t xml:space="preserve"> 7(</w:t>
      </w:r>
      <w:r w:rsidRPr="00BB5BE5">
        <w:rPr>
          <w:rFonts w:ascii="Georgia" w:hAnsi="Georgia" w:cs="Times New Roman"/>
          <w:sz w:val="24"/>
          <w:szCs w:val="24"/>
        </w:rPr>
        <w:t>3</w:t>
      </w:r>
      <w:r>
        <w:rPr>
          <w:rFonts w:ascii="Georgia" w:hAnsi="Georgia" w:cs="Times New Roman"/>
          <w:sz w:val="24"/>
          <w:szCs w:val="24"/>
        </w:rPr>
        <w:t>)</w:t>
      </w:r>
      <w:r w:rsidRPr="00BB5BE5">
        <w:rPr>
          <w:rFonts w:ascii="Georgia" w:hAnsi="Georgia" w:cs="Times New Roman"/>
          <w:sz w:val="24"/>
          <w:szCs w:val="24"/>
        </w:rPr>
        <w:t xml:space="preserve">, pp. 155–167. </w:t>
      </w:r>
    </w:p>
    <w:p w:rsidR="00070E8A" w:rsidRPr="00BB5BE5" w:rsidRDefault="00070E8A" w:rsidP="00070E8A">
      <w:pPr>
        <w:pStyle w:val="normal0"/>
        <w:spacing w:after="120" w:line="240" w:lineRule="auto"/>
        <w:rPr>
          <w:rFonts w:ascii="Georgia" w:hAnsi="Georgia"/>
          <w:sz w:val="24"/>
          <w:szCs w:val="24"/>
        </w:rPr>
      </w:pPr>
    </w:p>
    <w:p w:rsidR="00070E8A" w:rsidRPr="00BB5BE5" w:rsidRDefault="00070E8A" w:rsidP="00070E8A">
      <w:pPr>
        <w:pStyle w:val="normal0"/>
        <w:ind w:hanging="480"/>
        <w:rPr>
          <w:rFonts w:ascii="Georgia" w:hAnsi="Georgia"/>
          <w:sz w:val="24"/>
          <w:szCs w:val="24"/>
        </w:rPr>
      </w:pPr>
    </w:p>
    <w:p w:rsidR="00453EB4" w:rsidRDefault="00453EB4"/>
    <w:sectPr w:rsidR="00453EB4" w:rsidSect="0040699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252" w:rsidRDefault="00890252" w:rsidP="00070E8A">
      <w:r>
        <w:separator/>
      </w:r>
    </w:p>
  </w:endnote>
  <w:endnote w:type="continuationSeparator" w:id="0">
    <w:p w:rsidR="00890252" w:rsidRDefault="00890252" w:rsidP="00070E8A">
      <w:r>
        <w:continuationSeparator/>
      </w:r>
    </w:p>
  </w:endnote>
  <w:endnote w:id="1">
    <w:p w:rsidR="00890252" w:rsidRPr="00C403A6" w:rsidRDefault="00890252" w:rsidP="00070E8A">
      <w:pPr>
        <w:pStyle w:val="EndnoteText"/>
        <w:rPr>
          <w:rFonts w:ascii="Georgia" w:hAnsi="Georgia"/>
          <w:sz w:val="20"/>
          <w:szCs w:val="20"/>
        </w:rPr>
      </w:pPr>
      <w:r w:rsidRPr="00C403A6">
        <w:rPr>
          <w:rStyle w:val="EndnoteReference"/>
          <w:rFonts w:ascii="Georgia" w:hAnsi="Georgia"/>
          <w:sz w:val="20"/>
          <w:szCs w:val="20"/>
        </w:rPr>
        <w:endnoteRef/>
      </w:r>
      <w:r w:rsidRPr="00C403A6">
        <w:rPr>
          <w:rFonts w:ascii="Georgia" w:hAnsi="Georgia"/>
          <w:sz w:val="20"/>
          <w:szCs w:val="20"/>
        </w:rPr>
        <w:t xml:space="preserve"> "It shall be an unlawful discriminatory practice: "(a) For an employer or an employee or agent thereof, because of the actual or perceived age, race, creed, color, national origin, gender, disability, marital status, sexual orientation or alienage or citizenship status of any person, to refuse to hire or employ or to bar or to discharge from employment such person or to discriminate against such person in compensation or in terms, conditions or privileges of employment." Administrative Code of the City of New York § 8-107 (1)</w:t>
      </w:r>
    </w:p>
  </w:endnote>
  <w:endnote w:id="2">
    <w:p w:rsidR="00890252" w:rsidRPr="00C403A6" w:rsidRDefault="00890252" w:rsidP="00070E8A">
      <w:pPr>
        <w:pStyle w:val="normal0"/>
        <w:widowControl w:val="0"/>
        <w:spacing w:line="240" w:lineRule="auto"/>
        <w:rPr>
          <w:rFonts w:ascii="Georgia" w:hAnsi="Georgia"/>
          <w:sz w:val="20"/>
          <w:szCs w:val="20"/>
        </w:rPr>
      </w:pPr>
      <w:r w:rsidRPr="00C403A6">
        <w:rPr>
          <w:rStyle w:val="EndnoteReference"/>
          <w:rFonts w:ascii="Georgia" w:hAnsi="Georgia"/>
          <w:sz w:val="20"/>
          <w:szCs w:val="20"/>
        </w:rPr>
        <w:endnoteRef/>
      </w:r>
      <w:r w:rsidRPr="00C403A6">
        <w:rPr>
          <w:rFonts w:ascii="Georgia" w:hAnsi="Georgia"/>
          <w:sz w:val="20"/>
          <w:szCs w:val="20"/>
        </w:rPr>
        <w:t xml:space="preserve"> </w:t>
      </w:r>
      <w:r w:rsidRPr="00C403A6">
        <w:rPr>
          <w:rFonts w:ascii="Georgia" w:hAnsi="Georgia" w:cs="Times New Roman"/>
          <w:sz w:val="20"/>
          <w:szCs w:val="20"/>
        </w:rPr>
        <w:t xml:space="preserve">See </w:t>
      </w:r>
      <w:r w:rsidRPr="00CA2F37">
        <w:rPr>
          <w:rFonts w:ascii="Georgia" w:hAnsi="Georgia" w:cs="Times New Roman"/>
          <w:i/>
          <w:sz w:val="20"/>
          <w:szCs w:val="20"/>
        </w:rPr>
        <w:t>Glenn v. Brumby</w:t>
      </w:r>
      <w:r w:rsidRPr="00C403A6">
        <w:rPr>
          <w:rFonts w:ascii="Georgia" w:hAnsi="Georgia" w:cs="Times New Roman"/>
          <w:sz w:val="20"/>
          <w:szCs w:val="20"/>
        </w:rPr>
        <w:t xml:space="preserve"> (11</w:t>
      </w:r>
      <w:r w:rsidRPr="00C403A6">
        <w:rPr>
          <w:rFonts w:ascii="Georgia" w:hAnsi="Georgia" w:cs="Times New Roman"/>
          <w:sz w:val="20"/>
          <w:szCs w:val="20"/>
          <w:vertAlign w:val="superscript"/>
        </w:rPr>
        <w:t>th</w:t>
      </w:r>
      <w:r w:rsidRPr="00C403A6">
        <w:rPr>
          <w:rFonts w:ascii="Georgia" w:hAnsi="Georgia" w:cs="Times New Roman"/>
          <w:sz w:val="20"/>
          <w:szCs w:val="20"/>
        </w:rPr>
        <w:t xml:space="preserve"> Cir. 2011); </w:t>
      </w:r>
      <w:r w:rsidRPr="00CA2F37">
        <w:rPr>
          <w:rFonts w:ascii="Georgia" w:hAnsi="Georgia" w:cs="Times New Roman"/>
          <w:i/>
          <w:sz w:val="20"/>
          <w:szCs w:val="20"/>
        </w:rPr>
        <w:t>Kastl v. Maricopa County Community College District</w:t>
      </w:r>
      <w:r w:rsidRPr="00C403A6">
        <w:rPr>
          <w:rFonts w:ascii="Georgia" w:hAnsi="Georgia" w:cs="Times New Roman"/>
          <w:sz w:val="20"/>
          <w:szCs w:val="20"/>
        </w:rPr>
        <w:t xml:space="preserve"> (9th Cir. 2009); </w:t>
      </w:r>
      <w:r w:rsidRPr="00CA2F37">
        <w:rPr>
          <w:rFonts w:ascii="Georgia" w:hAnsi="Georgia" w:cs="Times New Roman"/>
          <w:i/>
          <w:sz w:val="20"/>
          <w:szCs w:val="20"/>
        </w:rPr>
        <w:t>Barnes v. City of Cincinnati</w:t>
      </w:r>
      <w:r w:rsidRPr="00C403A6">
        <w:rPr>
          <w:rFonts w:ascii="Georgia" w:hAnsi="Georgia" w:cs="Times New Roman"/>
          <w:sz w:val="20"/>
          <w:szCs w:val="20"/>
        </w:rPr>
        <w:t xml:space="preserve"> (6th Cir. 2005); </w:t>
      </w:r>
      <w:r w:rsidRPr="00CA2F37">
        <w:rPr>
          <w:rFonts w:ascii="Georgia" w:hAnsi="Georgia" w:cs="Times New Roman"/>
          <w:i/>
          <w:sz w:val="20"/>
          <w:szCs w:val="20"/>
        </w:rPr>
        <w:t>Rosa v. Part West Bank &amp; Trust Co.</w:t>
      </w:r>
      <w:r w:rsidRPr="00C403A6">
        <w:rPr>
          <w:rFonts w:ascii="Georgia" w:hAnsi="Georgia" w:cs="Times New Roman"/>
          <w:sz w:val="20"/>
          <w:szCs w:val="20"/>
        </w:rPr>
        <w:t xml:space="preserve"> (1st Cir. 2000); </w:t>
      </w:r>
      <w:r w:rsidRPr="00CA2F37">
        <w:rPr>
          <w:rFonts w:ascii="Georgia" w:hAnsi="Georgia" w:cs="Times New Roman"/>
          <w:i/>
          <w:sz w:val="20"/>
          <w:szCs w:val="20"/>
        </w:rPr>
        <w:t>Schwenk v. Hartford</w:t>
      </w:r>
      <w:r w:rsidRPr="00C403A6">
        <w:rPr>
          <w:rFonts w:ascii="Georgia" w:hAnsi="Georgia" w:cs="Times New Roman"/>
          <w:sz w:val="20"/>
          <w:szCs w:val="20"/>
        </w:rPr>
        <w:t xml:space="preserve"> (9</w:t>
      </w:r>
      <w:r w:rsidRPr="00C403A6">
        <w:rPr>
          <w:rFonts w:ascii="Georgia" w:hAnsi="Georgia" w:cs="Times New Roman"/>
          <w:sz w:val="20"/>
          <w:szCs w:val="20"/>
          <w:vertAlign w:val="superscript"/>
        </w:rPr>
        <w:t>th</w:t>
      </w:r>
      <w:r w:rsidRPr="00C403A6">
        <w:rPr>
          <w:rFonts w:ascii="Georgia" w:hAnsi="Georgia" w:cs="Times New Roman"/>
          <w:sz w:val="20"/>
          <w:szCs w:val="20"/>
        </w:rPr>
        <w:t xml:space="preserve"> Cir. 2000), </w:t>
      </w:r>
      <w:r w:rsidRPr="00C403A6">
        <w:rPr>
          <w:rFonts w:ascii="Georgia" w:hAnsi="Georgia" w:cs="Times New Roman"/>
          <w:i/>
          <w:sz w:val="20"/>
          <w:szCs w:val="20"/>
        </w:rPr>
        <w:t>Enriquez v. West Jersey Health Systems</w:t>
      </w:r>
      <w:r w:rsidRPr="00C403A6">
        <w:rPr>
          <w:rFonts w:ascii="Georgia" w:hAnsi="Georgia" w:cs="Times New Roman"/>
          <w:sz w:val="20"/>
          <w:szCs w:val="20"/>
        </w:rPr>
        <w:t xml:space="preserve"> (Superior Court NJ 2001). </w:t>
      </w:r>
    </w:p>
  </w:endnote>
  <w:endnote w:id="3">
    <w:p w:rsidR="00890252" w:rsidRPr="00C403A6" w:rsidRDefault="00890252" w:rsidP="00070E8A">
      <w:pPr>
        <w:pStyle w:val="normal0"/>
        <w:spacing w:line="240" w:lineRule="auto"/>
        <w:rPr>
          <w:rFonts w:ascii="Georgia" w:hAnsi="Georgia"/>
          <w:sz w:val="20"/>
          <w:szCs w:val="20"/>
        </w:rPr>
      </w:pPr>
      <w:r w:rsidRPr="00C403A6">
        <w:rPr>
          <w:rStyle w:val="EndnoteReference"/>
          <w:rFonts w:ascii="Georgia" w:hAnsi="Georgia"/>
          <w:sz w:val="20"/>
          <w:szCs w:val="20"/>
        </w:rPr>
        <w:endnoteRef/>
      </w:r>
      <w:r w:rsidRPr="00C403A6">
        <w:rPr>
          <w:rFonts w:ascii="Georgia" w:hAnsi="Georgia"/>
          <w:sz w:val="20"/>
          <w:szCs w:val="20"/>
        </w:rPr>
        <w:t xml:space="preserve"> </w:t>
      </w:r>
      <w:r w:rsidRPr="00C403A6">
        <w:rPr>
          <w:rFonts w:ascii="Georgia" w:hAnsi="Georgia" w:cs="Times New Roman"/>
          <w:i/>
          <w:sz w:val="20"/>
          <w:szCs w:val="20"/>
        </w:rPr>
        <w:t xml:space="preserve">Hamm v. Weyauwega Milk Products, Inc. </w:t>
      </w:r>
      <w:r w:rsidRPr="00C403A6">
        <w:rPr>
          <w:rFonts w:ascii="Georgia" w:hAnsi="Georgia" w:cs="Times New Roman"/>
          <w:sz w:val="20"/>
          <w:szCs w:val="20"/>
        </w:rPr>
        <w:t>(2003)</w:t>
      </w:r>
      <w:r>
        <w:rPr>
          <w:rFonts w:ascii="Georgia" w:hAnsi="Georgia" w:cs="Times New Roman"/>
          <w:sz w:val="20"/>
          <w:szCs w:val="20"/>
        </w:rPr>
        <w:t>:</w:t>
      </w:r>
      <w:r w:rsidRPr="00CA2F37">
        <w:rPr>
          <w:rFonts w:ascii="Georgia" w:hAnsi="Georgia" w:cs="Times New Roman"/>
          <w:color w:val="auto"/>
          <w:sz w:val="20"/>
          <w:szCs w:val="20"/>
        </w:rPr>
        <w:t xml:space="preserve"> “</w:t>
      </w:r>
      <w:r w:rsidRPr="00CA2F37">
        <w:rPr>
          <w:rFonts w:ascii="Georgia" w:hAnsi="Georgia" w:cs="Times New Roman"/>
          <w:color w:val="auto"/>
          <w:sz w:val="20"/>
          <w:szCs w:val="20"/>
          <w:highlight w:val="white"/>
        </w:rPr>
        <w:t xml:space="preserve">Asymmetry of response may be evidence of sex discrimination; but to equate it to sex discrimination is a mistake... </w:t>
      </w:r>
      <w:r w:rsidRPr="00CA2F37">
        <w:rPr>
          <w:rFonts w:ascii="Georgia" w:hAnsi="Georgia" w:cs="Times New Roman"/>
          <w:color w:val="auto"/>
          <w:sz w:val="20"/>
          <w:szCs w:val="20"/>
        </w:rPr>
        <w:t>If an employer refuses to hire unfeminine women, its refusal bears more heavily on women than men, and is therefore discriminatory. That was the </w:t>
      </w:r>
      <w:r w:rsidRPr="00CA2F37">
        <w:rPr>
          <w:rFonts w:ascii="Georgia" w:hAnsi="Georgia" w:cs="Times New Roman"/>
          <w:i/>
          <w:color w:val="auto"/>
          <w:sz w:val="20"/>
          <w:szCs w:val="20"/>
        </w:rPr>
        <w:t>Hopkins</w:t>
      </w:r>
      <w:r w:rsidRPr="00CA2F37">
        <w:rPr>
          <w:rFonts w:ascii="Georgia" w:hAnsi="Georgia" w:cs="Times New Roman"/>
          <w:color w:val="auto"/>
          <w:sz w:val="20"/>
          <w:szCs w:val="20"/>
        </w:rPr>
        <w:t> case. But if, as in this case, an employer </w:t>
      </w:r>
      <w:r w:rsidRPr="00CA2F37">
        <w:rPr>
          <w:rFonts w:ascii="Georgia" w:hAnsi="Georgia" w:cs="Times New Roman"/>
          <w:i/>
          <w:color w:val="auto"/>
          <w:sz w:val="20"/>
          <w:szCs w:val="20"/>
        </w:rPr>
        <w:t>whom no woman wants to work for</w:t>
      </w:r>
      <w:r w:rsidRPr="00CA2F37">
        <w:rPr>
          <w:rFonts w:ascii="Georgia" w:hAnsi="Georgia" w:cs="Times New Roman"/>
          <w:color w:val="auto"/>
          <w:sz w:val="20"/>
          <w:szCs w:val="20"/>
        </w:rPr>
        <w:t> (at least in the plaintiff's job classification) discriminates against effeminate men, there is no discrimination against men, just against a subclass of men. They are discriminated against not because they are men, but because they are effeminate. If this analysis is rejected, the absurd conclusion follows that the law protects effeminate men from employment discrimination, but only if they are (or are believed to be) heterosexuals. …‘</w:t>
      </w:r>
      <w:r w:rsidRPr="00CA2F37">
        <w:rPr>
          <w:rFonts w:ascii="Georgia" w:hAnsi="Georgia" w:cs="Times New Roman"/>
          <w:color w:val="auto"/>
          <w:sz w:val="20"/>
          <w:szCs w:val="20"/>
          <w:highlight w:val="white"/>
        </w:rPr>
        <w:t>Sex stereotyping’ should not be regarded as a form of sex discrimination, though it will sometimes, as in the </w:t>
      </w:r>
      <w:r w:rsidRPr="00CA2F37">
        <w:rPr>
          <w:rFonts w:ascii="Georgia" w:hAnsi="Georgia" w:cs="Times New Roman"/>
          <w:i/>
          <w:color w:val="auto"/>
          <w:sz w:val="20"/>
          <w:szCs w:val="20"/>
          <w:highlight w:val="white"/>
        </w:rPr>
        <w:t>Hopkins</w:t>
      </w:r>
      <w:r w:rsidRPr="00CA2F37">
        <w:rPr>
          <w:rFonts w:ascii="Georgia" w:hAnsi="Georgia" w:cs="Times New Roman"/>
          <w:color w:val="auto"/>
          <w:sz w:val="20"/>
          <w:szCs w:val="20"/>
          <w:highlight w:val="white"/>
        </w:rPr>
        <w:t xml:space="preserve"> case, be evidence of sex discrimination. In most cases-emphatically so in a case such as this in which, so far as appears, there are no employees of the other sex in the relevant job classification—the "discrimination" that results from such stereotyping is discrimination among members of the same sex.” </w:t>
      </w:r>
    </w:p>
  </w:endnote>
  <w:endnote w:id="4">
    <w:p w:rsidR="00890252" w:rsidRPr="00C403A6" w:rsidRDefault="00890252" w:rsidP="00070E8A">
      <w:pPr>
        <w:pStyle w:val="normal0"/>
        <w:widowControl w:val="0"/>
        <w:spacing w:line="240" w:lineRule="auto"/>
        <w:rPr>
          <w:rFonts w:ascii="Georgia" w:hAnsi="Georgia"/>
          <w:sz w:val="20"/>
          <w:szCs w:val="20"/>
        </w:rPr>
      </w:pPr>
      <w:r w:rsidRPr="00C403A6">
        <w:rPr>
          <w:rStyle w:val="EndnoteReference"/>
          <w:rFonts w:ascii="Georgia" w:hAnsi="Georgia"/>
          <w:sz w:val="20"/>
          <w:szCs w:val="20"/>
        </w:rPr>
        <w:endnoteRef/>
      </w:r>
      <w:r w:rsidRPr="00C403A6">
        <w:rPr>
          <w:rFonts w:ascii="Georgia" w:hAnsi="Georgia"/>
          <w:sz w:val="20"/>
          <w:szCs w:val="20"/>
        </w:rPr>
        <w:t xml:space="preserve"> </w:t>
      </w:r>
      <w:r w:rsidRPr="00C403A6">
        <w:rPr>
          <w:rFonts w:ascii="Georgia" w:hAnsi="Georgia"/>
          <w:sz w:val="20"/>
          <w:szCs w:val="20"/>
          <w:highlight w:val="white"/>
        </w:rPr>
        <w:t xml:space="preserve">In July of 2015 the EEOC issued a decision in the case </w:t>
      </w:r>
      <w:r w:rsidRPr="00C403A6">
        <w:rPr>
          <w:rFonts w:ascii="Georgia" w:hAnsi="Georgia"/>
          <w:i/>
          <w:sz w:val="20"/>
          <w:szCs w:val="20"/>
          <w:highlight w:val="white"/>
        </w:rPr>
        <w:t>Baldwin v. Department of Transportation</w:t>
      </w:r>
      <w:r w:rsidRPr="00C403A6">
        <w:rPr>
          <w:rFonts w:ascii="Georgia" w:hAnsi="Georgia"/>
          <w:sz w:val="20"/>
          <w:szCs w:val="20"/>
          <w:highlight w:val="white"/>
        </w:rPr>
        <w:t xml:space="preserve"> </w:t>
      </w:r>
      <w:proofErr w:type="gramStart"/>
      <w:r w:rsidRPr="00C403A6">
        <w:rPr>
          <w:rFonts w:ascii="Georgia" w:hAnsi="Georgia"/>
          <w:sz w:val="20"/>
          <w:szCs w:val="20"/>
          <w:highlight w:val="white"/>
        </w:rPr>
        <w:t>which</w:t>
      </w:r>
      <w:proofErr w:type="gramEnd"/>
      <w:r w:rsidRPr="00C403A6">
        <w:rPr>
          <w:rFonts w:ascii="Georgia" w:hAnsi="Georgia"/>
          <w:sz w:val="20"/>
          <w:szCs w:val="20"/>
          <w:highlight w:val="white"/>
        </w:rPr>
        <w:t xml:space="preserve"> is highly relevant to this paper. In the case a gay man (David Baldwin) alleged that he was not hired for a permanent position due to his employer's prejudice against homosexuals. The EEOC not only found in Baldwin's favor, but also made clear in their decision that discrimination based on sexual orientation is inherently discrimination based on sex. This means that the EEOC has moved away from a sex-stereotyping argument as their justification for protecting LGB persons from work</w:t>
      </w:r>
      <w:r w:rsidRPr="00C403A6">
        <w:rPr>
          <w:rFonts w:ascii="Georgia" w:eastAsia="Arial" w:hAnsi="Georgia"/>
          <w:sz w:val="20"/>
          <w:szCs w:val="20"/>
          <w:highlight w:val="white"/>
        </w:rPr>
        <w:t xml:space="preserve">place discrimination. Thus, the position I advocated for in Part VI of this paper has been officially adopted as EEOC policy.  </w:t>
      </w:r>
    </w:p>
    <w:p w:rsidR="00890252" w:rsidRDefault="00890252" w:rsidP="00070E8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252" w:rsidRDefault="00890252" w:rsidP="00070E8A">
      <w:r>
        <w:separator/>
      </w:r>
    </w:p>
  </w:footnote>
  <w:footnote w:type="continuationSeparator" w:id="0">
    <w:p w:rsidR="00890252" w:rsidRDefault="00890252" w:rsidP="00070E8A">
      <w:r>
        <w:continuationSeparator/>
      </w:r>
    </w:p>
  </w:footnote>
  <w:footnote w:id="1">
    <w:p w:rsidR="00890252" w:rsidRDefault="00890252" w:rsidP="00070E8A">
      <w:pPr>
        <w:pStyle w:val="FootnoteText"/>
      </w:pPr>
      <w:r>
        <w:rPr>
          <w:rStyle w:val="FootnoteReference"/>
        </w:rPr>
        <w:footnoteRef/>
      </w:r>
      <w:r>
        <w:t xml:space="preserve"> </w:t>
      </w:r>
      <w:r w:rsidRPr="00736879">
        <w:rPr>
          <w:sz w:val="20"/>
          <w:szCs w:val="20"/>
        </w:rPr>
        <w:t xml:space="preserve">Brianna Cusanno is a Global Health Studies Major at </w:t>
      </w:r>
      <w:r w:rsidRPr="00736879">
        <w:rPr>
          <w:rFonts w:ascii="Times New Roman" w:eastAsia="Times New Roman" w:hAnsi="Times New Roman"/>
          <w:sz w:val="20"/>
          <w:szCs w:val="20"/>
        </w:rPr>
        <w:t>Allegheny College.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8A"/>
    <w:rsid w:val="00070E8A"/>
    <w:rsid w:val="00406995"/>
    <w:rsid w:val="00411915"/>
    <w:rsid w:val="00453EB4"/>
    <w:rsid w:val="00890252"/>
    <w:rsid w:val="00C92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C8E2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70E8A"/>
    <w:pPr>
      <w:spacing w:line="276" w:lineRule="auto"/>
    </w:pPr>
    <w:rPr>
      <w:rFonts w:ascii="Arial" w:eastAsia="Times New Roman" w:hAnsi="Arial" w:cs="Arial"/>
      <w:color w:val="000000"/>
      <w:sz w:val="22"/>
      <w:szCs w:val="22"/>
    </w:rPr>
  </w:style>
  <w:style w:type="paragraph" w:styleId="FootnoteText">
    <w:name w:val="footnote text"/>
    <w:basedOn w:val="Normal"/>
    <w:link w:val="FootnoteTextChar"/>
    <w:uiPriority w:val="99"/>
    <w:unhideWhenUsed/>
    <w:rsid w:val="00070E8A"/>
    <w:rPr>
      <w:rFonts w:ascii="Cambria" w:eastAsia="Cambria" w:hAnsi="Cambria" w:cs="Times New Roman"/>
      <w:lang w:val="x-none" w:eastAsia="x-none"/>
    </w:rPr>
  </w:style>
  <w:style w:type="character" w:customStyle="1" w:styleId="FootnoteTextChar">
    <w:name w:val="Footnote Text Char"/>
    <w:basedOn w:val="DefaultParagraphFont"/>
    <w:link w:val="FootnoteText"/>
    <w:uiPriority w:val="99"/>
    <w:rsid w:val="00070E8A"/>
    <w:rPr>
      <w:rFonts w:ascii="Cambria" w:eastAsia="Cambria" w:hAnsi="Cambria" w:cs="Times New Roman"/>
      <w:lang w:val="x-none" w:eastAsia="x-none"/>
    </w:rPr>
  </w:style>
  <w:style w:type="character" w:styleId="FootnoteReference">
    <w:name w:val="footnote reference"/>
    <w:uiPriority w:val="99"/>
    <w:unhideWhenUsed/>
    <w:rsid w:val="00070E8A"/>
    <w:rPr>
      <w:vertAlign w:val="superscript"/>
    </w:rPr>
  </w:style>
  <w:style w:type="paragraph" w:styleId="EndnoteText">
    <w:name w:val="endnote text"/>
    <w:basedOn w:val="Normal"/>
    <w:link w:val="EndnoteTextChar"/>
    <w:rsid w:val="00070E8A"/>
    <w:rPr>
      <w:rFonts w:ascii="Times New Roman" w:eastAsia="Times New Roman" w:hAnsi="Times New Roman" w:cs="Times New Roman"/>
    </w:rPr>
  </w:style>
  <w:style w:type="character" w:customStyle="1" w:styleId="EndnoteTextChar">
    <w:name w:val="Endnote Text Char"/>
    <w:basedOn w:val="DefaultParagraphFont"/>
    <w:link w:val="EndnoteText"/>
    <w:rsid w:val="00070E8A"/>
    <w:rPr>
      <w:rFonts w:ascii="Times New Roman" w:eastAsia="Times New Roman" w:hAnsi="Times New Roman" w:cs="Times New Roman"/>
    </w:rPr>
  </w:style>
  <w:style w:type="character" w:styleId="EndnoteReference">
    <w:name w:val="endnote reference"/>
    <w:rsid w:val="00070E8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70E8A"/>
    <w:pPr>
      <w:spacing w:line="276" w:lineRule="auto"/>
    </w:pPr>
    <w:rPr>
      <w:rFonts w:ascii="Arial" w:eastAsia="Times New Roman" w:hAnsi="Arial" w:cs="Arial"/>
      <w:color w:val="000000"/>
      <w:sz w:val="22"/>
      <w:szCs w:val="22"/>
    </w:rPr>
  </w:style>
  <w:style w:type="paragraph" w:styleId="FootnoteText">
    <w:name w:val="footnote text"/>
    <w:basedOn w:val="Normal"/>
    <w:link w:val="FootnoteTextChar"/>
    <w:uiPriority w:val="99"/>
    <w:unhideWhenUsed/>
    <w:rsid w:val="00070E8A"/>
    <w:rPr>
      <w:rFonts w:ascii="Cambria" w:eastAsia="Cambria" w:hAnsi="Cambria" w:cs="Times New Roman"/>
      <w:lang w:val="x-none" w:eastAsia="x-none"/>
    </w:rPr>
  </w:style>
  <w:style w:type="character" w:customStyle="1" w:styleId="FootnoteTextChar">
    <w:name w:val="Footnote Text Char"/>
    <w:basedOn w:val="DefaultParagraphFont"/>
    <w:link w:val="FootnoteText"/>
    <w:uiPriority w:val="99"/>
    <w:rsid w:val="00070E8A"/>
    <w:rPr>
      <w:rFonts w:ascii="Cambria" w:eastAsia="Cambria" w:hAnsi="Cambria" w:cs="Times New Roman"/>
      <w:lang w:val="x-none" w:eastAsia="x-none"/>
    </w:rPr>
  </w:style>
  <w:style w:type="character" w:styleId="FootnoteReference">
    <w:name w:val="footnote reference"/>
    <w:uiPriority w:val="99"/>
    <w:unhideWhenUsed/>
    <w:rsid w:val="00070E8A"/>
    <w:rPr>
      <w:vertAlign w:val="superscript"/>
    </w:rPr>
  </w:style>
  <w:style w:type="paragraph" w:styleId="EndnoteText">
    <w:name w:val="endnote text"/>
    <w:basedOn w:val="Normal"/>
    <w:link w:val="EndnoteTextChar"/>
    <w:rsid w:val="00070E8A"/>
    <w:rPr>
      <w:rFonts w:ascii="Times New Roman" w:eastAsia="Times New Roman" w:hAnsi="Times New Roman" w:cs="Times New Roman"/>
    </w:rPr>
  </w:style>
  <w:style w:type="character" w:customStyle="1" w:styleId="EndnoteTextChar">
    <w:name w:val="Endnote Text Char"/>
    <w:basedOn w:val="DefaultParagraphFont"/>
    <w:link w:val="EndnoteText"/>
    <w:rsid w:val="00070E8A"/>
    <w:rPr>
      <w:rFonts w:ascii="Times New Roman" w:eastAsia="Times New Roman" w:hAnsi="Times New Roman" w:cs="Times New Roman"/>
    </w:rPr>
  </w:style>
  <w:style w:type="character" w:styleId="EndnoteReference">
    <w:name w:val="endnote reference"/>
    <w:rsid w:val="00070E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6914</Words>
  <Characters>39410</Characters>
  <Application>Microsoft Macintosh Word</Application>
  <DocSecurity>0</DocSecurity>
  <Lines>328</Lines>
  <Paragraphs>92</Paragraphs>
  <ScaleCrop>false</ScaleCrop>
  <Company/>
  <LinksUpToDate>false</LinksUpToDate>
  <CharactersWithSpaces>46232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its</cp:lastModifiedBy>
  <cp:revision>1</cp:revision>
  <cp:lastPrinted>2016-01-26T17:04:00Z</cp:lastPrinted>
  <dcterms:created xsi:type="dcterms:W3CDTF">2016-01-26T16:21:00Z</dcterms:created>
  <dcterms:modified xsi:type="dcterms:W3CDTF">2016-01-26T17:05:00Z</dcterms:modified>
</cp:coreProperties>
</file>