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6" w:rsidRDefault="007444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512" w:type="dxa"/>
        <w:tblLayout w:type="fixed"/>
        <w:tblLook w:val="0000" w:firstRow="0" w:lastRow="0" w:firstColumn="0" w:lastColumn="0" w:noHBand="0" w:noVBand="0"/>
      </w:tblPr>
      <w:tblGrid>
        <w:gridCol w:w="5246"/>
        <w:gridCol w:w="5266"/>
      </w:tblGrid>
      <w:tr w:rsidR="00427CD6">
        <w:trPr>
          <w:trHeight w:val="1215"/>
        </w:trPr>
        <w:tc>
          <w:tcPr>
            <w:tcW w:w="5246" w:type="dxa"/>
          </w:tcPr>
          <w:p w:rsidR="00427CD6" w:rsidRDefault="00427CD6"/>
        </w:tc>
        <w:tc>
          <w:tcPr>
            <w:tcW w:w="5266" w:type="dxa"/>
          </w:tcPr>
          <w:p w:rsidR="00427CD6" w:rsidRDefault="00744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School of Social                                                    Science and Human Services</w:t>
            </w:r>
          </w:p>
        </w:tc>
      </w:tr>
      <w:tr w:rsidR="00427CD6">
        <w:tc>
          <w:tcPr>
            <w:tcW w:w="5246" w:type="dxa"/>
          </w:tcPr>
          <w:p w:rsidR="00427CD6" w:rsidRDefault="00427CD6"/>
        </w:tc>
        <w:tc>
          <w:tcPr>
            <w:tcW w:w="5266" w:type="dxa"/>
          </w:tcPr>
          <w:p w:rsidR="00427CD6" w:rsidRDefault="00427CD6">
            <w:pPr>
              <w:rPr>
                <w:b/>
                <w:sz w:val="26"/>
                <w:szCs w:val="26"/>
              </w:rPr>
            </w:pPr>
          </w:p>
        </w:tc>
      </w:tr>
    </w:tbl>
    <w:p w:rsidR="00427CD6" w:rsidRDefault="00744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Sustainability</w:t>
      </w:r>
    </w:p>
    <w:p w:rsidR="00427CD6" w:rsidRDefault="007444E3">
      <w:pPr>
        <w:rPr>
          <w:sz w:val="4"/>
          <w:szCs w:val="4"/>
        </w:rPr>
      </w:pPr>
      <w:r>
        <w:t>Four-Year Plan (Fall 2021)</w:t>
      </w:r>
      <w:r>
        <w:br/>
      </w:r>
    </w:p>
    <w:p w:rsidR="00427CD6" w:rsidRDefault="007444E3">
      <w:pPr>
        <w:rPr>
          <w:sz w:val="16"/>
          <w:szCs w:val="16"/>
        </w:rPr>
      </w:pPr>
      <w:r>
        <w:rPr>
          <w:sz w:val="16"/>
          <w:szCs w:val="16"/>
        </w:rPr>
        <w:t xml:space="preserve">The recommended four-year plan </w:t>
      </w:r>
      <w:proofErr w:type="gramStart"/>
      <w:r>
        <w:rPr>
          <w:sz w:val="16"/>
          <w:szCs w:val="16"/>
        </w:rPr>
        <w:t>is designed</w:t>
      </w:r>
      <w:proofErr w:type="gramEnd"/>
      <w:r>
        <w:rPr>
          <w:sz w:val="16"/>
          <w:szCs w:val="16"/>
        </w:rPr>
        <w:t xml:space="preserve">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16"/>
          <w:szCs w:val="16"/>
        </w:rPr>
        <w:t xml:space="preserve">o developmental courses are required. If developmental courses </w:t>
      </w:r>
      <w:proofErr w:type="gramStart"/>
      <w:r>
        <w:rPr>
          <w:sz w:val="16"/>
          <w:szCs w:val="16"/>
        </w:rPr>
        <w:t>are needed</w:t>
      </w:r>
      <w:proofErr w:type="gramEnd"/>
      <w:r>
        <w:rPr>
          <w:sz w:val="16"/>
          <w:szCs w:val="16"/>
        </w:rPr>
        <w:t xml:space="preserve">, students may have additional requirements to fulfill which are not listed in the plan and may extend degree completion.  </w:t>
      </w:r>
    </w:p>
    <w:p w:rsidR="00427CD6" w:rsidRDefault="007444E3">
      <w:pPr>
        <w:rPr>
          <w:sz w:val="16"/>
          <w:szCs w:val="16"/>
        </w:rPr>
      </w:pPr>
      <w:r>
        <w:rPr>
          <w:sz w:val="16"/>
          <w:szCs w:val="16"/>
        </w:rPr>
        <w:t>NOTE: This recommended Four-Year Plan is applicable to stud</w:t>
      </w:r>
      <w:r>
        <w:rPr>
          <w:sz w:val="16"/>
          <w:szCs w:val="16"/>
        </w:rPr>
        <w:t>ents admitted into the major during the 2021-2022 academic year.</w:t>
      </w:r>
    </w:p>
    <w:p w:rsidR="00427CD6" w:rsidRDefault="00427CD6">
      <w:pPr>
        <w:rPr>
          <w:sz w:val="8"/>
          <w:szCs w:val="8"/>
        </w:rPr>
      </w:pPr>
    </w:p>
    <w:tbl>
      <w:tblPr>
        <w:tblStyle w:val="a0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990"/>
        <w:gridCol w:w="360"/>
      </w:tblGrid>
      <w:tr w:rsidR="00427CD6">
        <w:trPr>
          <w:trHeight w:val="354"/>
          <w:jc w:val="center"/>
        </w:trPr>
        <w:tc>
          <w:tcPr>
            <w:tcW w:w="10878" w:type="dxa"/>
            <w:gridSpan w:val="6"/>
            <w:shd w:val="clear" w:color="auto" w:fill="E6E6E6"/>
          </w:tcPr>
          <w:p w:rsidR="00427CD6" w:rsidRDefault="00744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27CD6">
        <w:trPr>
          <w:trHeight w:val="290"/>
          <w:jc w:val="center"/>
        </w:trPr>
        <w:tc>
          <w:tcPr>
            <w:tcW w:w="4189" w:type="dxa"/>
            <w:shd w:val="clear" w:color="auto" w:fill="E6E6E6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89" w:type="dxa"/>
            <w:shd w:val="clear" w:color="auto" w:fill="E6E6E6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36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27CD6">
        <w:trPr>
          <w:trHeight w:val="80"/>
          <w:jc w:val="center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D6" w:rsidRDefault="007444E3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/>
        </w:tc>
        <w:tc>
          <w:tcPr>
            <w:tcW w:w="39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209-World Sustainability</w:t>
            </w:r>
          </w:p>
        </w:tc>
        <w:tc>
          <w:tcPr>
            <w:tcW w:w="99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427CD6" w:rsidRDefault="00427CD6"/>
        </w:tc>
      </w:tr>
      <w:tr w:rsidR="00427CD6">
        <w:trPr>
          <w:trHeight w:val="290"/>
          <w:jc w:val="center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D6" w:rsidRDefault="007444E3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/>
        </w:tc>
        <w:tc>
          <w:tcPr>
            <w:tcW w:w="39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Reasoning-ENSC 103, Intro to Environmental Science (recommended)</w:t>
            </w:r>
          </w:p>
        </w:tc>
        <w:tc>
          <w:tcPr>
            <w:tcW w:w="99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427CD6" w:rsidRDefault="00427CD6"/>
        </w:tc>
      </w:tr>
      <w:tr w:rsidR="00427CD6">
        <w:trPr>
          <w:trHeight w:val="260"/>
          <w:jc w:val="center"/>
        </w:trPr>
        <w:tc>
          <w:tcPr>
            <w:tcW w:w="41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/>
        </w:tc>
        <w:tc>
          <w:tcPr>
            <w:tcW w:w="39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9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427CD6" w:rsidRDefault="00427CD6"/>
        </w:tc>
      </w:tr>
      <w:tr w:rsidR="00427CD6">
        <w:trPr>
          <w:trHeight w:val="80"/>
          <w:jc w:val="center"/>
        </w:trPr>
        <w:tc>
          <w:tcPr>
            <w:tcW w:w="41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/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D6" w:rsidRDefault="007444E3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201- Honors Studies in the Arts &amp; Humanities</w:t>
            </w:r>
          </w:p>
        </w:tc>
        <w:tc>
          <w:tcPr>
            <w:tcW w:w="99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427CD6" w:rsidRDefault="00427CD6"/>
        </w:tc>
      </w:tr>
      <w:tr w:rsidR="00427CD6">
        <w:trPr>
          <w:trHeight w:val="80"/>
          <w:jc w:val="center"/>
        </w:trPr>
        <w:tc>
          <w:tcPr>
            <w:tcW w:w="4189" w:type="dxa"/>
          </w:tcPr>
          <w:p w:rsidR="00427CD6" w:rsidRDefault="00427CD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27CD6" w:rsidRDefault="00427CD6">
            <w:pPr>
              <w:jc w:val="center"/>
            </w:pPr>
          </w:p>
        </w:tc>
        <w:tc>
          <w:tcPr>
            <w:tcW w:w="520" w:type="dxa"/>
          </w:tcPr>
          <w:p w:rsidR="00427CD6" w:rsidRDefault="00427CD6"/>
        </w:tc>
        <w:tc>
          <w:tcPr>
            <w:tcW w:w="39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990" w:type="dxa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427CD6" w:rsidRDefault="00427CD6"/>
        </w:tc>
      </w:tr>
      <w:tr w:rsidR="00427CD6">
        <w:trPr>
          <w:trHeight w:val="306"/>
          <w:jc w:val="center"/>
        </w:trPr>
        <w:tc>
          <w:tcPr>
            <w:tcW w:w="4189" w:type="dxa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27CD6" w:rsidRDefault="00427CD6"/>
        </w:tc>
        <w:tc>
          <w:tcPr>
            <w:tcW w:w="3989" w:type="dxa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:rsidR="00427CD6" w:rsidRDefault="007444E3">
            <w:pPr>
              <w:jc w:val="center"/>
            </w:pPr>
            <w:r>
              <w:t>16</w:t>
            </w:r>
          </w:p>
        </w:tc>
        <w:tc>
          <w:tcPr>
            <w:tcW w:w="360" w:type="dxa"/>
          </w:tcPr>
          <w:p w:rsidR="00427CD6" w:rsidRDefault="00427CD6"/>
        </w:tc>
      </w:tr>
    </w:tbl>
    <w:p w:rsidR="00427CD6" w:rsidRDefault="00427CD6">
      <w:pPr>
        <w:rPr>
          <w:b/>
          <w:sz w:val="2"/>
          <w:szCs w:val="2"/>
        </w:rPr>
      </w:pPr>
    </w:p>
    <w:tbl>
      <w:tblPr>
        <w:tblStyle w:val="a1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975"/>
        <w:gridCol w:w="375"/>
        <w:gridCol w:w="3989"/>
        <w:gridCol w:w="990"/>
        <w:gridCol w:w="360"/>
      </w:tblGrid>
      <w:tr w:rsidR="00427CD6">
        <w:trPr>
          <w:trHeight w:val="291"/>
          <w:jc w:val="center"/>
        </w:trPr>
        <w:tc>
          <w:tcPr>
            <w:tcW w:w="10878" w:type="dxa"/>
            <w:gridSpan w:val="6"/>
            <w:shd w:val="clear" w:color="auto" w:fill="E0E0E0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27CD6">
        <w:trPr>
          <w:trHeight w:val="250"/>
          <w:jc w:val="center"/>
        </w:trPr>
        <w:tc>
          <w:tcPr>
            <w:tcW w:w="4189" w:type="dxa"/>
            <w:shd w:val="clear" w:color="auto" w:fill="E0E0E0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975" w:type="dxa"/>
            <w:shd w:val="clear" w:color="auto" w:fill="E0E0E0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0E0E0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89" w:type="dxa"/>
            <w:shd w:val="clear" w:color="auto" w:fill="E0E0E0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0E0E0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360" w:type="dxa"/>
            <w:shd w:val="clear" w:color="auto" w:fill="E0E0E0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27CD6">
        <w:trPr>
          <w:trHeight w:val="416"/>
          <w:jc w:val="center"/>
        </w:trPr>
        <w:tc>
          <w:tcPr>
            <w:tcW w:w="4189" w:type="dxa"/>
            <w:shd w:val="clear" w:color="auto" w:fill="FFFFFF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SUST 210-Business and Sustainability</w:t>
            </w:r>
          </w:p>
        </w:tc>
        <w:tc>
          <w:tcPr>
            <w:tcW w:w="975" w:type="dxa"/>
            <w:shd w:val="clear" w:color="auto" w:fill="FFFFFF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:rsidR="00427CD6" w:rsidRDefault="00427CD6"/>
        </w:tc>
        <w:tc>
          <w:tcPr>
            <w:tcW w:w="3989" w:type="dxa"/>
            <w:shd w:val="clear" w:color="auto" w:fill="FFFFFF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SUST 310-Foundational Integrative Seminar</w:t>
            </w:r>
          </w:p>
        </w:tc>
        <w:tc>
          <w:tcPr>
            <w:tcW w:w="990" w:type="dxa"/>
            <w:shd w:val="clear" w:color="auto" w:fill="FFFFFF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FFFFFF"/>
          </w:tcPr>
          <w:p w:rsidR="00427CD6" w:rsidRDefault="00427CD6"/>
        </w:tc>
      </w:tr>
      <w:tr w:rsidR="00427CD6">
        <w:trPr>
          <w:trHeight w:val="430"/>
          <w:jc w:val="center"/>
        </w:trPr>
        <w:tc>
          <w:tcPr>
            <w:tcW w:w="4189" w:type="dxa"/>
            <w:shd w:val="clear" w:color="auto" w:fill="FFFFFF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ENSC 230 Sustainable Natural Resources</w:t>
            </w:r>
          </w:p>
        </w:tc>
        <w:tc>
          <w:tcPr>
            <w:tcW w:w="975" w:type="dxa"/>
            <w:shd w:val="clear" w:color="auto" w:fill="FFFFFF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:rsidR="00427CD6" w:rsidRDefault="00427CD6"/>
        </w:tc>
        <w:tc>
          <w:tcPr>
            <w:tcW w:w="3989" w:type="dxa"/>
            <w:shd w:val="clear" w:color="auto" w:fill="FFFFFF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SOSC 235-History of Social Thought </w:t>
            </w:r>
          </w:p>
        </w:tc>
        <w:tc>
          <w:tcPr>
            <w:tcW w:w="990" w:type="dxa"/>
            <w:shd w:val="clear" w:color="auto" w:fill="FFFFFF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FFFFFF"/>
          </w:tcPr>
          <w:p w:rsidR="00427CD6" w:rsidRDefault="00427CD6"/>
        </w:tc>
      </w:tr>
      <w:tr w:rsidR="00427CD6">
        <w:trPr>
          <w:trHeight w:val="345"/>
          <w:jc w:val="center"/>
        </w:trPr>
        <w:tc>
          <w:tcPr>
            <w:tcW w:w="4189" w:type="dxa"/>
            <w:shd w:val="clear" w:color="auto" w:fill="FFFFFF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223 Energy and Society</w:t>
            </w:r>
          </w:p>
        </w:tc>
        <w:tc>
          <w:tcPr>
            <w:tcW w:w="975" w:type="dxa"/>
            <w:shd w:val="clear" w:color="auto" w:fill="FFFFFF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:rsidR="00427CD6" w:rsidRDefault="00427CD6"/>
        </w:tc>
        <w:tc>
          <w:tcPr>
            <w:tcW w:w="3989" w:type="dxa"/>
            <w:shd w:val="clear" w:color="auto" w:fill="FFFFFF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317-Environmental Policy</w:t>
            </w:r>
          </w:p>
        </w:tc>
        <w:tc>
          <w:tcPr>
            <w:tcW w:w="990" w:type="dxa"/>
            <w:shd w:val="clear" w:color="auto" w:fill="FFFFFF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FFFFFF"/>
          </w:tcPr>
          <w:p w:rsidR="00427CD6" w:rsidRDefault="00427CD6"/>
        </w:tc>
      </w:tr>
      <w:tr w:rsidR="00427CD6">
        <w:trPr>
          <w:trHeight w:val="810"/>
          <w:jc w:val="center"/>
        </w:trPr>
        <w:tc>
          <w:tcPr>
            <w:tcW w:w="4189" w:type="dxa"/>
            <w:shd w:val="clear" w:color="auto" w:fill="FFFFFF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975" w:type="dxa"/>
            <w:shd w:val="clear" w:color="auto" w:fill="FFFFFF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:rsidR="00427CD6" w:rsidRDefault="00427CD6"/>
        </w:tc>
        <w:tc>
          <w:tcPr>
            <w:tcW w:w="3989" w:type="dxa"/>
            <w:shd w:val="clear" w:color="auto" w:fill="FFFFFF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Disciplinary Cluster Course (Potentially from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Major)</w:t>
            </w:r>
          </w:p>
          <w:p w:rsidR="00427CD6" w:rsidRDefault="00427CD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FFFFFF"/>
          </w:tcPr>
          <w:p w:rsidR="00427CD6" w:rsidRDefault="00427CD6"/>
        </w:tc>
      </w:tr>
      <w:tr w:rsidR="00427CD6">
        <w:trPr>
          <w:trHeight w:val="750"/>
          <w:jc w:val="center"/>
        </w:trPr>
        <w:tc>
          <w:tcPr>
            <w:tcW w:w="41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975" w:type="dxa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5" w:type="dxa"/>
            <w:shd w:val="clear" w:color="auto" w:fill="FFFFFF"/>
          </w:tcPr>
          <w:p w:rsidR="00427CD6" w:rsidRDefault="00427CD6"/>
        </w:tc>
        <w:tc>
          <w:tcPr>
            <w:tcW w:w="39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990" w:type="dxa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FFFFFF"/>
          </w:tcPr>
          <w:p w:rsidR="00427CD6" w:rsidRDefault="00427CD6"/>
        </w:tc>
      </w:tr>
      <w:tr w:rsidR="00427CD6">
        <w:trPr>
          <w:trHeight w:val="263"/>
          <w:jc w:val="center"/>
        </w:trPr>
        <w:tc>
          <w:tcPr>
            <w:tcW w:w="4189" w:type="dxa"/>
            <w:shd w:val="clear" w:color="auto" w:fill="FFFFFF"/>
          </w:tcPr>
          <w:p w:rsidR="00427CD6" w:rsidRDefault="007444E3"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:rsidR="00427CD6" w:rsidRDefault="007444E3">
            <w:pPr>
              <w:jc w:val="center"/>
            </w:pPr>
            <w:r>
              <w:t>16</w:t>
            </w:r>
          </w:p>
        </w:tc>
        <w:tc>
          <w:tcPr>
            <w:tcW w:w="375" w:type="dxa"/>
            <w:shd w:val="clear" w:color="auto" w:fill="FFFFFF"/>
          </w:tcPr>
          <w:p w:rsidR="00427CD6" w:rsidRDefault="00427CD6"/>
        </w:tc>
        <w:tc>
          <w:tcPr>
            <w:tcW w:w="3989" w:type="dxa"/>
            <w:shd w:val="clear" w:color="auto" w:fill="FFFFFF"/>
          </w:tcPr>
          <w:p w:rsidR="00427CD6" w:rsidRDefault="007444E3">
            <w:r>
              <w:rPr>
                <w:b/>
              </w:rPr>
              <w:t>Total:</w:t>
            </w:r>
          </w:p>
        </w:tc>
        <w:tc>
          <w:tcPr>
            <w:tcW w:w="990" w:type="dxa"/>
            <w:shd w:val="clear" w:color="auto" w:fill="FFFFFF"/>
          </w:tcPr>
          <w:p w:rsidR="00427CD6" w:rsidRDefault="007444E3">
            <w:pPr>
              <w:jc w:val="center"/>
            </w:pPr>
            <w:r>
              <w:t>16</w:t>
            </w:r>
          </w:p>
        </w:tc>
        <w:tc>
          <w:tcPr>
            <w:tcW w:w="360" w:type="dxa"/>
            <w:shd w:val="clear" w:color="auto" w:fill="FFFFFF"/>
          </w:tcPr>
          <w:p w:rsidR="00427CD6" w:rsidRDefault="00427CD6"/>
        </w:tc>
      </w:tr>
    </w:tbl>
    <w:p w:rsidR="00427CD6" w:rsidRDefault="00427CD6">
      <w:pPr>
        <w:rPr>
          <w:b/>
          <w:sz w:val="2"/>
          <w:szCs w:val="2"/>
        </w:rPr>
      </w:pPr>
    </w:p>
    <w:tbl>
      <w:tblPr>
        <w:tblStyle w:val="a2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427CD6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27CD6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90" w:type="dxa"/>
            <w:shd w:val="clear" w:color="auto" w:fill="E6E6E6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27CD6">
        <w:trPr>
          <w:trHeight w:val="375"/>
          <w:jc w:val="center"/>
        </w:trPr>
        <w:tc>
          <w:tcPr>
            <w:tcW w:w="4190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SUST 315-Leadership in Sustainability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90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SUST 320-Methods in Sustainability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  <w:tr w:rsidR="00427CD6">
        <w:trPr>
          <w:trHeight w:val="257"/>
          <w:jc w:val="center"/>
        </w:trPr>
        <w:tc>
          <w:tcPr>
            <w:tcW w:w="4190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Disciplinary Cluster Course (Potentially from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Major)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90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Disciplinary Cluster Course (Potentially from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Major)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  <w:tr w:rsidR="00427CD6">
        <w:trPr>
          <w:trHeight w:val="360"/>
          <w:jc w:val="center"/>
        </w:trPr>
        <w:tc>
          <w:tcPr>
            <w:tcW w:w="4190" w:type="dxa"/>
          </w:tcPr>
          <w:p w:rsidR="00427CD6" w:rsidRDefault="007444E3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325 – Honors Values and Ethics Seminar</w:t>
            </w:r>
          </w:p>
          <w:p w:rsidR="00427CD6" w:rsidRDefault="00427CD6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D6" w:rsidRDefault="007444E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Gen Ed Distribution Category (Choose one): Culture and Creativity, or Systems, Sustainability, and Society 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  <w:tr w:rsidR="00427CD6">
        <w:trPr>
          <w:trHeight w:val="271"/>
          <w:jc w:val="center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D6" w:rsidRDefault="007444E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SSHS School Core: Must be outside the major</w:t>
            </w:r>
            <w:r>
              <w:rPr>
                <w:sz w:val="20"/>
                <w:szCs w:val="20"/>
              </w:rPr>
              <w:br/>
              <w:t>LAWS 131 or SOCI 101 or PSYC 101 or EDUC 221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90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  <w:tr w:rsidR="00427CD6">
        <w:trPr>
          <w:trHeight w:val="257"/>
          <w:jc w:val="center"/>
        </w:trPr>
        <w:tc>
          <w:tcPr>
            <w:tcW w:w="4190" w:type="dxa"/>
          </w:tcPr>
          <w:p w:rsidR="00427CD6" w:rsidRDefault="007444E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90" w:type="dxa"/>
          </w:tcPr>
          <w:p w:rsidR="00427CD6" w:rsidRDefault="007444E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</w:tbl>
    <w:p w:rsidR="00427CD6" w:rsidRDefault="00427CD6">
      <w:pPr>
        <w:rPr>
          <w:b/>
          <w:sz w:val="2"/>
          <w:szCs w:val="2"/>
        </w:rPr>
      </w:pPr>
    </w:p>
    <w:tbl>
      <w:tblPr>
        <w:tblStyle w:val="a3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427CD6">
        <w:trPr>
          <w:trHeight w:val="310"/>
          <w:jc w:val="center"/>
        </w:trPr>
        <w:tc>
          <w:tcPr>
            <w:tcW w:w="10878" w:type="dxa"/>
            <w:gridSpan w:val="6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27CD6">
        <w:trPr>
          <w:trHeight w:val="266"/>
          <w:jc w:val="center"/>
        </w:trPr>
        <w:tc>
          <w:tcPr>
            <w:tcW w:w="4189" w:type="dxa"/>
            <w:shd w:val="clear" w:color="auto" w:fill="E6E6E6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89" w:type="dxa"/>
            <w:shd w:val="clear" w:color="auto" w:fill="E6E6E6"/>
          </w:tcPr>
          <w:p w:rsidR="00427CD6" w:rsidRDefault="007444E3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27CD6" w:rsidRDefault="007444E3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27CD6">
        <w:trPr>
          <w:trHeight w:val="266"/>
          <w:jc w:val="center"/>
        </w:trPr>
        <w:tc>
          <w:tcPr>
            <w:tcW w:w="41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SUST 410-Pre Capstone Advanced Seminar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SUST 420-Final Capstone Course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  <w:tr w:rsidR="00427CD6">
        <w:trPr>
          <w:trHeight w:val="266"/>
          <w:jc w:val="center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D6" w:rsidRDefault="007444E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HNRS 499 – Honors Independent Study (2 or 4 credit)*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  <w:tr w:rsidR="00427CD6">
        <w:trPr>
          <w:trHeight w:val="266"/>
          <w:jc w:val="center"/>
        </w:trPr>
        <w:tc>
          <w:tcPr>
            <w:tcW w:w="41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  <w:tr w:rsidR="00427CD6">
        <w:trPr>
          <w:trHeight w:val="266"/>
          <w:jc w:val="center"/>
        </w:trPr>
        <w:tc>
          <w:tcPr>
            <w:tcW w:w="41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89" w:type="dxa"/>
          </w:tcPr>
          <w:p w:rsidR="00427CD6" w:rsidRDefault="0074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  <w:tr w:rsidR="00427CD6">
        <w:trPr>
          <w:trHeight w:val="281"/>
          <w:jc w:val="center"/>
        </w:trPr>
        <w:tc>
          <w:tcPr>
            <w:tcW w:w="4189" w:type="dxa"/>
          </w:tcPr>
          <w:p w:rsidR="00427CD6" w:rsidRDefault="007444E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  <w:tc>
          <w:tcPr>
            <w:tcW w:w="3989" w:type="dxa"/>
          </w:tcPr>
          <w:p w:rsidR="00427CD6" w:rsidRDefault="007444E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27CD6" w:rsidRDefault="007444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27CD6" w:rsidRDefault="00427CD6">
            <w:pPr>
              <w:jc w:val="center"/>
            </w:pPr>
          </w:p>
        </w:tc>
      </w:tr>
    </w:tbl>
    <w:p w:rsidR="00427CD6" w:rsidRDefault="007444E3">
      <w:r>
        <w:rPr>
          <w:b/>
        </w:rPr>
        <w:t xml:space="preserve">Total Credits </w:t>
      </w:r>
      <w:proofErr w:type="gramStart"/>
      <w:r>
        <w:rPr>
          <w:b/>
        </w:rPr>
        <w:t>Required</w:t>
      </w:r>
      <w:proofErr w:type="gramEnd"/>
      <w:r>
        <w:rPr>
          <w:b/>
        </w:rPr>
        <w:t xml:space="preserve">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</w:t>
      </w:r>
    </w:p>
    <w:p w:rsidR="00427CD6" w:rsidRDefault="007444E3">
      <w:pPr>
        <w:rPr>
          <w:sz w:val="20"/>
          <w:szCs w:val="20"/>
        </w:rPr>
      </w:pPr>
      <w:r>
        <w:rPr>
          <w:sz w:val="20"/>
          <w:szCs w:val="20"/>
        </w:rPr>
        <w:t xml:space="preserve">WI: Writing Intensive courses needed prior to graduation </w:t>
      </w:r>
    </w:p>
    <w:p w:rsidR="00427CD6" w:rsidRDefault="007444E3">
      <w:pPr>
        <w:rPr>
          <w:sz w:val="20"/>
          <w:szCs w:val="20"/>
        </w:rPr>
      </w:pPr>
      <w:r>
        <w:rPr>
          <w:sz w:val="20"/>
          <w:szCs w:val="20"/>
        </w:rPr>
        <w:t xml:space="preserve">Note: Only two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 courses can double count in the School Core and major. </w:t>
      </w:r>
    </w:p>
    <w:p w:rsidR="00427CD6" w:rsidRDefault="007444E3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  <w:highlight w:val="white"/>
        </w:rPr>
        <w:t>While we recommend students take the “Honors Independent Study” (HNRS 499)</w:t>
      </w:r>
      <w:r>
        <w:rPr>
          <w:sz w:val="20"/>
          <w:szCs w:val="20"/>
          <w:highlight w:val="white"/>
        </w:rPr>
        <w:t xml:space="preserve"> </w:t>
      </w:r>
      <w:proofErr w:type="gramStart"/>
      <w:r>
        <w:rPr>
          <w:sz w:val="20"/>
          <w:szCs w:val="20"/>
          <w:highlight w:val="white"/>
        </w:rPr>
        <w:t>Fall</w:t>
      </w:r>
      <w:proofErr w:type="gramEnd"/>
      <w:r>
        <w:rPr>
          <w:sz w:val="20"/>
          <w:szCs w:val="20"/>
          <w:highlight w:val="white"/>
        </w:rPr>
        <w:t xml:space="preserve"> of their senior year, they are free to take it anytime junior year, senior year, or summer between those two years.</w:t>
      </w:r>
      <w:r>
        <w:rPr>
          <w:sz w:val="20"/>
          <w:szCs w:val="20"/>
        </w:rPr>
        <w:t>  </w:t>
      </w:r>
    </w:p>
    <w:p w:rsidR="00427CD6" w:rsidRDefault="00427CD6">
      <w:pPr>
        <w:rPr>
          <w:sz w:val="20"/>
          <w:szCs w:val="20"/>
        </w:rPr>
      </w:pPr>
    </w:p>
    <w:sectPr w:rsidR="00427CD6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D6"/>
    <w:rsid w:val="00427CD6"/>
    <w:rsid w:val="007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D048C-B30D-4519-8690-6E98EAB6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cnaporan</dc:creator>
  <cp:lastModifiedBy>Administrator</cp:lastModifiedBy>
  <cp:revision>2</cp:revision>
  <dcterms:created xsi:type="dcterms:W3CDTF">2021-09-30T14:01:00Z</dcterms:created>
  <dcterms:modified xsi:type="dcterms:W3CDTF">2021-09-30T14:01:00Z</dcterms:modified>
</cp:coreProperties>
</file>