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0737418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364"/>
        <w:gridCol w:w="5364"/>
        <w:tblGridChange w:id="0">
          <w:tblGrid>
            <w:gridCol w:w="5364"/>
            <w:gridCol w:w="5364"/>
          </w:tblGrid>
        </w:tblGridChange>
      </w:tblGrid>
      <w:tr>
        <w:trPr>
          <w:cantSplit w:val="0"/>
          <w:trHeight w:val="649"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Philosophy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Recommended Four-Year Plan (Fall 2021)</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This recommended Four-Year Plan is applicable to students admitted into the major during the 20</w:t>
      </w:r>
      <w:r w:rsidDel="00000000" w:rsidR="00000000" w:rsidRPr="00000000">
        <w:rPr>
          <w:sz w:val="18"/>
          <w:szCs w:val="18"/>
          <w:rtl w:val="0"/>
        </w:rPr>
        <w:t xml:space="preserve">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r w:rsidDel="00000000" w:rsidR="00000000" w:rsidRPr="00000000">
        <w:rPr>
          <w:sz w:val="18"/>
          <w:szCs w:val="18"/>
          <w:rtl w:val="0"/>
        </w:rPr>
        <w:t xml:space="preserve">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academic year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1074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121"/>
        <w:gridCol w:w="945"/>
        <w:gridCol w:w="405"/>
        <w:gridCol w:w="3925"/>
        <w:gridCol w:w="830"/>
        <w:gridCol w:w="520"/>
        <w:tblGridChange w:id="0">
          <w:tblGrid>
            <w:gridCol w:w="4121"/>
            <w:gridCol w:w="945"/>
            <w:gridCol w:w="405"/>
            <w:gridCol w:w="3925"/>
            <w:gridCol w:w="830"/>
            <w:gridCol w:w="520"/>
          </w:tblGrid>
        </w:tblGridChange>
      </w:tblGrid>
      <w:tr>
        <w:trPr>
          <w:cantSplit w:val="0"/>
          <w:trHeight w:val="328"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Year</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 Ed: CWRT 102 Critical Reading &amp; Writing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tl w:val="0"/>
              </w:rPr>
            </w:r>
          </w:p>
        </w:tc>
        <w:tc>
          <w:tcPr>
            <w:shd w:fill="ffffff" w:val="clear"/>
            <w:vAlign w:val="top"/>
          </w:tcPr>
          <w:p w:rsidR="00000000" w:rsidDel="00000000" w:rsidP="00000000" w:rsidRDefault="00000000" w:rsidRPr="00000000" w14:paraId="0000001F">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Core: Language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Core: Language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 Ed: Historical Perspectives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(required) and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 Ed: Quantitative Reasoning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 106 Introduction to Logic+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Career Pathways: PATH HG1 - Career Pathways Module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rtl w:val="0"/>
              </w:rPr>
              <w:t xml:space="preserve">Degree Rqmt.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3"/>
        <w:tblW w:w="1074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121"/>
        <w:gridCol w:w="945"/>
        <w:gridCol w:w="405"/>
        <w:gridCol w:w="3925"/>
        <w:gridCol w:w="900"/>
        <w:gridCol w:w="450"/>
        <w:tblGridChange w:id="0">
          <w:tblGrid>
            <w:gridCol w:w="4121"/>
            <w:gridCol w:w="945"/>
            <w:gridCol w:w="405"/>
            <w:gridCol w:w="3925"/>
            <w:gridCol w:w="900"/>
            <w:gridCol w:w="450"/>
          </w:tblGrid>
        </w:tblGridChange>
      </w:tblGrid>
      <w:tr>
        <w:trPr>
          <w:cantSplit w:val="0"/>
          <w:trHeight w:val="328" w:hRule="atLeast"/>
          <w:tblHeader w:val="0"/>
        </w:trPr>
        <w:tc>
          <w:tcPr>
            <w:gridSpan w:val="6"/>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Year</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 201 World Wisdom Traditions+ (WI)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(choose 1) Gen Ed: Culture and Creativity; or </w:t>
            </w:r>
          </w:p>
          <w:p w:rsidR="00000000" w:rsidDel="00000000" w:rsidP="00000000" w:rsidRDefault="00000000" w:rsidRPr="00000000" w14:paraId="00000055">
            <w:pPr>
              <w:rPr>
                <w:b w:val="1"/>
              </w:rPr>
            </w:pPr>
            <w:r w:rsidDel="00000000" w:rsidR="00000000" w:rsidRPr="00000000">
              <w:rPr>
                <w:sz w:val="20"/>
                <w:szCs w:val="20"/>
                <w:rtl w:val="0"/>
              </w:rPr>
              <w:t xml:space="preserve">Systems, Sustainability, and Society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Core: Language 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PHIL 321 Philosophy of Art and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Beauty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PHIL 143 Love and Friendship in the History of Philosophy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PHIL 233 Ethics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4">
            <w:pPr>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Career Pathways: PATH HG2 - Career Pathways Module 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jc w:val="center"/>
              <w:rPr>
                <w:b w:val="1"/>
              </w:rPr>
            </w:pPr>
            <w:r w:rsidDel="00000000" w:rsidR="00000000" w:rsidRPr="00000000">
              <w:rPr>
                <w:b w:val="1"/>
                <w:rtl w:val="0"/>
              </w:rPr>
              <w:t xml:space="preserve">Degree Rqmt.</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rPr>
                <w:sz w:val="20"/>
                <w:szCs w:val="20"/>
              </w:rPr>
            </w:pPr>
            <w:r w:rsidDel="00000000" w:rsidR="00000000" w:rsidRPr="00000000">
              <w:rPr>
                <w:sz w:val="20"/>
                <w:szCs w:val="20"/>
                <w:rtl w:val="0"/>
              </w:rPr>
              <w:t xml:space="preserve">Career Pathways: PATH HG3 - Career Pathways Module 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jc w:val="center"/>
              <w:rPr>
                <w:b w:val="1"/>
              </w:rPr>
            </w:pPr>
            <w:r w:rsidDel="00000000" w:rsidR="00000000" w:rsidRPr="00000000">
              <w:rPr>
                <w:b w:val="1"/>
                <w:rtl w:val="0"/>
              </w:rPr>
              <w:t xml:space="preserve">Degree Rqmt.</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A">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4"/>
        <w:tblW w:w="1074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8"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Year</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PHIL 215 The Eagle and the Condor: An Intellectual History of Philosophy in the Americas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Abroad 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39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200/300 level PHIL◊ course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Abroad 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Gen Ed: Scientific Reasoning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Abroad 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Abroad 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97">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5"/>
        <w:tblW w:w="1074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8"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Fourth Year</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80.0" w:type="dxa"/>
              <w:left w:w="80.0" w:type="dxa"/>
              <w:bottom w:w="80.0" w:type="dxa"/>
              <w:right w:w="80.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PHIL 328 Bioethics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(required):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 310 Reality and Knowledge (WI)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B3">
            <w:pPr>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200/300 level PHIL◊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Major (required):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 400 Independent Study in Philosophy (WI)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pP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rPr>
                <w:sz w:val="20"/>
                <w:szCs w:val="20"/>
                <w:highlight w:val="yellow"/>
              </w:rPr>
            </w:pPr>
            <w:r w:rsidDel="00000000" w:rsidR="00000000" w:rsidRPr="00000000">
              <w:rPr>
                <w:sz w:val="20"/>
                <w:szCs w:val="20"/>
                <w:highlight w:val="yellow"/>
                <w:rtl w:val="0"/>
              </w:rPr>
              <w:t xml:space="preserve">HNRS 499 – Honors Independent Study (2 or 4 credit)***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 Credits Required: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128 credits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GPA: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Note: 5 writing intensive (WI) courses required: Critical Reading and Writing II and Studies in Arts and Humanities; the other three courses are taken in the major.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Entering Language courses at the 300 Level indicates fulfillment of the school core language requirement.   </w:t>
      </w:r>
    </w:p>
    <w:p w:rsidR="00000000" w:rsidDel="00000000" w:rsidP="00000000" w:rsidRDefault="00000000" w:rsidRPr="00000000" w14:paraId="000000D2">
      <w:pPr>
        <w:rPr>
          <w:sz w:val="18"/>
          <w:szCs w:val="18"/>
        </w:rPr>
      </w:pPr>
      <w:r w:rsidDel="00000000" w:rsidR="00000000" w:rsidRPr="00000000">
        <w:rPr>
          <w:sz w:val="18"/>
          <w:szCs w:val="18"/>
          <w:rtl w:val="0"/>
        </w:rPr>
        <w:t xml:space="preserve"> **The Philosophy major strongly recommends a Study Abroad but does not require one.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sz w:val="18"/>
          <w:szCs w:val="18"/>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Two courses may double count in General Education and Major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Up to 3 courses from outside PHIL can count into the major, including any of these courses: Africana Studies (AFST 208); Anthropology (ANTH 235); Environmental Studies (ENST 209); History (HIST 277 and 289); Law and Society (LAWS 210); Literature (LITR 268 and 306);   Political Science (POLI 206);  Psychology (PSYC 220).</w:t>
      </w: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kpdvla74ExZoJ4xav0XZHlDw==">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