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outline w:val="0"/>
          <w:color w:val="000000"/>
          <w:u w:color="000000"/>
          <w14:textFill>
            <w14:solidFill>
              <w14:srgbClr w14:val="000000"/>
            </w14:solidFill>
          </w14:textFill>
        </w:rPr>
      </w:pPr>
      <w:r>
        <w:rPr>
          <w:outline w:val="0"/>
          <w:color w:val="000000"/>
          <w:u w:color="000000"/>
          <w14:textFill>
            <w14:solidFill>
              <w14:srgbClr w14:val="000000"/>
            </w14:solidFill>
          </w14:textFill>
        </w:rPr>
        <w:drawing xmlns:a="http://schemas.openxmlformats.org/drawingml/2006/main">
          <wp:anchor distT="0" distB="0" distL="0" distR="0" simplePos="0" relativeHeight="251659264" behindDoc="0" locked="0" layoutInCell="1" allowOverlap="1">
            <wp:simplePos x="0" y="0"/>
            <wp:positionH relativeFrom="column">
              <wp:posOffset>0</wp:posOffset>
            </wp:positionH>
            <wp:positionV relativeFrom="line">
              <wp:posOffset>0</wp:posOffset>
            </wp:positionV>
            <wp:extent cx="1543050" cy="552450"/>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364"/>
      </w:tblGrid>
      <w:tr>
        <w:tblPrEx>
          <w:shd w:val="clear" w:color="auto" w:fill="ced7e7"/>
        </w:tblPrEx>
        <w:trPr>
          <w:trHeight w:val="309" w:hRule="atLeast"/>
        </w:trPr>
        <w:tc>
          <w:tcPr>
            <w:tcW w:type="dxa" w:w="5364"/>
            <w:tcBorders>
              <w:top w:val="nil"/>
              <w:left w:val="nil"/>
              <w:bottom w:val="nil"/>
              <w:right w:val="nil"/>
            </w:tcBorders>
            <w:shd w:val="clear" w:color="auto" w:fill="auto"/>
            <w:tcMar>
              <w:top w:type="dxa" w:w="80"/>
              <w:left w:type="dxa" w:w="80"/>
              <w:bottom w:type="dxa" w:w="80"/>
              <w:right w:type="dxa" w:w="80"/>
            </w:tcMar>
            <w:vAlign w:val="top"/>
          </w:tcPr>
          <w:p/>
        </w:tc>
        <w:tc>
          <w:tcPr>
            <w:tcW w:type="dxa" w:w="5364"/>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z w:val="26"/>
                <w:szCs w:val="26"/>
                <w:shd w:val="nil" w:color="auto" w:fill="auto"/>
                <w:rtl w:val="0"/>
                <w:lang w:val="en-US"/>
              </w:rPr>
              <w:t>School of Contemporary Arts</w:t>
            </w:r>
          </w:p>
        </w:tc>
      </w:tr>
    </w:tbl>
    <w:p>
      <w:pPr>
        <w:pStyle w:val="Body"/>
        <w:widowControl w:val="0"/>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b w:val="1"/>
          <w:bCs w:val="1"/>
          <w:outline w:val="0"/>
          <w:color w:val="000000"/>
          <w:sz w:val="28"/>
          <w:szCs w:val="28"/>
          <w:u w:color="000000"/>
          <w14:textFill>
            <w14:solidFill>
              <w14:srgbClr w14:val="000000"/>
            </w14:solidFill>
          </w14:textFill>
        </w:rPr>
        <w:br w:type="textWrapping"/>
      </w:r>
      <w:r>
        <w:rPr>
          <w:b w:val="1"/>
          <w:bCs w:val="1"/>
          <w:outline w:val="0"/>
          <w:color w:val="000000"/>
          <w:sz w:val="28"/>
          <w:szCs w:val="28"/>
          <w:u w:color="000000"/>
          <w:rtl w:val="0"/>
          <w:lang w:val="en-US"/>
          <w14:textFill>
            <w14:solidFill>
              <w14:srgbClr w14:val="000000"/>
            </w14:solidFill>
          </w14:textFill>
        </w:rPr>
        <w:t>Music: Music Performance</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 xml:space="preserve">Recommended Four-Year Plan (Fall 2023) </w:t>
      </w:r>
    </w:p>
    <w:p>
      <w:pPr>
        <w:pStyle w:val="Body"/>
        <w:rPr>
          <w:outline w:val="0"/>
          <w:color w:val="00000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pPr>
        <w:pStyle w:val="Body"/>
        <w:rPr>
          <w:outline w:val="0"/>
          <w:color w:val="000000"/>
          <w:u w:color="000000"/>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NOTE:</w:t>
      </w:r>
      <w:r>
        <w:rPr>
          <w:outline w:val="0"/>
          <w:color w:val="000000"/>
          <w:sz w:val="20"/>
          <w:szCs w:val="20"/>
          <w:u w:color="000000"/>
          <w:rtl w:val="0"/>
          <w:lang w:val="en-US"/>
          <w14:textFill>
            <w14:solidFill>
              <w14:srgbClr w14:val="000000"/>
            </w14:solidFill>
          </w14:textFill>
        </w:rPr>
        <w:t xml:space="preserve"> This recommended Four-Year Plan is applicable to students admitted into the major during the 2023-2024 academic year.</w:t>
      </w:r>
      <w:r>
        <w:rPr>
          <w:outline w:val="0"/>
          <w:color w:val="000000"/>
          <w:sz w:val="20"/>
          <w:szCs w:val="20"/>
          <w:u w:color="000000"/>
          <w14:textFill>
            <w14:solidFill>
              <w14:srgbClr w14:val="000000"/>
            </w14:solidFill>
          </w14:textFill>
        </w:rPr>
        <w:br w:type="textWrapping"/>
      </w:r>
    </w:p>
    <w:tbl>
      <w:tblPr>
        <w:tblW w:w="10855"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35"/>
        <w:gridCol w:w="810"/>
        <w:gridCol w:w="251"/>
        <w:gridCol w:w="3950"/>
        <w:gridCol w:w="1151"/>
        <w:gridCol w:w="558"/>
      </w:tblGrid>
      <w:tr>
        <w:tblPrEx>
          <w:shd w:val="clear" w:color="auto" w:fill="ced7e7"/>
        </w:tblPrEx>
        <w:trPr>
          <w:trHeight w:val="318" w:hRule="atLeast"/>
        </w:trPr>
        <w:tc>
          <w:tcPr>
            <w:tcW w:type="dxa" w:w="1085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First Year</w:t>
            </w:r>
          </w:p>
        </w:tc>
      </w:tr>
      <w:tr>
        <w:tblPrEx>
          <w:shd w:val="clear" w:color="auto" w:fill="ced7e7"/>
        </w:tblPrEx>
        <w:trPr>
          <w:trHeight w:val="330"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3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1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(FYS) First Year Seminar</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(AIID 201) Studies in Arts and Humanities</w:t>
            </w:r>
          </w:p>
        </w:tc>
        <w:tc>
          <w:tcPr>
            <w:tcW w:type="dxa" w:w="1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 (CRWT) Critical Reading &amp; Writing II</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w:t>
            </w:r>
            <w:r>
              <w:rPr>
                <w:sz w:val="20"/>
                <w:szCs w:val="20"/>
                <w:shd w:val="nil" w:color="auto" w:fill="auto"/>
                <w:rtl w:val="0"/>
                <w:lang w:val="en-US"/>
              </w:rPr>
              <w:t>: Social Science Inquiry</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w:t>
            </w:r>
            <w:r>
              <w:rPr>
                <w:sz w:val="20"/>
                <w:szCs w:val="20"/>
                <w:shd w:val="nil" w:color="auto" w:fill="auto"/>
                <w:rtl w:val="0"/>
                <w:lang w:val="en-US"/>
              </w:rPr>
              <w:t>: Quantitative Reasoning-MATH 11-4</w:t>
            </w:r>
          </w:p>
        </w:tc>
        <w:tc>
          <w:tcPr>
            <w:tcW w:type="dxa" w:w="1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4-8</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82"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i w:val="1"/>
                <w:iCs w:val="1"/>
                <w:sz w:val="20"/>
                <w:szCs w:val="20"/>
                <w:shd w:val="nil" w:color="auto" w:fill="auto"/>
                <w:rtl w:val="0"/>
                <w:lang w:val="en-US"/>
              </w:rPr>
              <w:t>Depending on Placement Test:</w:t>
            </w:r>
            <w:r>
              <w:rPr>
                <w:sz w:val="20"/>
                <w:szCs w:val="20"/>
                <w:shd w:val="nil" w:color="auto" w:fill="auto"/>
                <w:rtl w:val="0"/>
                <w:lang w:val="en-US"/>
              </w:rPr>
              <w:t xml:space="preserve"> ***</w:t>
            </w: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MUSI 121-Music Fundamentals </w:t>
            </w:r>
          </w:p>
          <w:p>
            <w:pPr>
              <w:pStyle w:val="Body"/>
              <w:bidi w:val="0"/>
              <w:ind w:left="0" w:right="0" w:firstLine="0"/>
              <w:jc w:val="left"/>
              <w:rPr>
                <w:sz w:val="20"/>
                <w:szCs w:val="20"/>
                <w:shd w:val="nil" w:color="auto" w:fill="auto"/>
                <w:rtl w:val="0"/>
              </w:rPr>
            </w:pPr>
            <w:r>
              <w:rPr>
                <w:sz w:val="20"/>
                <w:szCs w:val="20"/>
                <w:shd w:val="nil" w:color="auto" w:fill="auto"/>
                <w:rtl w:val="0"/>
                <w:lang w:val="en-US"/>
              </w:rPr>
              <w:t xml:space="preserve">OR </w:t>
            </w:r>
          </w:p>
          <w:p>
            <w:pPr>
              <w:pStyle w:val="Body"/>
              <w:bidi w:val="0"/>
              <w:ind w:left="0" w:right="0" w:firstLine="0"/>
              <w:jc w:val="left"/>
              <w:rPr>
                <w:rtl w:val="0"/>
              </w:rPr>
            </w:pPr>
            <w:r>
              <w:rPr>
                <w:sz w:val="20"/>
                <w:szCs w:val="20"/>
                <w:shd w:val="nil" w:color="auto" w:fill="auto"/>
                <w:rtl w:val="0"/>
                <w:lang w:val="en-US"/>
              </w:rPr>
              <w:t>MUSI 123-Musicianship I</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z w:val="20"/>
                <w:szCs w:val="20"/>
                <w:shd w:val="nil" w:color="auto" w:fill="auto"/>
              </w:rPr>
            </w:pPr>
            <w:r>
              <w:rPr>
                <w:sz w:val="20"/>
                <w:szCs w:val="20"/>
                <w:shd w:val="nil" w:color="auto" w:fill="auto"/>
                <w:rtl w:val="0"/>
                <w:lang w:val="en-US"/>
              </w:rPr>
              <w:t>MUSI 123-Musicianship I</w:t>
            </w:r>
          </w:p>
          <w:p>
            <w:pPr>
              <w:pStyle w:val="Body"/>
              <w:bidi w:val="0"/>
              <w:ind w:left="0" w:right="0" w:firstLine="0"/>
              <w:jc w:val="left"/>
              <w:rPr>
                <w:sz w:val="20"/>
                <w:szCs w:val="20"/>
                <w:shd w:val="nil" w:color="auto" w:fill="auto"/>
                <w:rtl w:val="0"/>
              </w:rPr>
            </w:pPr>
            <w:r>
              <w:rPr>
                <w:sz w:val="20"/>
                <w:szCs w:val="20"/>
                <w:shd w:val="nil" w:color="auto" w:fill="auto"/>
                <w:rtl w:val="0"/>
                <w:lang w:val="en-US"/>
              </w:rPr>
              <w:t>THEN TAKE</w:t>
            </w:r>
          </w:p>
          <w:p>
            <w:pPr>
              <w:pStyle w:val="Body"/>
              <w:bidi w:val="0"/>
              <w:ind w:left="0" w:right="0" w:firstLine="0"/>
              <w:jc w:val="left"/>
              <w:rPr>
                <w:rtl w:val="0"/>
              </w:rPr>
            </w:pPr>
            <w:r>
              <w:rPr>
                <w:sz w:val="20"/>
                <w:szCs w:val="20"/>
                <w:shd w:val="nil" w:color="auto" w:fill="auto"/>
                <w:rtl w:val="0"/>
                <w:lang w:val="en-US"/>
              </w:rPr>
              <w:t>MUSI 210-Musicianship II</w:t>
            </w:r>
            <w:r>
              <w:rPr>
                <w:sz w:val="20"/>
                <w:szCs w:val="20"/>
                <w:shd w:val="nil" w:color="auto" w:fill="auto"/>
              </w:rPr>
            </w:r>
          </w:p>
        </w:tc>
        <w:tc>
          <w:tcPr>
            <w:tcW w:type="dxa" w:w="1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rPr>
                <w:sz w:val="20"/>
                <w:szCs w:val="20"/>
                <w:shd w:val="nil" w:color="auto" w:fill="auto"/>
              </w:rPr>
            </w:pPr>
            <w:r>
              <w:rPr>
                <w:sz w:val="20"/>
                <w:szCs w:val="20"/>
                <w:shd w:val="nil" w:color="auto" w:fill="auto"/>
                <w:rtl w:val="0"/>
                <w:lang w:val="en-US"/>
              </w:rPr>
              <w:t>4</w:t>
            </w:r>
          </w:p>
          <w:p>
            <w:pPr>
              <w:pStyle w:val="Body"/>
              <w:jc w:val="center"/>
            </w:pPr>
            <w:r>
              <w:rPr>
                <w:sz w:val="20"/>
                <w:szCs w:val="20"/>
                <w:shd w:val="nil" w:color="auto" w:fill="auto"/>
                <w:lang w:val="en-US"/>
              </w:rPr>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Entrance Performance Evaluation</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0</w:t>
            </w:r>
          </w:p>
        </w:tc>
        <w:tc>
          <w:tcPr>
            <w:tcW w:type="dxa" w:w="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 209-Aural Skills</w:t>
            </w:r>
          </w:p>
        </w:tc>
        <w:tc>
          <w:tcPr>
            <w:tcW w:type="dxa" w:w="1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Recommended: Music ensemble*****</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2</w:t>
            </w:r>
          </w:p>
        </w:tc>
        <w:tc>
          <w:tcPr>
            <w:tcW w:type="dxa" w:w="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Recommended: Music ensemble*****</w:t>
            </w:r>
          </w:p>
        </w:tc>
        <w:tc>
          <w:tcPr>
            <w:tcW w:type="dxa" w:w="1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2</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CA1 - Career Pathways Module 1</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Degree</w:t>
            </w:r>
            <w:r>
              <w:rPr>
                <w:sz w:val="20"/>
                <w:szCs w:val="20"/>
                <w:shd w:val="nil" w:color="auto" w:fill="auto"/>
                <w:lang w:val="en-US"/>
              </w:rPr>
              <w:br w:type="textWrapping"/>
            </w:r>
            <w:r>
              <w:rPr>
                <w:sz w:val="20"/>
                <w:szCs w:val="20"/>
                <w:shd w:val="nil" w:color="auto" w:fill="auto"/>
                <w:rtl w:val="0"/>
                <w:lang w:val="en-US"/>
              </w:rPr>
              <w:t>Rqmt</w:t>
            </w:r>
          </w:p>
        </w:tc>
        <w:tc>
          <w:tcPr>
            <w:tcW w:type="dxa" w:w="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41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8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16-18*</w:t>
            </w:r>
          </w:p>
        </w:tc>
        <w:tc>
          <w:tcPr>
            <w:tcW w:type="dxa" w:w="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11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16-18*</w:t>
            </w:r>
          </w:p>
        </w:tc>
        <w:tc>
          <w:tcPr>
            <w:tcW w:type="dxa" w:w="5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p>
    <w:tbl>
      <w:tblPr>
        <w:tblW w:w="1084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66"/>
        <w:gridCol w:w="1057"/>
        <w:gridCol w:w="489"/>
        <w:gridCol w:w="4192"/>
        <w:gridCol w:w="990"/>
        <w:gridCol w:w="452"/>
      </w:tblGrid>
      <w:tr>
        <w:tblPrEx>
          <w:shd w:val="clear" w:color="auto" w:fill="ced7e7"/>
        </w:tblPrEx>
        <w:trPr>
          <w:trHeight w:val="318" w:hRule="atLeast"/>
        </w:trPr>
        <w:tc>
          <w:tcPr>
            <w:tcW w:type="dxa" w:w="108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Second Year</w:t>
            </w:r>
          </w:p>
        </w:tc>
      </w:tr>
      <w:tr>
        <w:tblPrEx>
          <w:shd w:val="clear" w:color="auto" w:fill="ced7e7"/>
        </w:tblPrEx>
        <w:trPr>
          <w:trHeight w:val="330" w:hRule="atLeast"/>
        </w:trPr>
        <w:tc>
          <w:tcPr>
            <w:tcW w:type="dxa" w:w="3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4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0e0e0"/>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662" w:hRule="atLeast"/>
        </w:trPr>
        <w:tc>
          <w:tcPr>
            <w:tcW w:type="dxa" w:w="3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w:t>
            </w:r>
            <w:r>
              <w:rPr>
                <w:sz w:val="20"/>
                <w:szCs w:val="20"/>
                <w:shd w:val="nil" w:color="auto" w:fill="auto"/>
                <w:rtl w:val="0"/>
                <w:lang w:val="en-US"/>
              </w:rPr>
              <w:t>: Global Awareness</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4-8</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GenEd: Distribution Category </w:t>
            </w:r>
            <w:r>
              <w:rPr>
                <w:sz w:val="20"/>
                <w:szCs w:val="20"/>
                <w:shd w:val="nil" w:color="auto" w:fill="auto"/>
                <w:rtl w:val="0"/>
                <w:lang w:val="en-US"/>
              </w:rPr>
              <w:t xml:space="preserve">– </w:t>
            </w:r>
            <w:r>
              <w:rPr>
                <w:sz w:val="20"/>
                <w:szCs w:val="20"/>
                <w:shd w:val="nil" w:color="auto" w:fill="auto"/>
                <w:rtl w:val="0"/>
                <w:lang w:val="en-US"/>
              </w:rPr>
              <w:t xml:space="preserve">Culture and Creativity, OR Systems Sustainability, and Society, OR Values and Ethics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4-8</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3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i w:val="1"/>
                <w:iCs w:val="1"/>
                <w:sz w:val="20"/>
                <w:szCs w:val="20"/>
                <w:shd w:val="nil" w:color="auto" w:fill="auto"/>
              </w:rPr>
            </w:pPr>
            <w:r>
              <w:rPr>
                <w:i w:val="1"/>
                <w:iCs w:val="1"/>
                <w:sz w:val="20"/>
                <w:szCs w:val="20"/>
                <w:shd w:val="nil" w:color="auto" w:fill="auto"/>
                <w:rtl w:val="0"/>
                <w:lang w:val="en-US"/>
              </w:rPr>
              <w:t>After Musicianship I (or equiv.):</w:t>
            </w:r>
          </w:p>
          <w:p>
            <w:pPr>
              <w:pStyle w:val="Body"/>
              <w:bidi w:val="0"/>
              <w:ind w:left="0" w:right="0" w:firstLine="0"/>
              <w:jc w:val="left"/>
              <w:rPr>
                <w:rtl w:val="0"/>
              </w:rPr>
            </w:pPr>
            <w:r>
              <w:rPr>
                <w:sz w:val="20"/>
                <w:szCs w:val="20"/>
                <w:shd w:val="nil" w:color="auto" w:fill="auto"/>
                <w:rtl w:val="0"/>
                <w:lang w:val="en-US"/>
              </w:rPr>
              <w:t>MUSI 255-Music, History, and Culture (any semester)</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i w:val="1"/>
                <w:iCs w:val="1"/>
                <w:sz w:val="20"/>
                <w:szCs w:val="20"/>
                <w:shd w:val="nil" w:color="auto" w:fill="auto"/>
              </w:rPr>
            </w:pPr>
            <w:r>
              <w:rPr>
                <w:i w:val="1"/>
                <w:iCs w:val="1"/>
                <w:sz w:val="20"/>
                <w:szCs w:val="20"/>
                <w:shd w:val="nil" w:color="auto" w:fill="auto"/>
                <w:rtl w:val="0"/>
                <w:lang w:val="en-US"/>
              </w:rPr>
              <w:t>After Musicianship I (or equiv.):</w:t>
            </w:r>
          </w:p>
          <w:p>
            <w:pPr>
              <w:pStyle w:val="Body"/>
              <w:bidi w:val="0"/>
              <w:ind w:left="0" w:right="0" w:firstLine="0"/>
              <w:jc w:val="left"/>
              <w:rPr>
                <w:rtl w:val="0"/>
              </w:rPr>
            </w:pPr>
            <w:r>
              <w:rPr>
                <w:sz w:val="20"/>
                <w:szCs w:val="20"/>
                <w:shd w:val="nil" w:color="auto" w:fill="auto"/>
                <w:rtl w:val="0"/>
                <w:lang w:val="en-US"/>
              </w:rPr>
              <w:t>MUSI 255-Music, History, and Culture (any semester)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&amp; Culture Course (200 Level) (any semester)****</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&amp; Culture Course (200 Level) (any semester)****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4-8</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Performance Concertation course(s) ***</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up to 4</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Performance Concertation course(s)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Up to 4</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Applied Music I</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Applied Music I</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Optional: Music ensemble</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2</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Optional: Music ensemble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2</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CA2 - Career Pathways Module 2</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Degree</w:t>
            </w:r>
            <w:r>
              <w:rPr>
                <w:sz w:val="20"/>
                <w:szCs w:val="20"/>
                <w:shd w:val="nil" w:color="auto" w:fill="auto"/>
                <w:lang w:val="en-US"/>
              </w:rPr>
              <w:br w:type="textWrapping"/>
            </w:r>
            <w:r>
              <w:rPr>
                <w:sz w:val="20"/>
                <w:szCs w:val="20"/>
                <w:shd w:val="nil" w:color="auto" w:fill="auto"/>
                <w:rtl w:val="0"/>
                <w:lang w:val="en-US"/>
              </w:rPr>
              <w:t>Rqmt.</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Career Pathways: PATH CA3 - Career Pathways Module 3</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Degree</w:t>
            </w:r>
            <w:r>
              <w:rPr>
                <w:sz w:val="20"/>
                <w:szCs w:val="20"/>
                <w:shd w:val="nil" w:color="auto" w:fill="auto"/>
                <w:lang w:val="en-US"/>
              </w:rPr>
              <w:br w:type="textWrapping"/>
            </w:r>
            <w:r>
              <w:rPr>
                <w:sz w:val="20"/>
                <w:szCs w:val="20"/>
                <w:shd w:val="nil" w:color="auto" w:fill="auto"/>
                <w:rtl w:val="0"/>
                <w:lang w:val="en-US"/>
              </w:rPr>
              <w:t>Rqmt.</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6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10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16-18*</w:t>
            </w:r>
          </w:p>
        </w:tc>
        <w:tc>
          <w:tcPr>
            <w:tcW w:type="dxa" w:w="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16-18*</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p>
    <w:tbl>
      <w:tblPr>
        <w:tblW w:w="1086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23"/>
        <w:gridCol w:w="1051"/>
        <w:gridCol w:w="486"/>
        <w:gridCol w:w="4167"/>
        <w:gridCol w:w="848"/>
        <w:gridCol w:w="160"/>
        <w:gridCol w:w="426"/>
      </w:tblGrid>
      <w:tr>
        <w:tblPrEx>
          <w:shd w:val="clear" w:color="auto" w:fill="ced7e7"/>
        </w:tblPrEx>
        <w:trPr>
          <w:trHeight w:val="318" w:hRule="atLeast"/>
        </w:trPr>
        <w:tc>
          <w:tcPr>
            <w:tcW w:type="dxa" w:w="10861"/>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Third Year</w:t>
            </w:r>
          </w:p>
        </w:tc>
      </w:tr>
      <w:tr>
        <w:tblPrEx>
          <w:shd w:val="clear" w:color="auto" w:fill="ced7e7"/>
        </w:tblPrEx>
        <w:trPr>
          <w:trHeight w:val="330" w:hRule="atLeast"/>
        </w:trPr>
        <w:tc>
          <w:tcPr>
            <w:tcW w:type="dxa" w:w="37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882" w:hRule="atLeast"/>
        </w:trPr>
        <w:tc>
          <w:tcPr>
            <w:tcW w:type="dxa" w:w="37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GenEd: Distribution Category </w:t>
            </w:r>
            <w:r>
              <w:rPr>
                <w:sz w:val="20"/>
                <w:szCs w:val="20"/>
                <w:shd w:val="nil" w:color="auto" w:fill="auto"/>
                <w:rtl w:val="0"/>
                <w:lang w:val="en-US"/>
              </w:rPr>
              <w:t xml:space="preserve">– </w:t>
            </w:r>
            <w:r>
              <w:rPr>
                <w:sz w:val="20"/>
                <w:szCs w:val="20"/>
                <w:shd w:val="nil" w:color="auto" w:fill="auto"/>
                <w:rtl w:val="0"/>
                <w:lang w:val="en-US"/>
              </w:rPr>
              <w:t xml:space="preserve">Culture and Creativity, OR Systems Sustainability, and Society, OR Values and Ethics </w:t>
            </w:r>
            <w:r>
              <w:rPr>
                <w:sz w:val="20"/>
                <w:szCs w:val="20"/>
                <w:shd w:val="nil" w:color="auto" w:fill="auto"/>
                <w:lang w:val="en-US"/>
              </w:rPr>
              <w:br w:type="textWrapping"/>
            </w:r>
            <w:r>
              <w:rPr>
                <w:sz w:val="20"/>
                <w:szCs w:val="20"/>
                <w:shd w:val="nil" w:color="auto" w:fill="auto"/>
                <w:rtl w:val="0"/>
                <w:lang w:val="en-US"/>
              </w:rPr>
              <w:t>(Must be outside of CA)</w:t>
            </w: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4-8</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 Ed</w:t>
            </w:r>
            <w:r>
              <w:rPr>
                <w:sz w:val="20"/>
                <w:szCs w:val="20"/>
                <w:shd w:val="nil" w:color="auto" w:fill="auto"/>
                <w:rtl w:val="0"/>
                <w:lang w:val="en-US"/>
              </w:rPr>
              <w:t>: Scientific Reasoning -PHYS 101</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4-8</w:t>
            </w:r>
          </w:p>
        </w:tc>
        <w:tc>
          <w:tcPr>
            <w:tcW w:type="dxa" w:w="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37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School Core: CA Interdisciplinary Upper Level Course - WI (3</w:t>
            </w:r>
            <w:r>
              <w:rPr>
                <w:sz w:val="20"/>
                <w:szCs w:val="20"/>
                <w:shd w:val="nil" w:color="auto" w:fill="auto"/>
                <w:vertAlign w:val="superscript"/>
                <w:rtl w:val="0"/>
                <w:lang w:val="en-US"/>
              </w:rPr>
              <w:t>rd</w:t>
            </w:r>
            <w:r>
              <w:rPr>
                <w:sz w:val="20"/>
                <w:szCs w:val="20"/>
                <w:shd w:val="nil" w:color="auto" w:fill="auto"/>
                <w:rtl w:val="0"/>
                <w:lang w:val="en-US"/>
              </w:rPr>
              <w:t xml:space="preserve"> or 4</w:t>
            </w:r>
            <w:r>
              <w:rPr>
                <w:sz w:val="20"/>
                <w:szCs w:val="20"/>
                <w:shd w:val="nil" w:color="auto" w:fill="auto"/>
                <w:vertAlign w:val="superscript"/>
                <w:rtl w:val="0"/>
                <w:lang w:val="en-US"/>
              </w:rPr>
              <w:t>th</w:t>
            </w:r>
            <w:r>
              <w:rPr>
                <w:sz w:val="20"/>
                <w:szCs w:val="20"/>
                <w:shd w:val="nil" w:color="auto" w:fill="auto"/>
                <w:rtl w:val="0"/>
                <w:lang w:val="en-US"/>
              </w:rPr>
              <w:t xml:space="preserve"> year, fall or spring)</w:t>
            </w: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School Core: CA Interdisciplinary Upper Level Course - WI (3</w:t>
            </w:r>
            <w:r>
              <w:rPr>
                <w:sz w:val="20"/>
                <w:szCs w:val="20"/>
                <w:shd w:val="nil" w:color="auto" w:fill="auto"/>
                <w:vertAlign w:val="superscript"/>
                <w:rtl w:val="0"/>
                <w:lang w:val="en-US"/>
              </w:rPr>
              <w:t>rd</w:t>
            </w:r>
            <w:r>
              <w:rPr>
                <w:sz w:val="20"/>
                <w:szCs w:val="20"/>
                <w:shd w:val="nil" w:color="auto" w:fill="auto"/>
                <w:rtl w:val="0"/>
                <w:lang w:val="en-US"/>
              </w:rPr>
              <w:t xml:space="preserve"> or 4</w:t>
            </w:r>
            <w:r>
              <w:rPr>
                <w:sz w:val="20"/>
                <w:szCs w:val="20"/>
                <w:shd w:val="nil" w:color="auto" w:fill="auto"/>
                <w:vertAlign w:val="superscript"/>
                <w:rtl w:val="0"/>
                <w:lang w:val="en-US"/>
              </w:rPr>
              <w:t>th</w:t>
            </w:r>
            <w:r>
              <w:rPr>
                <w:sz w:val="20"/>
                <w:szCs w:val="20"/>
                <w:shd w:val="nil" w:color="auto" w:fill="auto"/>
                <w:rtl w:val="0"/>
                <w:lang w:val="en-US"/>
              </w:rPr>
              <w:t xml:space="preserve"> year, fall or spring)</w:t>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2" w:hRule="atLeast"/>
        </w:trPr>
        <w:tc>
          <w:tcPr>
            <w:tcW w:type="dxa" w:w="37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&amp; Culture Course (300 Level) (3</w:t>
            </w:r>
            <w:r>
              <w:rPr>
                <w:sz w:val="20"/>
                <w:szCs w:val="20"/>
                <w:shd w:val="nil" w:color="auto" w:fill="auto"/>
                <w:vertAlign w:val="superscript"/>
                <w:rtl w:val="0"/>
                <w:lang w:val="en-US"/>
              </w:rPr>
              <w:t>rd</w:t>
            </w:r>
            <w:r>
              <w:rPr>
                <w:sz w:val="20"/>
                <w:szCs w:val="20"/>
                <w:shd w:val="nil" w:color="auto" w:fill="auto"/>
                <w:rtl w:val="0"/>
                <w:lang w:val="en-US"/>
              </w:rPr>
              <w:t xml:space="preserve"> or 4</w:t>
            </w:r>
            <w:r>
              <w:rPr>
                <w:sz w:val="20"/>
                <w:szCs w:val="20"/>
                <w:shd w:val="nil" w:color="auto" w:fill="auto"/>
                <w:vertAlign w:val="superscript"/>
                <w:rtl w:val="0"/>
                <w:lang w:val="en-US"/>
              </w:rPr>
              <w:t>th</w:t>
            </w:r>
            <w:r>
              <w:rPr>
                <w:sz w:val="20"/>
                <w:szCs w:val="20"/>
                <w:shd w:val="nil" w:color="auto" w:fill="auto"/>
                <w:rtl w:val="0"/>
                <w:lang w:val="en-US"/>
              </w:rPr>
              <w:t xml:space="preserve"> year, fall or spring)</w:t>
            </w: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&amp; Culture Course (300 Level) (3</w:t>
            </w:r>
            <w:r>
              <w:rPr>
                <w:sz w:val="20"/>
                <w:szCs w:val="20"/>
                <w:shd w:val="nil" w:color="auto" w:fill="auto"/>
                <w:vertAlign w:val="superscript"/>
                <w:rtl w:val="0"/>
                <w:lang w:val="en-US"/>
              </w:rPr>
              <w:t>rd</w:t>
            </w:r>
            <w:r>
              <w:rPr>
                <w:sz w:val="20"/>
                <w:szCs w:val="20"/>
                <w:shd w:val="nil" w:color="auto" w:fill="auto"/>
                <w:rtl w:val="0"/>
                <w:lang w:val="en-US"/>
              </w:rPr>
              <w:t xml:space="preserve"> or 4</w:t>
            </w:r>
            <w:r>
              <w:rPr>
                <w:sz w:val="20"/>
                <w:szCs w:val="20"/>
                <w:shd w:val="nil" w:color="auto" w:fill="auto"/>
                <w:vertAlign w:val="superscript"/>
                <w:rtl w:val="0"/>
                <w:lang w:val="en-US"/>
              </w:rPr>
              <w:t>th</w:t>
            </w:r>
            <w:r>
              <w:rPr>
                <w:sz w:val="20"/>
                <w:szCs w:val="20"/>
                <w:shd w:val="nil" w:color="auto" w:fill="auto"/>
                <w:rtl w:val="0"/>
                <w:lang w:val="en-US"/>
              </w:rPr>
              <w:t xml:space="preserve"> year, fall or spring)</w:t>
            </w:r>
            <w:r>
              <w:rPr>
                <w:sz w:val="20"/>
                <w:szCs w:val="20"/>
                <w:shd w:val="nil" w:color="auto" w:fill="auto"/>
              </w:rPr>
            </w:r>
          </w:p>
        </w:tc>
        <w:tc>
          <w:tcPr>
            <w:tcW w:type="dxa" w:w="8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5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7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Performance Concertation course(s) ***</w:t>
            </w: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up to 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Performance Concertation course(s) ***</w:t>
            </w:r>
          </w:p>
        </w:tc>
        <w:tc>
          <w:tcPr>
            <w:tcW w:type="dxa" w:w="10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up to 4</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Applied Music II</w:t>
            </w: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Applied Music II</w:t>
            </w:r>
          </w:p>
        </w:tc>
        <w:tc>
          <w:tcPr>
            <w:tcW w:type="dxa" w:w="10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 or music ensemble</w:t>
            </w: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2-4</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Elective or music ensemble</w:t>
            </w:r>
          </w:p>
        </w:tc>
        <w:tc>
          <w:tcPr>
            <w:tcW w:type="dxa" w:w="10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2-4</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7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Independent Study: Junior Recital (MUSI 300)*****</w:t>
            </w:r>
          </w:p>
        </w:tc>
        <w:tc>
          <w:tcPr>
            <w:tcW w:type="dxa" w:w="10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2</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37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16-18*</w:t>
            </w:r>
          </w:p>
        </w:tc>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Total:</w:t>
            </w:r>
          </w:p>
        </w:tc>
        <w:tc>
          <w:tcPr>
            <w:tcW w:type="dxa" w:w="10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16-18*</w:t>
            </w:r>
          </w:p>
        </w:tc>
        <w:tc>
          <w:tcPr>
            <w:tcW w:type="dxa" w:w="4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p>
    <w:tbl>
      <w:tblPr>
        <w:tblW w:w="1090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26"/>
        <w:gridCol w:w="1049"/>
        <w:gridCol w:w="393"/>
        <w:gridCol w:w="4191"/>
        <w:gridCol w:w="990"/>
        <w:gridCol w:w="452"/>
      </w:tblGrid>
      <w:tr>
        <w:tblPrEx>
          <w:shd w:val="clear" w:color="auto" w:fill="ced7e7"/>
        </w:tblPrEx>
        <w:trPr>
          <w:trHeight w:val="318" w:hRule="atLeast"/>
        </w:trPr>
        <w:tc>
          <w:tcPr>
            <w:tcW w:type="dxa" w:w="10901"/>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z w:val="28"/>
                <w:szCs w:val="28"/>
                <w:shd w:val="nil" w:color="auto" w:fill="auto"/>
                <w:rtl w:val="0"/>
                <w:lang w:val="en-US"/>
              </w:rPr>
              <w:t>Fourth Year</w:t>
            </w:r>
          </w:p>
        </w:tc>
      </w:tr>
      <w:tr>
        <w:tblPrEx>
          <w:shd w:val="clear" w:color="auto" w:fill="ced7e7"/>
        </w:tblPrEx>
        <w:trPr>
          <w:trHeight w:val="330" w:hRule="atLeast"/>
        </w:trPr>
        <w:tc>
          <w:tcPr>
            <w:tcW w:type="dxa" w:w="3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Fall Semester</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c>
          <w:tcPr>
            <w:tcW w:type="dxa" w:w="4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pPr>
            <w:r>
              <w:rPr>
                <w:b w:val="1"/>
                <w:bCs w:val="1"/>
                <w:shd w:val="nil" w:color="auto" w:fill="auto"/>
                <w:rtl w:val="0"/>
                <w:lang w:val="en-US"/>
              </w:rPr>
              <w:t>Spring Semester</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b w:val="1"/>
                <w:bCs w:val="1"/>
                <w:shd w:val="nil" w:color="auto" w:fill="auto"/>
                <w:rtl w:val="0"/>
                <w:lang w:val="en-US"/>
              </w:rPr>
              <w:t>HRS</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top"/>
          </w:tcPr>
          <w:p>
            <w:pPr>
              <w:pStyle w:val="Body"/>
              <w:jc w:val="center"/>
            </w:pPr>
            <w:r>
              <w:rPr>
                <w:rFonts w:ascii="Arial Unicode MS" w:hAnsi="Arial Unicode MS" w:hint="default"/>
                <w:shd w:val="nil" w:color="auto" w:fill="auto"/>
                <w:rtl w:val="0"/>
                <w:lang w:val="en-US"/>
              </w:rPr>
              <w:t>✓</w:t>
            </w:r>
          </w:p>
        </w:tc>
      </w:tr>
      <w:tr>
        <w:tblPrEx>
          <w:shd w:val="clear" w:color="auto" w:fill="ced7e7"/>
        </w:tblPrEx>
        <w:trPr>
          <w:trHeight w:val="442" w:hRule="atLeast"/>
        </w:trPr>
        <w:tc>
          <w:tcPr>
            <w:tcW w:type="dxa" w:w="3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School Core: CA Interdisciplinary Upper Level Course - WI  </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School Core: CA Interdisciplinary Upper Level Course - WI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&amp; Culture Course (300 Level) (3</w:t>
            </w:r>
            <w:r>
              <w:rPr>
                <w:sz w:val="20"/>
                <w:szCs w:val="20"/>
                <w:shd w:val="nil" w:color="auto" w:fill="auto"/>
                <w:vertAlign w:val="superscript"/>
                <w:rtl w:val="0"/>
                <w:lang w:val="en-US"/>
              </w:rPr>
              <w:t>rd</w:t>
            </w:r>
            <w:r>
              <w:rPr>
                <w:sz w:val="20"/>
                <w:szCs w:val="20"/>
                <w:shd w:val="nil" w:color="auto" w:fill="auto"/>
                <w:rtl w:val="0"/>
                <w:lang w:val="en-US"/>
              </w:rPr>
              <w:t xml:space="preserve"> or 4</w:t>
            </w:r>
            <w:r>
              <w:rPr>
                <w:sz w:val="20"/>
                <w:szCs w:val="20"/>
                <w:shd w:val="nil" w:color="auto" w:fill="auto"/>
                <w:vertAlign w:val="superscript"/>
                <w:rtl w:val="0"/>
                <w:lang w:val="en-US"/>
              </w:rPr>
              <w:t>th</w:t>
            </w:r>
            <w:r>
              <w:rPr>
                <w:sz w:val="20"/>
                <w:szCs w:val="20"/>
                <w:shd w:val="nil" w:color="auto" w:fill="auto"/>
                <w:rtl w:val="0"/>
                <w:lang w:val="en-US"/>
              </w:rPr>
              <w:t xml:space="preserve"> year, fall or spring)</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&amp; Culture Course (300 Level) (3</w:t>
            </w:r>
            <w:r>
              <w:rPr>
                <w:sz w:val="20"/>
                <w:szCs w:val="20"/>
                <w:shd w:val="nil" w:color="auto" w:fill="auto"/>
                <w:vertAlign w:val="superscript"/>
                <w:rtl w:val="0"/>
                <w:lang w:val="en-US"/>
              </w:rPr>
              <w:t>rd</w:t>
            </w:r>
            <w:r>
              <w:rPr>
                <w:sz w:val="20"/>
                <w:szCs w:val="20"/>
                <w:shd w:val="nil" w:color="auto" w:fill="auto"/>
                <w:rtl w:val="0"/>
                <w:lang w:val="en-US"/>
              </w:rPr>
              <w:t xml:space="preserve"> or 4</w:t>
            </w:r>
            <w:r>
              <w:rPr>
                <w:sz w:val="20"/>
                <w:szCs w:val="20"/>
                <w:shd w:val="nil" w:color="auto" w:fill="auto"/>
                <w:vertAlign w:val="superscript"/>
                <w:rtl w:val="0"/>
                <w:lang w:val="en-US"/>
              </w:rPr>
              <w:t>th</w:t>
            </w:r>
            <w:r>
              <w:rPr>
                <w:sz w:val="20"/>
                <w:szCs w:val="20"/>
                <w:shd w:val="nil" w:color="auto" w:fill="auto"/>
                <w:rtl w:val="0"/>
                <w:lang w:val="en-US"/>
              </w:rPr>
              <w:t xml:space="preserve"> year, fall or spring)</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MUSI 450-Capstone Seminar in Music </w:t>
            </w:r>
            <w:r>
              <w:rPr>
                <w:sz w:val="20"/>
                <w:szCs w:val="20"/>
                <w:shd w:val="nil" w:color="auto" w:fill="auto"/>
                <w:rtl w:val="0"/>
                <w:lang w:val="en-US"/>
              </w:rPr>
              <w:t xml:space="preserve">– </w:t>
            </w:r>
            <w:r>
              <w:rPr>
                <w:sz w:val="20"/>
                <w:szCs w:val="20"/>
                <w:shd w:val="nil" w:color="auto" w:fill="auto"/>
                <w:rtl w:val="0"/>
                <w:lang w:val="en-US"/>
              </w:rPr>
              <w:t>WI (fall or spring)</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 xml:space="preserve">MUSI 450-Capstone Seminar in Music </w:t>
            </w:r>
            <w:r>
              <w:rPr>
                <w:sz w:val="20"/>
                <w:szCs w:val="20"/>
                <w:shd w:val="nil" w:color="auto" w:fill="auto"/>
                <w:rtl w:val="0"/>
                <w:lang w:val="en-US"/>
              </w:rPr>
              <w:t xml:space="preserve">– </w:t>
            </w:r>
            <w:r>
              <w:rPr>
                <w:sz w:val="20"/>
                <w:szCs w:val="20"/>
                <w:shd w:val="nil" w:color="auto" w:fill="auto"/>
                <w:rtl w:val="0"/>
                <w:lang w:val="en-US"/>
              </w:rPr>
              <w:t>WI (fall or spring)</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3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Performance Concentration course***</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Music Performance Concentration course***</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2" w:hRule="atLeast"/>
        </w:trPr>
        <w:tc>
          <w:tcPr>
            <w:tcW w:type="dxa" w:w="3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General Elective: Elective</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4</w:t>
            </w:r>
          </w:p>
        </w:tc>
        <w:tc>
          <w:tcPr>
            <w:tcW w:type="dxa" w:w="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Independent Study: Senior Recital (MUSI 400)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2</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3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Applied Music III</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w:t>
            </w:r>
          </w:p>
        </w:tc>
        <w:tc>
          <w:tcPr>
            <w:tcW w:type="dxa" w:w="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Applied Music III</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1</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3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Optional: Music ensemble</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2</w:t>
            </w:r>
          </w:p>
        </w:tc>
        <w:tc>
          <w:tcPr>
            <w:tcW w:type="dxa" w:w="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0"/>
                <w:szCs w:val="20"/>
                <w:shd w:val="nil" w:color="auto" w:fill="auto"/>
                <w:rtl w:val="0"/>
                <w:lang w:val="en-US"/>
              </w:rPr>
              <w:t>Optional: Music ensemble</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z w:val="20"/>
                <w:szCs w:val="20"/>
                <w:shd w:val="nil" w:color="auto" w:fill="auto"/>
                <w:rtl w:val="0"/>
                <w:lang w:val="en-US"/>
              </w:rPr>
              <w:t>2</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38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10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16-18*</w:t>
            </w:r>
          </w:p>
        </w:tc>
        <w:tc>
          <w:tcPr>
            <w:tcW w:type="dxa" w:w="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0"/>
                <w:szCs w:val="20"/>
                <w:shd w:val="nil" w:color="auto" w:fill="auto"/>
                <w:rtl w:val="0"/>
                <w:lang w:val="en-US"/>
              </w:rPr>
              <w:t>Total:</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b w:val="1"/>
                <w:bCs w:val="1"/>
                <w:sz w:val="20"/>
                <w:szCs w:val="20"/>
                <w:shd w:val="nil" w:color="auto" w:fill="auto"/>
                <w:rtl w:val="0"/>
                <w:lang w:val="en-US"/>
              </w:rPr>
              <w:t>16-18*</w:t>
            </w:r>
          </w:p>
        </w:tc>
        <w:tc>
          <w:tcPr>
            <w:tcW w:type="dxa" w:w="4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outline w:val="0"/>
          <w:color w:val="000000"/>
          <w:u w:color="000000"/>
          <w14:textFill>
            <w14:solidFill>
              <w14:srgbClr w14:val="000000"/>
            </w14:solidFill>
          </w14:textFill>
        </w:rPr>
      </w:pPr>
    </w:p>
    <w:p>
      <w:pPr>
        <w:pStyle w:val="Body"/>
        <w:rPr>
          <w:outline w:val="0"/>
          <w:color w:val="000000"/>
          <w:sz w:val="20"/>
          <w:szCs w:val="20"/>
          <w:u w:color="000000"/>
          <w14:textFill>
            <w14:solidFill>
              <w14:srgbClr w14:val="000000"/>
            </w14:solidFill>
          </w14:textFill>
        </w:rPr>
      </w:pPr>
    </w:p>
    <w:p>
      <w:pPr>
        <w:pStyle w:val="Body"/>
        <w:rPr>
          <w:outline w:val="0"/>
          <w:color w:val="000000"/>
          <w:sz w:val="20"/>
          <w:szCs w:val="20"/>
          <w:u w:color="000000"/>
          <w14:textFill>
            <w14:solidFill>
              <w14:srgbClr w14:val="000000"/>
            </w14:solidFill>
          </w14:textFill>
        </w:rPr>
      </w:pPr>
      <w:r>
        <w:rPr>
          <w:b w:val="1"/>
          <w:bCs w:val="1"/>
          <w:outline w:val="0"/>
          <w:color w:val="000000"/>
          <w:sz w:val="20"/>
          <w:szCs w:val="20"/>
          <w:u w:color="000000"/>
          <w:rtl w:val="0"/>
          <w:lang w:val="en-US"/>
          <w14:textFill>
            <w14:solidFill>
              <w14:srgbClr w14:val="000000"/>
            </w14:solidFill>
          </w14:textFill>
        </w:rPr>
        <w:t xml:space="preserve">Total Credits Required: </w:t>
      </w:r>
      <w:r>
        <w:rPr>
          <w:outline w:val="0"/>
          <w:color w:val="000000"/>
          <w:sz w:val="20"/>
          <w:szCs w:val="20"/>
          <w:u w:color="000000"/>
          <w:rtl w:val="0"/>
          <w:lang w:val="en-US"/>
          <w14:textFill>
            <w14:solidFill>
              <w14:srgbClr w14:val="000000"/>
            </w14:solidFill>
          </w14:textFill>
        </w:rPr>
        <w:t>128 credits</w:t>
      </w:r>
    </w:p>
    <w:p>
      <w:pPr>
        <w:pStyle w:val="Body"/>
        <w:rPr>
          <w:outline w:val="0"/>
          <w:color w:val="000000"/>
          <w:sz w:val="20"/>
          <w:szCs w:val="20"/>
          <w:u w:color="000000"/>
          <w14:textFill>
            <w14:solidFill>
              <w14:srgbClr w14:val="000000"/>
            </w14:solidFill>
          </w14:textFill>
        </w:rPr>
      </w:pPr>
      <w:r>
        <w:rPr>
          <w:b w:val="1"/>
          <w:bCs w:val="1"/>
          <w:outline w:val="0"/>
          <w:color w:val="000000"/>
          <w:sz w:val="20"/>
          <w:szCs w:val="20"/>
          <w:u w:color="000000"/>
          <w:rtl w:val="0"/>
          <w14:textFill>
            <w14:solidFill>
              <w14:srgbClr w14:val="000000"/>
            </w14:solidFill>
          </w14:textFill>
        </w:rPr>
        <w:t>GPA:</w:t>
      </w:r>
      <w:r>
        <w:rPr>
          <w:outline w:val="0"/>
          <w:color w:val="000000"/>
          <w:sz w:val="20"/>
          <w:szCs w:val="20"/>
          <w:u w:color="000000"/>
          <w:rtl w:val="0"/>
          <w14:textFill>
            <w14:solidFill>
              <w14:srgbClr w14:val="000000"/>
            </w14:solidFill>
          </w14:textFill>
        </w:rPr>
        <w:t xml:space="preserve"> 2.0</w:t>
      </w:r>
    </w:p>
    <w:p>
      <w:pPr>
        <w:pStyle w:val="Body"/>
        <w:rPr>
          <w:outline w:val="0"/>
          <w:color w:val="000000"/>
          <w:sz w:val="20"/>
          <w:szCs w:val="20"/>
          <w:u w:color="000000"/>
          <w14:textFill>
            <w14:solidFill>
              <w14:srgbClr w14:val="000000"/>
            </w14:solidFill>
          </w14:textFill>
        </w:rPr>
      </w:pPr>
    </w:p>
    <w:p>
      <w:pPr>
        <w:pStyle w:val="Body"/>
        <w:rPr>
          <w:outline w:val="0"/>
          <w:color w:val="000000"/>
          <w:sz w:val="19"/>
          <w:szCs w:val="19"/>
          <w:u w:color="000000"/>
          <w14:textFill>
            <w14:solidFill>
              <w14:srgbClr w14:val="000000"/>
            </w14:solidFill>
          </w14:textFill>
        </w:rPr>
      </w:pPr>
      <w:r>
        <w:rPr>
          <w:outline w:val="0"/>
          <w:color w:val="000000"/>
          <w:sz w:val="20"/>
          <w:szCs w:val="20"/>
          <w:u w:color="000000"/>
          <w:rtl w:val="0"/>
          <w14:textFill>
            <w14:solidFill>
              <w14:srgbClr w14:val="000000"/>
            </w14:solidFill>
          </w14:textFill>
        </w:rPr>
        <w:t xml:space="preserve">* </w:t>
      </w:r>
      <w:r>
        <w:rPr>
          <w:outline w:val="0"/>
          <w:color w:val="000000"/>
          <w:sz w:val="19"/>
          <w:szCs w:val="19"/>
          <w:u w:color="000000"/>
          <w:rtl w:val="0"/>
          <w:lang w:val="en-US"/>
          <w14:textFill>
            <w14:solidFill>
              <w14:srgbClr w14:val="000000"/>
            </w14:solidFill>
          </w14:textFill>
        </w:rPr>
        <w:t>Students may take 18 credits without additional tuition.</w:t>
      </w:r>
    </w:p>
    <w:p>
      <w:pPr>
        <w:pStyle w:val="Body"/>
        <w:rPr>
          <w:outline w:val="0"/>
          <w:color w:val="000000"/>
          <w:sz w:val="19"/>
          <w:szCs w:val="19"/>
          <w:u w:color="000000"/>
          <w14:textFill>
            <w14:solidFill>
              <w14:srgbClr w14:val="000000"/>
            </w14:solidFill>
          </w14:textFill>
        </w:rPr>
      </w:pPr>
    </w:p>
    <w:p>
      <w:pPr>
        <w:pStyle w:val="Body"/>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**Must take Musicianship placement test to determine appropriate placement. If a student scores 74 or below on this test, they will be required to take MUSI 121</w:t>
      </w:r>
      <w:r>
        <w:rPr>
          <w:outline w:val="0"/>
          <w:color w:val="000000"/>
          <w:sz w:val="20"/>
          <w:szCs w:val="20"/>
          <w:u w:color="000000"/>
          <w:rtl w:val="0"/>
          <w14:textFill>
            <w14:solidFill>
              <w14:srgbClr w14:val="000000"/>
            </w14:solidFill>
          </w14:textFill>
        </w:rPr>
        <w:t>–</w:t>
      </w:r>
      <w:r>
        <w:rPr>
          <w:outline w:val="0"/>
          <w:color w:val="000000"/>
          <w:sz w:val="20"/>
          <w:szCs w:val="20"/>
          <w:u w:color="000000"/>
          <w:rtl w:val="0"/>
          <w:lang w:val="en-US"/>
          <w14:textFill>
            <w14:solidFill>
              <w14:srgbClr w14:val="000000"/>
            </w14:solidFill>
          </w14:textFill>
        </w:rPr>
        <w:t>Music Fundamentals in their first term and proceed with the Musicianship sequence thereafter.</w:t>
      </w:r>
    </w:p>
    <w:p>
      <w:pPr>
        <w:pStyle w:val="Body"/>
        <w:rPr>
          <w:outline w:val="0"/>
          <w:color w:val="000000"/>
          <w:sz w:val="20"/>
          <w:szCs w:val="20"/>
          <w:u w:color="000000"/>
          <w14:textFill>
            <w14:solidFill>
              <w14:srgbClr w14:val="000000"/>
            </w14:solidFill>
          </w14:textFill>
        </w:rPr>
      </w:pPr>
    </w:p>
    <w:p>
      <w:pPr>
        <w:pStyle w:val="Body"/>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Courses from the Performance Concentration categories: Technique courses (4 cr.), performance courses (4 cr.), ensembles (2 cr.), elective category (4 cr.), Applied Music lessons (1 cr. twice), or Flexible (2 cr.).</w:t>
      </w:r>
    </w:p>
    <w:p>
      <w:pPr>
        <w:pStyle w:val="Body"/>
        <w:rPr>
          <w:outline w:val="0"/>
          <w:color w:val="000000"/>
          <w:sz w:val="20"/>
          <w:szCs w:val="20"/>
          <w:u w:color="000000"/>
          <w14:textFill>
            <w14:solidFill>
              <w14:srgbClr w14:val="000000"/>
            </w14:solidFill>
          </w14:textFill>
        </w:rPr>
      </w:pPr>
    </w:p>
    <w:p>
      <w:pPr>
        <w:pStyle w:val="Body"/>
        <w:rPr>
          <w:i w:val="1"/>
          <w:iCs w:val="1"/>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Many 200-level Music and Culture courses count for the Gen Ed category of Culture and Creativity (CC); check the Catalog.</w:t>
      </w:r>
    </w:p>
    <w:p>
      <w:pPr>
        <w:pStyle w:val="Body"/>
        <w:rPr>
          <w:outline w:val="0"/>
          <w:color w:val="000000"/>
          <w:sz w:val="20"/>
          <w:szCs w:val="20"/>
          <w:u w:color="000000"/>
          <w14:textFill>
            <w14:solidFill>
              <w14:srgbClr w14:val="000000"/>
            </w14:solidFill>
          </w14:textFill>
        </w:rPr>
      </w:pPr>
    </w:p>
    <w:p>
      <w:pPr>
        <w:pStyle w:val="Body"/>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First year students are strongly encouraged to take a minimum of one 2-credit performance course (ensemble) during fall and spring semesters.</w:t>
      </w:r>
    </w:p>
    <w:p>
      <w:pPr>
        <w:pStyle w:val="Body"/>
        <w:rPr>
          <w:outline w:val="0"/>
          <w:color w:val="000000"/>
          <w:sz w:val="20"/>
          <w:szCs w:val="20"/>
          <w:u w:color="000000"/>
          <w14:textFill>
            <w14:solidFill>
              <w14:srgbClr w14:val="000000"/>
            </w14:solidFill>
          </w14:textFill>
        </w:rPr>
      </w:pPr>
    </w:p>
    <w:p>
      <w:pPr>
        <w:pStyle w:val="Body"/>
        <w:rPr>
          <w:outline w:val="0"/>
          <w:color w:val="000000"/>
          <w:sz w:val="20"/>
          <w:szCs w:val="20"/>
          <w:u w:color="000000"/>
          <w14:textFill>
            <w14:solidFill>
              <w14:srgbClr w14:val="000000"/>
            </w14:solidFill>
          </w14:textFill>
        </w:rPr>
      </w:pPr>
      <w:r>
        <w:rPr>
          <w:outline w:val="0"/>
          <w:color w:val="000000"/>
          <w:sz w:val="20"/>
          <w:szCs w:val="20"/>
          <w:u w:color="000000"/>
          <w:rtl w:val="0"/>
          <w:lang w:val="en-US"/>
          <w14:textFill>
            <w14:solidFill>
              <w14:srgbClr w14:val="000000"/>
            </w14:solidFill>
          </w14:textFill>
        </w:rPr>
        <w:t>****** Students must take Applied Music lessons concurrently with I.S: Junior Recital (MUSI 300) and I.S: Senior Recital (MUSI 400)  NOTE:  Each level of Applied Music lessons is taken twice.</w:t>
      </w:r>
    </w:p>
    <w:p>
      <w:pPr>
        <w:pStyle w:val="Body"/>
      </w:pPr>
      <w:r>
        <w:rPr>
          <w:outline w:val="0"/>
          <w:color w:val="000000"/>
          <w:sz w:val="20"/>
          <w:szCs w:val="20"/>
          <w:u w:color="000000"/>
          <w14:textFill>
            <w14:solidFill>
              <w14:srgbClr w14:val="000000"/>
            </w14:solidFill>
          </w14:textFill>
        </w:rPr>
        <w:br w:type="textWrapping"/>
      </w:r>
    </w:p>
    <w:sectPr>
      <w:headerReference w:type="default" r:id="rId5"/>
      <w:footerReference w:type="default" r:id="rId6"/>
      <w:pgSz w:w="12240" w:h="15840" w:orient="portrait"/>
      <w:pgMar w:top="360" w:right="630" w:bottom="864" w:left="864"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