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90"/>
        <w:ind w:left="224" w:firstLine="0"/>
        <w:rPr>
          <w:sz w:val="20"/>
          <w:szCs w:val="20"/>
        </w:rPr>
      </w:pPr>
      <w:r>
        <w:drawing xmlns:a="http://schemas.openxmlformats.org/drawingml/2006/main">
          <wp:inline distT="0" distB="0" distL="0" distR="0">
            <wp:extent cx="1549400" cy="558800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  <w:tab/>
        <w:tab/>
        <w:tab/>
        <w:tab/>
        <w:tab/>
      </w:r>
      <w:r>
        <w:rPr>
          <w:b w:val="1"/>
          <w:bCs w:val="1"/>
          <w:sz w:val="26"/>
          <w:szCs w:val="26"/>
          <w:rtl w:val="0"/>
          <w:lang w:val="en-US"/>
        </w:rPr>
        <w:t>School of Contemporary Arts</w:t>
      </w:r>
    </w:p>
    <w:p>
      <w:pPr>
        <w:pStyle w:val="Body"/>
        <w:spacing w:before="24"/>
        <w:ind w:left="224" w:firstLine="0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Communication Arts: Journalism</w:t>
      </w:r>
    </w:p>
    <w:p>
      <w:pPr>
        <w:pStyle w:val="Body"/>
        <w:spacing w:line="265" w:lineRule="auto"/>
        <w:ind w:left="224" w:firstLine="0"/>
      </w:pPr>
      <w:r>
        <w:rPr>
          <w:rtl w:val="0"/>
          <w:lang w:val="en-US"/>
        </w:rPr>
        <w:t>Recommended Four-Year Plan (Fall 202</w:t>
      </w:r>
      <w:r>
        <w:rPr>
          <w:rtl w:val="0"/>
          <w:lang w:val="en-US"/>
        </w:rPr>
        <w:t>3</w:t>
      </w:r>
      <w:r>
        <w:rPr>
          <w:rtl w:val="0"/>
        </w:rPr>
        <w:t>)</w:t>
      </w:r>
    </w:p>
    <w:p>
      <w:pPr>
        <w:pStyle w:val="Body"/>
        <w:spacing w:before="4" w:line="160" w:lineRule="auto"/>
      </w:pPr>
    </w:p>
    <w:p>
      <w:pPr>
        <w:pStyle w:val="Body"/>
        <w:spacing w:before="33"/>
        <w:ind w:left="224" w:right="215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>
      <w:pPr>
        <w:pStyle w:val="Body"/>
        <w:ind w:left="224" w:right="474" w:firstLine="0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needed, students may have additional requirements to fulfill which are not listed in the plan and degree completion may take longer. Three writing intensive courses are required in the major and/or school core (examples are marked by </w:t>
      </w:r>
      <w:r>
        <w:rPr>
          <w:sz w:val="20"/>
          <w:szCs w:val="20"/>
          <w:shd w:val="clear" w:color="auto" w:fill="ffff00"/>
          <w:rtl w:val="0"/>
          <w:lang w:val="en-US"/>
        </w:rPr>
        <w:t>WI</w:t>
      </w:r>
      <w:r>
        <w:rPr>
          <w:sz w:val="20"/>
          <w:szCs w:val="20"/>
          <w:rtl w:val="0"/>
          <w:lang w:val="en-US"/>
        </w:rPr>
        <w:t xml:space="preserve"> designation in the plan below). Consult with your advisor for specific details.</w:t>
      </w:r>
    </w:p>
    <w:p>
      <w:pPr>
        <w:pStyle w:val="Body"/>
        <w:spacing w:line="226" w:lineRule="auto"/>
        <w:ind w:left="224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NOTE: </w:t>
      </w:r>
      <w:r>
        <w:rPr>
          <w:sz w:val="20"/>
          <w:szCs w:val="20"/>
          <w:rtl w:val="0"/>
          <w:lang w:val="en-US"/>
        </w:rPr>
        <w:t>This recommended Four-Year Plan is applicable to students admitted into the major during the 202</w:t>
      </w:r>
      <w:r>
        <w:rPr>
          <w:sz w:val="20"/>
          <w:szCs w:val="20"/>
          <w:rtl w:val="0"/>
          <w:lang w:val="en-US"/>
        </w:rPr>
        <w:t>3</w:t>
      </w:r>
      <w:r>
        <w:rPr>
          <w:sz w:val="20"/>
          <w:szCs w:val="20"/>
          <w:rtl w:val="0"/>
        </w:rPr>
        <w:t>-202</w:t>
      </w:r>
      <w:r>
        <w:rPr>
          <w:sz w:val="20"/>
          <w:szCs w:val="20"/>
          <w:rtl w:val="0"/>
          <w:lang w:val="en-US"/>
        </w:rPr>
        <w:t>4</w:t>
      </w:r>
      <w:r>
        <w:rPr>
          <w:sz w:val="20"/>
          <w:szCs w:val="20"/>
          <w:rtl w:val="0"/>
          <w:lang w:val="en-US"/>
        </w:rPr>
        <w:t xml:space="preserve"> academic year.</w:t>
      </w:r>
    </w:p>
    <w:p>
      <w:pPr>
        <w:pStyle w:val="Body"/>
        <w:spacing w:before="4" w:line="190" w:lineRule="auto"/>
        <w:rPr>
          <w:sz w:val="19"/>
          <w:szCs w:val="19"/>
        </w:rPr>
      </w:pPr>
    </w:p>
    <w:tbl>
      <w:tblPr>
        <w:tblW w:w="10747" w:type="dxa"/>
        <w:jc w:val="left"/>
        <w:tblInd w:w="2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05"/>
        <w:gridCol w:w="1245"/>
        <w:gridCol w:w="521"/>
        <w:gridCol w:w="3925"/>
        <w:gridCol w:w="830"/>
        <w:gridCol w:w="521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074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4789"/>
              <w:bottom w:type="dxa" w:w="80"/>
              <w:right w:type="dxa" w:w="4769"/>
            </w:tcMar>
            <w:vAlign w:val="top"/>
          </w:tcPr>
          <w:p>
            <w:pPr>
              <w:pStyle w:val="Body"/>
              <w:spacing w:line="320" w:lineRule="auto"/>
              <w:ind w:left="4709" w:right="4689" w:firstLine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First Year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6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6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 Ed: INTD 101 - First Year Seminar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 Ed: Scientific Reasoning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 Ed: CRWT 102 - Critical Reading &amp; </w:t>
            </w:r>
          </w:p>
          <w:p>
            <w:pPr>
              <w:pStyle w:val="Body"/>
              <w:bidi w:val="0"/>
              <w:spacing w:line="222" w:lineRule="auto"/>
              <w:ind w:left="102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Writing II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8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AIID 201: Studies of Arts and Humanities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8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 Ed: SOSC 110 - Social Science Inquiry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COMM 204-Media Literacy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1" w:hRule="atLeast"/>
        </w:trPr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 Ed: (QR) Quantitative Reasoning</w:t>
            </w:r>
          </w:p>
          <w:p>
            <w:pPr>
              <w:pStyle w:val="Body"/>
              <w:bidi w:val="0"/>
              <w:spacing w:line="222" w:lineRule="auto"/>
              <w:ind w:left="102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MATH 104 - </w:t>
            </w:r>
            <w:r>
              <w:rPr>
                <w:sz w:val="16"/>
                <w:szCs w:val="16"/>
                <w:shd w:val="nil" w:color="auto" w:fill="auto"/>
                <w:rtl w:val="0"/>
                <w:lang w:val="en-US"/>
              </w:rPr>
              <w:t>Math for the Modern World (Recommended)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COMM 221-Speech for Communication Arts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Career Pathways: PATH CA1 - Career Pathways Module 1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Degree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Rqmt.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1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line="267" w:lineRule="auto"/>
              <w:ind w:left="251" w:right="23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line="267" w:lineRule="auto"/>
              <w:ind w:left="251" w:right="23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4"/>
        <w:ind w:left="95" w:hanging="95"/>
        <w:rPr>
          <w:sz w:val="19"/>
          <w:szCs w:val="19"/>
        </w:rPr>
      </w:pPr>
    </w:p>
    <w:p>
      <w:pPr>
        <w:pStyle w:val="Body"/>
        <w:spacing w:before="5" w:line="200" w:lineRule="auto"/>
        <w:rPr>
          <w:sz w:val="20"/>
          <w:szCs w:val="20"/>
        </w:rPr>
      </w:pPr>
    </w:p>
    <w:tbl>
      <w:tblPr>
        <w:tblW w:w="10743" w:type="dxa"/>
        <w:jc w:val="left"/>
        <w:tblInd w:w="2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91"/>
        <w:gridCol w:w="275"/>
        <w:gridCol w:w="1065"/>
        <w:gridCol w:w="1215"/>
        <w:gridCol w:w="521"/>
        <w:gridCol w:w="3525"/>
        <w:gridCol w:w="1230"/>
        <w:gridCol w:w="521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0743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4649"/>
              <w:bottom w:type="dxa" w:w="80"/>
              <w:right w:type="dxa" w:w="4628"/>
            </w:tcMar>
            <w:vAlign w:val="top"/>
          </w:tcPr>
          <w:p>
            <w:pPr>
              <w:pStyle w:val="Body"/>
              <w:spacing w:line="320" w:lineRule="auto"/>
              <w:ind w:left="4569" w:right="4548" w:firstLine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Second Year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7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6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6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fdfdf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426" w:hRule="atLeast"/>
        </w:trPr>
        <w:tc>
          <w:tcPr>
            <w:tcW w:type="dxa" w:w="37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22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 Ed: Global Awareness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 or Minor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2" w:hRule="atLeast"/>
        </w:trPr>
        <w:tc>
          <w:tcPr>
            <w:tcW w:type="dxa" w:w="37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16"/>
                <w:szCs w:val="16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 Ed: Historical Perspectives (Recommended: COMM 227- The Press: History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 First Draft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Body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22" w:lineRule="auto"/>
              <w:ind w:left="102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 or Minor</w:t>
            </w:r>
          </w:p>
          <w:p>
            <w:pPr>
              <w:pStyle w:val="Body"/>
              <w:widowControl w:val="0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lang w:val="en-US"/>
              </w:rPr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22" w:hRule="atLeast"/>
        </w:trPr>
        <w:tc>
          <w:tcPr>
            <w:tcW w:type="dxa" w:w="37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Gen Ed Distribution Cat. (Recommended: Culture and Creativity COMM 234-Intercultural Communication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WI)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(One Distribution Category course must be outside of CA)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Gen Ed Gen Ed Distribution Cat. (Recommended: Value and Ethics Cat: COMM 231 Media Issues and Ethics) OR Systems, Sustainability, and Society</w:t>
            </w:r>
            <w:r>
              <w:rPr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(One Distribution Category course must be outside of CA)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5" w:hRule="atLeast"/>
        </w:trPr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200" w:line="276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COMM 208-Newswriting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–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WI</w:t>
            </w:r>
          </w:p>
        </w:tc>
        <w:tc>
          <w:tcPr>
            <w:tcW w:type="dxa" w:w="106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Journalism Concentration Elective (Category 7)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3" w:hRule="atLeast"/>
        </w:trPr>
        <w:tc>
          <w:tcPr>
            <w:tcW w:type="dxa" w:w="23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200" w:line="276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Career Pathways: PATH CA2 - Career Pathways Module 2</w:t>
            </w:r>
          </w:p>
        </w:tc>
        <w:tc>
          <w:tcPr>
            <w:tcW w:type="dxa" w:w="27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ffff0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Degree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Rqmt.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Career Pathways: PATH CA3 - Career Pathways Module 3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Degree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  <w:br w:type="textWrapping"/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Rqmt.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3731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12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line="267" w:lineRule="auto"/>
              <w:ind w:left="251" w:right="23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12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line="267" w:lineRule="auto"/>
              <w:ind w:left="251" w:right="23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5"/>
        <w:ind w:left="95" w:hanging="95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p>
      <w:pPr>
        <w:pStyle w:val="Body"/>
        <w:spacing w:before="7" w:line="200" w:lineRule="auto"/>
        <w:rPr>
          <w:sz w:val="20"/>
          <w:szCs w:val="20"/>
        </w:rPr>
      </w:pPr>
    </w:p>
    <w:tbl>
      <w:tblPr>
        <w:tblW w:w="10748" w:type="dxa"/>
        <w:jc w:val="left"/>
        <w:tblInd w:w="2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1"/>
        <w:gridCol w:w="830"/>
        <w:gridCol w:w="521"/>
        <w:gridCol w:w="3925"/>
        <w:gridCol w:w="830"/>
        <w:gridCol w:w="521"/>
      </w:tblGrid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074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4726"/>
              <w:bottom w:type="dxa" w:w="80"/>
              <w:right w:type="dxa" w:w="4707"/>
            </w:tcMar>
            <w:vAlign w:val="top"/>
          </w:tcPr>
          <w:p>
            <w:pPr>
              <w:pStyle w:val="Body"/>
              <w:spacing w:line="319" w:lineRule="auto"/>
              <w:ind w:left="4646" w:right="4627" w:firstLine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Third Year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6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6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51" w:lineRule="auto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22" w:lineRule="auto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History/Theory/Criticism Course Level 300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COMM 324-Reporting &amp; Producing Online News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WI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42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COMM 371- Media Ethics in the Digital Age (If you didn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t take COMM 231)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 xml:space="preserve">OR select one of the followings: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(Cat 3)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COMM 311-Community Journalism </w:t>
            </w: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WI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or COMM 333-Producing the Newspaper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00"/>
                <w:rtl w:val="0"/>
                <w:lang w:val="en-US"/>
              </w:rPr>
              <w:t>WI</w:t>
            </w:r>
          </w:p>
          <w:p>
            <w:pPr>
              <w:pStyle w:val="Body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Writing (Category 3)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Select one: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22"/>
                <w:szCs w:val="22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COMM 304 - WRITING FOR PUBLICATION - </w:t>
            </w:r>
            <w:r>
              <w:rPr>
                <w:sz w:val="18"/>
                <w:szCs w:val="18"/>
                <w:shd w:val="clear" w:color="auto" w:fill="ffff00"/>
                <w:rtl w:val="0"/>
                <w:lang w:val="en-US"/>
              </w:rPr>
              <w:t>WI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or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COMM 226 COPYEDITING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or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ind w:left="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 COMM 303 - WRITING FOR SOCIAL MEDIA  </w:t>
            </w:r>
          </w:p>
          <w:p>
            <w:pPr>
              <w:pStyle w:val="Body"/>
            </w:pPr>
            <w:r>
              <w:rPr>
                <w:shd w:val="nil" w:color="auto" w:fill="auto"/>
                <w:lang w:val="en-US"/>
              </w:rPr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1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Major: Writing/Production course Level 300 (Cat. 3)-Select one:                                                      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COMM 329 - PHOTOJOURNALISM or               COMM 306 - VIDEOJOURNALISM or              COMM 365 - NEWS REPORTING: BROADCAST AND NEW MEDIA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or                                          COMM 368 PRODUCING DIGITAL SPORTS or COMM 370 - MOBILE JOURNALISM </w:t>
            </w:r>
            <w:r>
              <w:rPr>
                <w:sz w:val="18"/>
                <w:szCs w:val="18"/>
                <w:shd w:val="clear" w:color="auto" w:fill="ffff00"/>
                <w:rtl w:val="0"/>
                <w:lang w:val="en-US"/>
              </w:rPr>
              <w:t>WI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(HRS 4) or TOPICS COMM390-03 ARTS AND ENTERTAINMENT REPORTING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 or minor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4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line="222" w:lineRule="auto"/>
              <w:ind w:left="10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Major: CNTP 388: Co-Op/Internship in Contemporary Arts</w:t>
            </w:r>
            <w:r>
              <w:rPr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line="267" w:lineRule="auto"/>
              <w:ind w:left="251" w:right="23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line="267" w:lineRule="auto"/>
              <w:ind w:left="251" w:right="23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7"/>
        <w:ind w:left="95" w:hanging="95"/>
        <w:rPr>
          <w:sz w:val="20"/>
          <w:szCs w:val="20"/>
        </w:rPr>
      </w:pPr>
    </w:p>
    <w:p>
      <w:pPr>
        <w:pStyle w:val="Body"/>
        <w:spacing w:before="4" w:line="200" w:lineRule="auto"/>
        <w:rPr>
          <w:sz w:val="20"/>
          <w:szCs w:val="20"/>
        </w:rPr>
      </w:pPr>
    </w:p>
    <w:tbl>
      <w:tblPr>
        <w:tblW w:w="10748" w:type="dxa"/>
        <w:jc w:val="left"/>
        <w:tblInd w:w="2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1"/>
        <w:gridCol w:w="830"/>
        <w:gridCol w:w="521"/>
        <w:gridCol w:w="3925"/>
        <w:gridCol w:w="830"/>
        <w:gridCol w:w="521"/>
      </w:tblGrid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1074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4657"/>
              <w:bottom w:type="dxa" w:w="80"/>
              <w:right w:type="dxa" w:w="4637"/>
            </w:tcMar>
            <w:vAlign w:val="top"/>
          </w:tcPr>
          <w:p>
            <w:pPr>
              <w:pStyle w:val="Body"/>
              <w:spacing w:line="319" w:lineRule="auto"/>
              <w:ind w:left="4577" w:right="4557" w:firstLine="0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Fourth Year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3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Fall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3" w:lineRule="auto"/>
              <w:ind w:left="16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✓</w:t>
            </w:r>
          </w:p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3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Spring Semester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3" w:lineRule="auto"/>
              <w:ind w:left="16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HRS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162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hd w:val="nil" w:color="auto" w:fill="auto"/>
                <w:rtl w:val="0"/>
                <w:lang w:val="en-US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63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Capstone Portfolio Course: Senior Project</w:t>
            </w:r>
          </w:p>
          <w:p>
            <w:pPr>
              <w:pStyle w:val="Body"/>
              <w:bidi w:val="0"/>
              <w:ind w:left="102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Journalism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Major: Elective in the major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9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336"/>
            </w:tcMar>
            <w:vAlign w:val="top"/>
          </w:tcPr>
          <w:p>
            <w:pPr>
              <w:pStyle w:val="Body"/>
              <w:spacing w:line="230" w:lineRule="auto"/>
              <w:ind w:left="102" w:right="25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Major: Writing/Production Course Level 300 (Cat. 3)-Select one:                                                      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COMM 329 - PHOTOJOURNALISM or               COMM 306 - VIDEOJOURNALISM or              COMM 365 - NEWS REPORTING: BROADCAST AND NEW MEDIA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or                                          COMM 368 PRODUCING DIGITAL SPORTS or COMM 370 - MOBILE JOURNALISM </w:t>
            </w:r>
            <w:r>
              <w:rPr>
                <w:sz w:val="18"/>
                <w:szCs w:val="18"/>
                <w:shd w:val="clear" w:color="auto" w:fill="ffff00"/>
                <w:rtl w:val="0"/>
                <w:lang w:val="en-US"/>
              </w:rPr>
              <w:t>WI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(HRS 4) or TOPICS COMM390-03 ARTS AND ENTERTAINMENT REPORTING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9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8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Major: Writing/Production course Level 300 (Cat. 3)-Select one:                                                       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COMM 329 - PHOTOJOURNALISM or               COMM 306 - VIDEOJOURNALISM or              COMM 365 - NEWS REPORTING: BROADCAST AND NEW MEDIA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or                                          COMM 368 PRODUCING DIGITAL SPORTS or COMM 370 - MOBILE JOURNALISM </w:t>
            </w:r>
            <w:r>
              <w:rPr>
                <w:sz w:val="18"/>
                <w:szCs w:val="18"/>
                <w:shd w:val="clear" w:color="auto" w:fill="ffff00"/>
                <w:rtl w:val="0"/>
                <w:lang w:val="en-US"/>
              </w:rPr>
              <w:t>WI</w:t>
            </w:r>
            <w:r>
              <w:rPr>
                <w:sz w:val="18"/>
                <w:szCs w:val="18"/>
                <w:shd w:val="nil" w:color="auto" w:fill="auto"/>
                <w:rtl w:val="0"/>
                <w:lang w:val="en-US"/>
              </w:rPr>
              <w:t xml:space="preserve"> (HRS 4) or TOPICS COMM390-03 ARTS AND ENTERTAINMENT REPORTING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9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School Core: CA Upper Level Interdisciplinary Course </w:t>
            </w:r>
            <w:r>
              <w:rPr>
                <w:shd w:val="nil" w:color="auto" w:fill="auto"/>
              </w:rPr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2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 or minor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3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Elective or minor 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23" w:lineRule="auto"/>
              <w:ind w:left="10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Elective or minor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91"/>
              <w:bottom w:type="dxa" w:w="80"/>
              <w:right w:type="dxa" w:w="371"/>
            </w:tcMar>
            <w:vAlign w:val="top"/>
          </w:tcPr>
          <w:p>
            <w:pPr>
              <w:pStyle w:val="Body"/>
              <w:spacing w:line="267" w:lineRule="auto"/>
              <w:ind w:left="311" w:right="29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line="267" w:lineRule="auto"/>
              <w:ind w:left="251" w:right="23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72" w:lineRule="auto"/>
              <w:ind w:left="102" w:firstLine="0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Total: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1"/>
              <w:bottom w:type="dxa" w:w="80"/>
              <w:right w:type="dxa" w:w="311"/>
            </w:tcMar>
            <w:vAlign w:val="top"/>
          </w:tcPr>
          <w:p>
            <w:pPr>
              <w:pStyle w:val="Body"/>
              <w:spacing w:line="267" w:lineRule="auto"/>
              <w:ind w:left="251" w:right="231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>16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4"/>
        <w:ind w:left="95" w:hanging="95"/>
        <w:rPr>
          <w:sz w:val="20"/>
          <w:szCs w:val="20"/>
        </w:rPr>
      </w:pPr>
    </w:p>
    <w:p>
      <w:pPr>
        <w:pStyle w:val="Body"/>
        <w:spacing w:line="222" w:lineRule="auto"/>
        <w:ind w:left="224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Total Credits Required: </w:t>
      </w:r>
      <w:r>
        <w:rPr>
          <w:sz w:val="20"/>
          <w:szCs w:val="20"/>
          <w:rtl w:val="0"/>
          <w:lang w:val="en-US"/>
        </w:rPr>
        <w:t>128 credits</w:t>
      </w:r>
    </w:p>
    <w:p>
      <w:pPr>
        <w:pStyle w:val="Body"/>
        <w:spacing w:line="222" w:lineRule="auto"/>
        <w:ind w:left="224" w:firstLine="0"/>
      </w:pPr>
      <w:r>
        <w:rPr>
          <w:b w:val="1"/>
          <w:bCs w:val="1"/>
          <w:sz w:val="20"/>
          <w:szCs w:val="20"/>
          <w:rtl w:val="0"/>
        </w:rPr>
        <w:t>GPA:</w:t>
      </w:r>
      <w:r>
        <w:rPr>
          <w:sz w:val="20"/>
          <w:szCs w:val="20"/>
          <w:rtl w:val="0"/>
        </w:rPr>
        <w:t xml:space="preserve"> 2.0</w:t>
      </w:r>
    </w:p>
    <w:sectPr>
      <w:headerReference w:type="default" r:id="rId5"/>
      <w:footerReference w:type="default" r:id="rId6"/>
      <w:pgSz w:w="12240" w:h="15840" w:orient="portrait"/>
      <w:pgMar w:top="180" w:right="620" w:bottom="0" w:left="6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