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6" w:after="0" w:line="140" w:lineRule="auto"/>
        <w:rPr>
          <w:sz w:val="14"/>
          <w:szCs w:val="14"/>
        </w:rPr>
      </w:pPr>
    </w:p>
    <w:p>
      <w:pPr>
        <w:pStyle w:val="Body"/>
        <w:spacing w:after="0" w:line="200" w:lineRule="auto"/>
        <w:rPr>
          <w:sz w:val="20"/>
          <w:szCs w:val="20"/>
        </w:rPr>
      </w:pPr>
    </w:p>
    <w:p>
      <w:pPr>
        <w:pStyle w:val="Body"/>
        <w:spacing w:before="26" w:after="0" w:line="293" w:lineRule="auto"/>
        <w:ind w:left="5589" w:firstLine="0"/>
        <w:rPr>
          <w:rFonts w:ascii="Times New Roman" w:cs="Times New Roman" w:hAnsi="Times New Roman" w:eastAsia="Times New Roman"/>
          <w:sz w:val="26"/>
          <w:szCs w:val="26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142240</wp:posOffset>
            </wp:positionH>
            <wp:positionV relativeFrom="line">
              <wp:posOffset>-158749</wp:posOffset>
            </wp:positionV>
            <wp:extent cx="1543050" cy="552450"/>
            <wp:effectExtent l="0" t="0" r="0" b="0"/>
            <wp:wrapSquare wrapText="bothSides" distL="0" distR="0" distT="0" dist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School of Contemporary Art</w:t>
      </w:r>
      <w:r>
        <w:rPr>
          <w:rtl w:val="0"/>
        </w:rPr>
        <w:t>s</w:t>
      </w:r>
    </w:p>
    <w:p>
      <w:pPr>
        <w:pStyle w:val="Body"/>
        <w:spacing w:before="2" w:after="0" w:line="100" w:lineRule="auto"/>
        <w:rPr>
          <w:sz w:val="10"/>
          <w:szCs w:val="10"/>
        </w:rPr>
      </w:pPr>
    </w:p>
    <w:p>
      <w:pPr>
        <w:pStyle w:val="Body"/>
        <w:spacing w:after="0" w:line="200" w:lineRule="auto"/>
        <w:rPr>
          <w:sz w:val="20"/>
          <w:szCs w:val="20"/>
        </w:rPr>
      </w:pPr>
    </w:p>
    <w:p>
      <w:pPr>
        <w:pStyle w:val="Body"/>
        <w:spacing w:before="24" w:after="0" w:line="240" w:lineRule="auto"/>
        <w:ind w:left="224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Communication Arts: Visual Communication Design</w:t>
      </w:r>
    </w:p>
    <w:p>
      <w:pPr>
        <w:pStyle w:val="Body"/>
        <w:spacing w:after="0" w:line="270" w:lineRule="auto"/>
        <w:ind w:left="22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Recommended Four-Year Plan (Fall 2023)</w:t>
      </w:r>
    </w:p>
    <w:p>
      <w:pPr>
        <w:pStyle w:val="Body"/>
        <w:spacing w:before="8" w:after="0" w:line="200" w:lineRule="auto"/>
        <w:rPr>
          <w:sz w:val="20"/>
          <w:szCs w:val="20"/>
        </w:rPr>
      </w:pPr>
    </w:p>
    <w:p>
      <w:pPr>
        <w:pStyle w:val="Body"/>
        <w:spacing w:after="0" w:line="240" w:lineRule="auto"/>
        <w:ind w:left="224" w:right="215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>
      <w:pPr>
        <w:pStyle w:val="Body"/>
        <w:spacing w:after="0" w:line="240" w:lineRule="auto"/>
        <w:ind w:left="224" w:right="474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needed, students may have additional requirements to fulfill which are not listed in the plan and degree completion may take longer. Three writing intensive courses are required in the major and/or school core (examples are marked by WI designation in the plan below). Consult with your advisor for specific details.</w:t>
      </w:r>
    </w:p>
    <w:p>
      <w:pPr>
        <w:pStyle w:val="Body"/>
        <w:spacing w:after="0" w:line="240" w:lineRule="auto"/>
        <w:ind w:left="224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25399</wp:posOffset>
                </wp:positionH>
                <wp:positionV relativeFrom="line">
                  <wp:posOffset>685800</wp:posOffset>
                </wp:positionV>
                <wp:extent cx="1" cy="146051"/>
                <wp:effectExtent l="0" t="0" r="0" b="0"/>
                <wp:wrapSquare wrapText="bothSides" distL="0" distR="0" distT="0" distB="0"/>
                <wp:docPr id="1073741826" name="officeArt object" descr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46051"/>
                        </a:xfrm>
                        <a:prstGeom prst="line">
                          <a:avLst/>
                        </a:prstGeom>
                        <a:noFill/>
                        <a:ln w="10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0pt;margin-top:54.0pt;width:0.0pt;height:11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NOTE: </w:t>
      </w:r>
      <w:r>
        <w:rPr>
          <w:rFonts w:ascii="Times New Roman" w:hAnsi="Times New Roman"/>
          <w:sz w:val="20"/>
          <w:szCs w:val="20"/>
          <w:rtl w:val="0"/>
          <w:lang w:val="en-US"/>
        </w:rPr>
        <w:t>This recommended Four-Year Plan is applicable to students admitted into the major during the 2023-2024 academic year</w:t>
      </w:r>
      <w:r>
        <w:rPr>
          <w:rtl w:val="0"/>
        </w:rPr>
        <w:t>.</w:t>
      </w:r>
    </w:p>
    <w:p>
      <w:pPr>
        <w:pStyle w:val="Body"/>
        <w:spacing w:before="17" w:after="0" w:line="220" w:lineRule="auto"/>
      </w:pPr>
    </w:p>
    <w:p>
      <w:pPr>
        <w:pStyle w:val="Body"/>
        <w:spacing w:before="17" w:after="0" w:line="220" w:lineRule="auto"/>
      </w:pPr>
    </w:p>
    <w:tbl>
      <w:tblPr>
        <w:tblW w:w="10758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20"/>
        <w:gridCol w:w="1230"/>
        <w:gridCol w:w="521"/>
        <w:gridCol w:w="4057"/>
        <w:gridCol w:w="810"/>
        <w:gridCol w:w="420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075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4789"/>
              <w:bottom w:type="dxa" w:w="80"/>
              <w:right w:type="dxa" w:w="4769"/>
            </w:tcMar>
            <w:vAlign w:val="top"/>
          </w:tcPr>
          <w:p>
            <w:pPr>
              <w:pStyle w:val="Body"/>
              <w:spacing w:after="0" w:line="319" w:lineRule="auto"/>
              <w:ind w:left="4709" w:right="4689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First Year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 INTD 101- First Year Seminar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 w:after="0" w:line="240" w:lineRule="auto"/>
              <w:ind w:left="11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COMM 204-Media Literacy 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68"/>
            </w:tcMar>
            <w:vAlign w:val="top"/>
          </w:tcPr>
          <w:p>
            <w:pPr>
              <w:pStyle w:val="Body"/>
              <w:spacing w:after="0" w:line="267" w:lineRule="auto"/>
              <w:ind w:left="308" w:right="28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CRWT 102- Critical Reading &amp; Writing II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7" w:lineRule="auto"/>
              <w:ind w:left="10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(QR) Quantitative Reasoning</w:t>
            </w:r>
          </w:p>
          <w:p>
            <w:pPr>
              <w:pStyle w:val="Body"/>
              <w:bidi w:val="0"/>
              <w:spacing w:after="0" w:line="227" w:lineRule="auto"/>
              <w:ind w:left="10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MATH 104-Math for the Modern World (Recommended)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35" w:after="0" w:line="240" w:lineRule="auto"/>
              <w:ind w:left="12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 Ed: SOSC 110 - Social Science Inquiry 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4" w:after="0" w:line="240" w:lineRule="auto"/>
              <w:ind w:left="7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AIID 201</w:t>
            </w:r>
          </w:p>
          <w:p>
            <w:pPr>
              <w:pStyle w:val="Body"/>
              <w:bidi w:val="0"/>
              <w:spacing w:before="14" w:after="0" w:line="240" w:lineRule="auto"/>
              <w:ind w:left="7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Studies in Arts and Humanities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3" w:after="0" w:line="240" w:lineRule="auto"/>
              <w:ind w:left="99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COMM 110: Foundations of Visual Comm. Design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 w:line="140" w:lineRule="auto"/>
              <w:rPr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COMM 237-Graphic Design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363"/>
            </w:tcMar>
            <w:vAlign w:val="top"/>
          </w:tcPr>
          <w:p>
            <w:pPr>
              <w:pStyle w:val="Body"/>
              <w:spacing w:after="0" w:line="267" w:lineRule="auto"/>
              <w:ind w:left="303" w:right="28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3" w:after="0" w:line="240" w:lineRule="auto"/>
              <w:ind w:left="99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CA1 - Career Pathways Module 1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363"/>
            </w:tcMar>
            <w:vAlign w:val="top"/>
          </w:tcPr>
          <w:p/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after="0" w:line="267" w:lineRule="auto"/>
              <w:ind w:left="251" w:right="23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after="0" w:line="267" w:lineRule="auto"/>
              <w:ind w:left="251" w:right="23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before="17" w:after="0" w:line="240" w:lineRule="auto"/>
        <w:ind w:left="95" w:hanging="95"/>
      </w:pPr>
    </w:p>
    <w:p>
      <w:pPr>
        <w:pStyle w:val="Body"/>
        <w:spacing w:before="11"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11"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747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90"/>
        <w:gridCol w:w="1260"/>
        <w:gridCol w:w="521"/>
        <w:gridCol w:w="3540"/>
        <w:gridCol w:w="1215"/>
        <w:gridCol w:w="521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074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4649"/>
              <w:bottom w:type="dxa" w:w="80"/>
              <w:right w:type="dxa" w:w="4628"/>
            </w:tcMar>
            <w:vAlign w:val="top"/>
          </w:tcPr>
          <w:p>
            <w:pPr>
              <w:pStyle w:val="Body"/>
              <w:spacing w:after="0" w:line="320" w:lineRule="auto"/>
              <w:ind w:left="4569" w:right="4548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Second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0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COMM 202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Fund. Of Interactive Media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COMM 219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Idea Development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WI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3" w:after="0" w:line="110" w:lineRule="auto"/>
              <w:rPr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COMM 213-Design Theory, and Criticism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00"/>
                <w:rtl w:val="0"/>
                <w:lang w:val="en-US"/>
              </w:rPr>
              <w:t>WI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1" w:after="0" w:line="240" w:lineRule="auto"/>
              <w:ind w:left="155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Global Awareness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6"/>
              <w:bottom w:type="dxa" w:w="80"/>
              <w:right w:type="dxa" w:w="366"/>
            </w:tcMar>
            <w:vAlign w:val="top"/>
          </w:tcPr>
          <w:p>
            <w:pPr>
              <w:pStyle w:val="Body"/>
              <w:spacing w:after="0" w:line="267" w:lineRule="auto"/>
              <w:ind w:left="306" w:right="286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4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" w:after="0" w:line="240" w:lineRule="auto"/>
              <w:ind w:left="9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COMM 221 Speech for Comm. Arts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" w:after="0" w:line="240" w:lineRule="auto"/>
              <w:ind w:left="103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COMM 239-Typography 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0" w:line="240" w:lineRule="auto"/>
              <w:ind w:left="103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(HP) Historical Perspectives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75" w:after="0" w:line="240" w:lineRule="auto"/>
              <w:ind w:left="76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COMM 263 - Photography for Designers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68"/>
            </w:tcMar>
            <w:vAlign w:val="top"/>
          </w:tcPr>
          <w:p>
            <w:pPr>
              <w:pStyle w:val="Body"/>
              <w:spacing w:after="0" w:line="267" w:lineRule="auto"/>
              <w:ind w:left="308" w:right="28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3" w:after="0" w:line="240" w:lineRule="auto"/>
              <w:ind w:left="99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CA2 - Career Pathways Module 2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3" w:after="0" w:line="240" w:lineRule="auto"/>
              <w:ind w:left="99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CA3 - Career Pathways Module 3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after="0" w:line="267" w:lineRule="auto"/>
              <w:ind w:left="251" w:right="23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after="0" w:line="267" w:lineRule="auto"/>
              <w:ind w:left="251" w:right="23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before="11" w:after="0" w:line="240" w:lineRule="auto"/>
        <w:ind w:left="95" w:hanging="95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11"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11" w:after="0" w:line="240" w:lineRule="auto"/>
        <w:rPr>
          <w:sz w:val="24"/>
          <w:szCs w:val="24"/>
        </w:rPr>
      </w:pPr>
      <w:bookmarkStart w:name="_whh73jl566xa" w:id="0"/>
      <w:bookmarkEnd w:id="0"/>
    </w:p>
    <w:p>
      <w:pPr>
        <w:pStyle w:val="Body"/>
        <w:spacing w:before="11" w:after="0" w:line="240" w:lineRule="auto"/>
        <w:rPr>
          <w:sz w:val="24"/>
          <w:szCs w:val="24"/>
        </w:rPr>
      </w:pPr>
    </w:p>
    <w:p>
      <w:pPr>
        <w:pStyle w:val="Body"/>
        <w:spacing w:before="11" w:after="0" w:line="240" w:lineRule="auto"/>
        <w:rPr>
          <w:sz w:val="24"/>
          <w:szCs w:val="24"/>
        </w:rPr>
      </w:pPr>
      <w:bookmarkStart w:name="_i27r3ps3w5m" w:id="1"/>
      <w:bookmarkEnd w:id="1"/>
    </w:p>
    <w:tbl>
      <w:tblPr>
        <w:tblW w:w="10748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1"/>
        <w:gridCol w:w="830"/>
        <w:gridCol w:w="521"/>
        <w:gridCol w:w="3925"/>
        <w:gridCol w:w="830"/>
        <w:gridCol w:w="521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074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4726"/>
              <w:bottom w:type="dxa" w:w="80"/>
              <w:right w:type="dxa" w:w="4707"/>
            </w:tcMar>
            <w:vAlign w:val="top"/>
          </w:tcPr>
          <w:p>
            <w:pPr>
              <w:pStyle w:val="Body"/>
              <w:spacing w:after="0" w:line="320" w:lineRule="auto"/>
              <w:ind w:left="4646" w:right="462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Third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13" w:lineRule="auto"/>
              <w:ind w:left="103" w:firstLine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 Ed:  Distribution Cat. (CC) Culture and Creativity: COMM 261 Intro to Video Games (Recommended)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(One Distribution Category course must be outside of CA)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185" w:lineRule="auto"/>
              <w:ind w:left="72" w:firstLine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 Ed: Distribution Cat.  (VE) Values and Ethics: COMM 260 Good &amp; Evil in Design Film and Media (Recommended) OR (SS) Systems, Sustainability, and Society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(One Distribution Category course must be outside of CA)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68"/>
            </w:tcMar>
            <w:vAlign w:val="top"/>
          </w:tcPr>
          <w:p>
            <w:pPr>
              <w:pStyle w:val="Body"/>
              <w:spacing w:after="0" w:line="267" w:lineRule="auto"/>
              <w:ind w:left="308" w:right="28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0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 Ed: Scientific Reasoning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0" w:line="240" w:lineRule="auto"/>
              <w:ind w:left="85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Visual Communication Design 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0"/>
              <w:bottom w:type="dxa" w:w="80"/>
              <w:right w:type="dxa" w:w="370"/>
            </w:tcMar>
            <w:vAlign w:val="top"/>
          </w:tcPr>
          <w:p>
            <w:pPr>
              <w:pStyle w:val="Body"/>
              <w:spacing w:after="0" w:line="267" w:lineRule="auto"/>
              <w:ind w:left="310" w:right="29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COMM 322-Web Design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05" w:lineRule="auto"/>
              <w:ind w:left="72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Visual Communication Design Writing/</w:t>
            </w:r>
          </w:p>
          <w:p>
            <w:pPr>
              <w:pStyle w:val="Body"/>
              <w:bidi w:val="0"/>
              <w:spacing w:before="10" w:after="0" w:line="24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Production Course (Choose one)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0"/>
              <w:bottom w:type="dxa" w:w="80"/>
              <w:right w:type="dxa" w:w="370"/>
            </w:tcMar>
            <w:vAlign w:val="top"/>
          </w:tcPr>
          <w:p>
            <w:pPr>
              <w:pStyle w:val="Body"/>
              <w:spacing w:after="0" w:line="267" w:lineRule="auto"/>
              <w:ind w:left="310" w:right="29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1" w:after="0" w:line="240" w:lineRule="auto"/>
              <w:ind w:left="155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COMM 339-Publication Design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General Elective: Elective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4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after="0" w:line="269" w:lineRule="auto"/>
              <w:ind w:left="251" w:right="23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4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after="0" w:line="269" w:lineRule="auto"/>
              <w:ind w:left="251" w:right="23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before="11" w:after="0" w:line="240" w:lineRule="auto"/>
        <w:ind w:left="95" w:hanging="95"/>
        <w:rPr>
          <w:sz w:val="24"/>
          <w:szCs w:val="24"/>
        </w:rPr>
      </w:pPr>
    </w:p>
    <w:p>
      <w:pPr>
        <w:pStyle w:val="Body"/>
        <w:spacing w:before="8" w:after="0" w:line="22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8" w:after="0" w:line="22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8" w:after="0" w:line="22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749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2"/>
        <w:gridCol w:w="908"/>
        <w:gridCol w:w="443"/>
        <w:gridCol w:w="3925"/>
        <w:gridCol w:w="942"/>
        <w:gridCol w:w="409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074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4657"/>
              <w:bottom w:type="dxa" w:w="80"/>
              <w:right w:type="dxa" w:w="4637"/>
            </w:tcMar>
            <w:vAlign w:val="top"/>
          </w:tcPr>
          <w:p>
            <w:pPr>
              <w:pStyle w:val="Body"/>
              <w:spacing w:after="0" w:line="319" w:lineRule="auto"/>
              <w:ind w:left="4577" w:right="455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Fourth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2" w:lineRule="auto"/>
              <w:ind w:left="1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1497" w:hRule="atLeast"/>
        </w:trPr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 w:line="10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24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School Core: CA Upper Level</w:t>
            </w:r>
          </w:p>
          <w:p>
            <w:pPr>
              <w:pStyle w:val="Body"/>
              <w:bidi w:val="0"/>
              <w:spacing w:after="0" w:line="240" w:lineRule="auto"/>
              <w:ind w:left="2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Interdisciplinary Course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00"/>
                <w:rtl w:val="0"/>
                <w:lang w:val="en-US"/>
              </w:rPr>
              <w:t>WI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Capstone Portfolio Course: COMM 404</w:t>
            </w:r>
          </w:p>
          <w:p>
            <w:pPr>
              <w:pStyle w:val="Body"/>
              <w:bidi w:val="0"/>
              <w:spacing w:after="0" w:line="240" w:lineRule="auto"/>
              <w:ind w:left="102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Senior Project: Visual Communication</w:t>
            </w:r>
          </w:p>
          <w:p>
            <w:pPr>
              <w:pStyle w:val="Body"/>
              <w:bidi w:val="0"/>
              <w:spacing w:after="0" w:line="240" w:lineRule="auto"/>
              <w:ind w:left="102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Design OR COMM 405-Visual Identity Design</w:t>
            </w:r>
          </w:p>
          <w:p>
            <w:pPr>
              <w:pStyle w:val="Body"/>
              <w:bidi w:val="0"/>
              <w:spacing w:after="0" w:line="240" w:lineRule="auto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(Category 4)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6"/>
              <w:bottom w:type="dxa" w:w="80"/>
              <w:right w:type="dxa" w:w="366"/>
            </w:tcMar>
            <w:vAlign w:val="top"/>
          </w:tcPr>
          <w:p>
            <w:pPr>
              <w:pStyle w:val="Body"/>
              <w:spacing w:after="0" w:line="267" w:lineRule="auto"/>
              <w:ind w:left="306" w:right="286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 w:line="10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9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History/Theory/Criticism Course Level 300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General Elective: Elective </w:t>
            </w:r>
            <w:r>
              <w:rPr>
                <w:shd w:val="nil" w:color="auto" w:fill="auto"/>
              </w:rPr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6"/>
              <w:bottom w:type="dxa" w:w="80"/>
              <w:right w:type="dxa" w:w="366"/>
            </w:tcMar>
            <w:vAlign w:val="top"/>
          </w:tcPr>
          <w:p>
            <w:pPr>
              <w:pStyle w:val="Body"/>
              <w:spacing w:after="0" w:line="267" w:lineRule="auto"/>
              <w:ind w:left="306" w:right="286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4" w:hRule="atLeast"/>
        </w:trPr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05" w:lineRule="auto"/>
              <w:ind w:left="72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Visual Communication Design Writing/</w:t>
            </w:r>
          </w:p>
          <w:p>
            <w:pPr>
              <w:pStyle w:val="Body"/>
              <w:bidi w:val="0"/>
              <w:spacing w:after="0" w:line="222" w:lineRule="auto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Production Course (Choose one)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General Elective: Elective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6"/>
              <w:bottom w:type="dxa" w:w="80"/>
              <w:right w:type="dxa" w:w="366"/>
            </w:tcMar>
            <w:vAlign w:val="top"/>
          </w:tcPr>
          <w:p>
            <w:pPr>
              <w:pStyle w:val="Body"/>
              <w:spacing w:after="0" w:line="267" w:lineRule="auto"/>
              <w:ind w:left="306" w:right="286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/>
              <w:rPr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9"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CNTP 388: Co-Op/Internship Contemporary</w:t>
            </w:r>
          </w:p>
          <w:p>
            <w:pPr>
              <w:pStyle w:val="Body"/>
              <w:tabs>
                <w:tab w:val="left" w:pos="10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Arts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General Elective: Elective 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6"/>
              <w:bottom w:type="dxa" w:w="80"/>
              <w:right w:type="dxa" w:w="366"/>
            </w:tcMar>
            <w:vAlign w:val="top"/>
          </w:tcPr>
          <w:p>
            <w:pPr>
              <w:pStyle w:val="Body"/>
              <w:spacing w:after="0" w:line="267" w:lineRule="auto"/>
              <w:ind w:left="306" w:right="286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"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after="0" w:line="267" w:lineRule="auto"/>
              <w:ind w:left="311" w:right="29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2" w:lineRule="auto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6"/>
              <w:bottom w:type="dxa" w:w="80"/>
              <w:right w:type="dxa" w:w="366"/>
            </w:tcMar>
            <w:vAlign w:val="top"/>
          </w:tcPr>
          <w:p>
            <w:pPr>
              <w:pStyle w:val="Body"/>
              <w:spacing w:after="0" w:line="267" w:lineRule="auto"/>
              <w:ind w:left="306" w:right="286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before="8" w:after="0" w:line="240" w:lineRule="auto"/>
        <w:ind w:left="95" w:hanging="9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22" w:lineRule="auto"/>
        <w:ind w:left="224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"/>
        <w:spacing w:after="0" w:line="222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Total Credits Required: </w:t>
      </w:r>
      <w:r>
        <w:rPr>
          <w:rFonts w:ascii="Times New Roman" w:hAnsi="Times New Roman"/>
          <w:sz w:val="20"/>
          <w:szCs w:val="20"/>
          <w:rtl w:val="0"/>
          <w:lang w:val="en-US"/>
        </w:rPr>
        <w:t>128 credits</w:t>
      </w:r>
    </w:p>
    <w:p>
      <w:pPr>
        <w:pStyle w:val="Body"/>
        <w:spacing w:after="0" w:line="222" w:lineRule="auto"/>
        <w:sectPr>
          <w:headerReference w:type="default" r:id="rId5"/>
          <w:footerReference w:type="default" r:id="rId6"/>
          <w:pgSz w:w="12240" w:h="15840" w:orient="portrait"/>
          <w:pgMar w:top="900" w:right="620" w:bottom="280" w:left="640" w:header="720" w:footer="720"/>
          <w:pgNumType w:start="1"/>
          <w:bidi w:val="0"/>
        </w:sect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GPA:</w:t>
      </w:r>
      <w:r>
        <w:rPr>
          <w:rFonts w:ascii="Times New Roman" w:hAnsi="Times New Roman"/>
          <w:sz w:val="20"/>
          <w:szCs w:val="20"/>
          <w:rtl w:val="0"/>
        </w:rPr>
        <w:t xml:space="preserve"> 2.0</w:t>
      </w:r>
    </w:p>
    <w:p>
      <w:pPr>
        <w:pStyle w:val="Body"/>
        <w:spacing w:before="6" w:after="0" w:line="140" w:lineRule="auto"/>
        <w:rPr>
          <w:sz w:val="14"/>
          <w:szCs w:val="14"/>
        </w:rPr>
      </w:pPr>
      <w:r>
        <w:rPr>
          <w:sz w:val="14"/>
          <w:szCs w:val="14"/>
        </w:rPr>
      </w:r>
    </w:p>
    <w:sectPr>
      <w:headerReference w:type="default" r:id="rId7"/>
      <w:pgSz w:w="12240" w:h="15840" w:orient="portrait"/>
      <w:pgMar w:top="900" w:right="620" w:bottom="280" w:left="6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