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354" w:rsidRDefault="00C2035B">
      <w:bookmarkStart w:id="0" w:name="_heading=h.gjdgxs" w:colFirst="0" w:colLast="0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6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3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AF6354">
        <w:tc>
          <w:tcPr>
            <w:tcW w:w="5364" w:type="dxa"/>
          </w:tcPr>
          <w:p w:rsidR="00AF6354" w:rsidRDefault="00AF6354"/>
        </w:tc>
        <w:tc>
          <w:tcPr>
            <w:tcW w:w="5364" w:type="dxa"/>
          </w:tcPr>
          <w:p w:rsidR="00AF6354" w:rsidRDefault="00C2035B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Theoretical and Applied Science</w:t>
            </w:r>
          </w:p>
        </w:tc>
      </w:tr>
    </w:tbl>
    <w:p w:rsidR="00AF6354" w:rsidRDefault="00AF6354">
      <w:pPr>
        <w:rPr>
          <w:sz w:val="28"/>
          <w:szCs w:val="28"/>
        </w:rPr>
      </w:pPr>
    </w:p>
    <w:p w:rsidR="00AF6354" w:rsidRDefault="00AF6354">
      <w:pPr>
        <w:rPr>
          <w:b/>
          <w:sz w:val="28"/>
          <w:szCs w:val="28"/>
        </w:rPr>
      </w:pPr>
    </w:p>
    <w:p w:rsidR="00AF6354" w:rsidRDefault="00C203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 Science with MS in Data Science 4+1  </w:t>
      </w:r>
    </w:p>
    <w:p w:rsidR="00AF6354" w:rsidRDefault="00C2035B">
      <w:pPr>
        <w:rPr>
          <w:sz w:val="18"/>
          <w:szCs w:val="18"/>
        </w:rPr>
      </w:pPr>
      <w:r>
        <w:t>Recommended Five-Year Plan (Fall 2022)</w:t>
      </w:r>
      <w:r>
        <w:br/>
      </w:r>
    </w:p>
    <w:p w:rsidR="00AF6354" w:rsidRDefault="00C2035B">
      <w:pPr>
        <w:rPr>
          <w:sz w:val="20"/>
          <w:szCs w:val="20"/>
        </w:rPr>
      </w:pPr>
      <w:r>
        <w:rPr>
          <w:sz w:val="20"/>
          <w:szCs w:val="20"/>
        </w:rPr>
        <w:t xml:space="preserve">The recommended five-year plan is designed to provide a blueprint for students to complete their degrees within four years. Students must meet with their Major Advisor to develop a more individualized plan to complete their degree.  This plan assumes that </w:t>
      </w:r>
      <w:r>
        <w:rPr>
          <w:sz w:val="20"/>
          <w:szCs w:val="20"/>
        </w:rPr>
        <w:t>no developmental courses are required.  If developmental courses are needed, students may have additional requirements to fulfill which are not listed in the plan and may extend degree completion.</w:t>
      </w:r>
    </w:p>
    <w:p w:rsidR="00AF6354" w:rsidRDefault="00C2035B">
      <w:pPr>
        <w:rPr>
          <w:sz w:val="20"/>
          <w:szCs w:val="20"/>
        </w:rPr>
      </w:pPr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Five-Year Plan is applicable to stud</w:t>
      </w:r>
      <w:r>
        <w:rPr>
          <w:sz w:val="20"/>
          <w:szCs w:val="20"/>
        </w:rPr>
        <w:t>ents admitted into the major during the 2022-2023 academic year.</w:t>
      </w:r>
      <w:r>
        <w:rPr>
          <w:sz w:val="20"/>
          <w:szCs w:val="20"/>
        </w:rPr>
        <w:br/>
      </w:r>
    </w:p>
    <w:tbl>
      <w:tblPr>
        <w:tblStyle w:val="af4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960"/>
        <w:gridCol w:w="390"/>
      </w:tblGrid>
      <w:tr w:rsidR="00AF6354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AF6354" w:rsidRDefault="00C2035B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AF6354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:rsidR="00AF6354" w:rsidRDefault="00C2035B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AF6354" w:rsidRDefault="00C2035B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AF6354" w:rsidRDefault="00C2035B">
            <w:pPr>
              <w:jc w:val="center"/>
            </w:pPr>
            <w:sdt>
              <w:sdtPr>
                <w:tag w:val="goog_rdk_0"/>
                <w:id w:val="134497848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:rsidR="00AF6354" w:rsidRDefault="00C2035B">
            <w:r>
              <w:rPr>
                <w:b/>
              </w:rPr>
              <w:t>Spring Semester</w:t>
            </w:r>
          </w:p>
        </w:tc>
        <w:tc>
          <w:tcPr>
            <w:tcW w:w="960" w:type="dxa"/>
            <w:shd w:val="clear" w:color="auto" w:fill="E6E6E6"/>
          </w:tcPr>
          <w:p w:rsidR="00AF6354" w:rsidRDefault="00C2035B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390" w:type="dxa"/>
            <w:shd w:val="clear" w:color="auto" w:fill="E6E6E6"/>
          </w:tcPr>
          <w:p w:rsidR="00AF6354" w:rsidRDefault="00C2035B">
            <w:pPr>
              <w:jc w:val="center"/>
            </w:pPr>
            <w:sdt>
              <w:sdtPr>
                <w:tag w:val="goog_rdk_1"/>
                <w:id w:val="-16685523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AF6354">
        <w:trPr>
          <w:trHeight w:val="260"/>
          <w:jc w:val="center"/>
        </w:trPr>
        <w:tc>
          <w:tcPr>
            <w:tcW w:w="4121" w:type="dxa"/>
          </w:tcPr>
          <w:p w:rsidR="00AF6354" w:rsidRDefault="00C2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Quantitative Reasoning - MATH 121-Calculus I</w:t>
            </w:r>
          </w:p>
        </w:tc>
        <w:tc>
          <w:tcPr>
            <w:tcW w:w="830" w:type="dxa"/>
          </w:tcPr>
          <w:p w:rsidR="00AF6354" w:rsidRDefault="00C2035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F6354" w:rsidRDefault="00AF6354"/>
        </w:tc>
        <w:tc>
          <w:tcPr>
            <w:tcW w:w="3925" w:type="dxa"/>
          </w:tcPr>
          <w:p w:rsidR="00AF6354" w:rsidRDefault="00C2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CMPS 130-Scientific Programming with Python</w:t>
            </w:r>
          </w:p>
        </w:tc>
        <w:tc>
          <w:tcPr>
            <w:tcW w:w="960" w:type="dxa"/>
          </w:tcPr>
          <w:p w:rsidR="00AF6354" w:rsidRDefault="00C2035B">
            <w:pPr>
              <w:jc w:val="center"/>
            </w:pPr>
            <w:r>
              <w:t>4</w:t>
            </w:r>
          </w:p>
        </w:tc>
        <w:tc>
          <w:tcPr>
            <w:tcW w:w="390" w:type="dxa"/>
          </w:tcPr>
          <w:p w:rsidR="00AF6354" w:rsidRDefault="00AF6354"/>
        </w:tc>
      </w:tr>
      <w:tr w:rsidR="00AF6354">
        <w:trPr>
          <w:trHeight w:val="260"/>
          <w:jc w:val="center"/>
        </w:trPr>
        <w:tc>
          <w:tcPr>
            <w:tcW w:w="4121" w:type="dxa"/>
          </w:tcPr>
          <w:p w:rsidR="00AF6354" w:rsidRDefault="00C2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101-First Year Seminar</w:t>
            </w:r>
          </w:p>
        </w:tc>
        <w:tc>
          <w:tcPr>
            <w:tcW w:w="830" w:type="dxa"/>
          </w:tcPr>
          <w:p w:rsidR="00AF6354" w:rsidRDefault="00C2035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F6354" w:rsidRDefault="00AF6354"/>
        </w:tc>
        <w:tc>
          <w:tcPr>
            <w:tcW w:w="3925" w:type="dxa"/>
          </w:tcPr>
          <w:p w:rsidR="00AF6354" w:rsidRDefault="00C2035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 237-Discrete Structures or MATH 205-Mathematical Structures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960" w:type="dxa"/>
          </w:tcPr>
          <w:p w:rsidR="00AF6354" w:rsidRDefault="00C2035B">
            <w:pPr>
              <w:jc w:val="center"/>
            </w:pPr>
            <w:r>
              <w:t>4</w:t>
            </w:r>
          </w:p>
        </w:tc>
        <w:tc>
          <w:tcPr>
            <w:tcW w:w="390" w:type="dxa"/>
          </w:tcPr>
          <w:p w:rsidR="00AF6354" w:rsidRDefault="00AF6354"/>
        </w:tc>
      </w:tr>
      <w:tr w:rsidR="00AF6354">
        <w:trPr>
          <w:trHeight w:val="260"/>
          <w:jc w:val="center"/>
        </w:trPr>
        <w:tc>
          <w:tcPr>
            <w:tcW w:w="4121" w:type="dxa"/>
          </w:tcPr>
          <w:p w:rsidR="00AF6354" w:rsidRDefault="00C2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CRWT 102-Critical Reading and Writing II</w:t>
            </w:r>
          </w:p>
        </w:tc>
        <w:tc>
          <w:tcPr>
            <w:tcW w:w="830" w:type="dxa"/>
          </w:tcPr>
          <w:p w:rsidR="00AF6354" w:rsidRDefault="00C2035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F6354" w:rsidRDefault="00AF6354"/>
        </w:tc>
        <w:tc>
          <w:tcPr>
            <w:tcW w:w="3925" w:type="dxa"/>
          </w:tcPr>
          <w:p w:rsidR="00AF6354" w:rsidRDefault="00C2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AIID 201-Studies in the Arts &amp; Humanities</w:t>
            </w:r>
          </w:p>
        </w:tc>
        <w:tc>
          <w:tcPr>
            <w:tcW w:w="960" w:type="dxa"/>
          </w:tcPr>
          <w:p w:rsidR="00AF6354" w:rsidRDefault="00C2035B">
            <w:pPr>
              <w:jc w:val="center"/>
            </w:pPr>
            <w:r>
              <w:t>4</w:t>
            </w:r>
          </w:p>
        </w:tc>
        <w:tc>
          <w:tcPr>
            <w:tcW w:w="390" w:type="dxa"/>
          </w:tcPr>
          <w:p w:rsidR="00AF6354" w:rsidRDefault="00AF6354"/>
        </w:tc>
      </w:tr>
      <w:tr w:rsidR="00AF6354">
        <w:trPr>
          <w:trHeight w:val="260"/>
          <w:jc w:val="center"/>
        </w:trPr>
        <w:tc>
          <w:tcPr>
            <w:tcW w:w="4121" w:type="dxa"/>
          </w:tcPr>
          <w:p w:rsidR="00AF6354" w:rsidRDefault="00C2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101-Introduction to Data Science</w:t>
            </w:r>
          </w:p>
        </w:tc>
        <w:tc>
          <w:tcPr>
            <w:tcW w:w="830" w:type="dxa"/>
          </w:tcPr>
          <w:p w:rsidR="00AF6354" w:rsidRDefault="00C2035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F6354" w:rsidRDefault="00AF6354"/>
        </w:tc>
        <w:tc>
          <w:tcPr>
            <w:tcW w:w="3925" w:type="dxa"/>
          </w:tcPr>
          <w:p w:rsidR="00AF6354" w:rsidRDefault="00C2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SOSC 110-Social Science Inquiry</w:t>
            </w:r>
          </w:p>
        </w:tc>
        <w:tc>
          <w:tcPr>
            <w:tcW w:w="960" w:type="dxa"/>
          </w:tcPr>
          <w:p w:rsidR="00AF6354" w:rsidRDefault="00C2035B">
            <w:pPr>
              <w:jc w:val="center"/>
            </w:pPr>
            <w:r>
              <w:t>4</w:t>
            </w:r>
          </w:p>
        </w:tc>
        <w:tc>
          <w:tcPr>
            <w:tcW w:w="390" w:type="dxa"/>
          </w:tcPr>
          <w:p w:rsidR="00AF6354" w:rsidRDefault="00AF6354"/>
        </w:tc>
      </w:tr>
      <w:tr w:rsidR="00AF6354">
        <w:trPr>
          <w:trHeight w:val="260"/>
          <w:jc w:val="center"/>
        </w:trPr>
        <w:tc>
          <w:tcPr>
            <w:tcW w:w="4121" w:type="dxa"/>
          </w:tcPr>
          <w:p w:rsidR="00AF6354" w:rsidRDefault="00AF6354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AF6354" w:rsidRDefault="00AF6354">
            <w:pPr>
              <w:jc w:val="center"/>
            </w:pPr>
          </w:p>
        </w:tc>
        <w:tc>
          <w:tcPr>
            <w:tcW w:w="520" w:type="dxa"/>
          </w:tcPr>
          <w:p w:rsidR="00AF6354" w:rsidRDefault="00AF6354"/>
        </w:tc>
        <w:tc>
          <w:tcPr>
            <w:tcW w:w="3925" w:type="dxa"/>
          </w:tcPr>
          <w:p w:rsidR="00AF6354" w:rsidRDefault="00C2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 Pathways Module 1: (PATH-TS1)</w:t>
            </w:r>
          </w:p>
        </w:tc>
        <w:tc>
          <w:tcPr>
            <w:tcW w:w="960" w:type="dxa"/>
          </w:tcPr>
          <w:p w:rsidR="00AF6354" w:rsidRDefault="00C2035B">
            <w:pPr>
              <w:jc w:val="center"/>
              <w:rPr>
                <w:b/>
              </w:rPr>
            </w:pPr>
            <w:r>
              <w:rPr>
                <w:b/>
              </w:rPr>
              <w:t>Degree Rqmt.</w:t>
            </w:r>
          </w:p>
        </w:tc>
        <w:tc>
          <w:tcPr>
            <w:tcW w:w="390" w:type="dxa"/>
          </w:tcPr>
          <w:p w:rsidR="00AF6354" w:rsidRDefault="00AF6354"/>
        </w:tc>
      </w:tr>
      <w:tr w:rsidR="00AF6354">
        <w:trPr>
          <w:trHeight w:val="280"/>
          <w:jc w:val="center"/>
        </w:trPr>
        <w:tc>
          <w:tcPr>
            <w:tcW w:w="4121" w:type="dxa"/>
          </w:tcPr>
          <w:p w:rsidR="00AF6354" w:rsidRDefault="00C2035B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AF6354" w:rsidRDefault="00C2035B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AF6354" w:rsidRDefault="00AF6354"/>
        </w:tc>
        <w:tc>
          <w:tcPr>
            <w:tcW w:w="3925" w:type="dxa"/>
          </w:tcPr>
          <w:p w:rsidR="00AF6354" w:rsidRDefault="00C2035B">
            <w:r>
              <w:rPr>
                <w:b/>
              </w:rPr>
              <w:t>Total:</w:t>
            </w:r>
          </w:p>
        </w:tc>
        <w:tc>
          <w:tcPr>
            <w:tcW w:w="960" w:type="dxa"/>
          </w:tcPr>
          <w:p w:rsidR="00AF6354" w:rsidRDefault="00C2035B">
            <w:pPr>
              <w:jc w:val="center"/>
            </w:pPr>
            <w:r>
              <w:t>16</w:t>
            </w:r>
          </w:p>
        </w:tc>
        <w:tc>
          <w:tcPr>
            <w:tcW w:w="390" w:type="dxa"/>
          </w:tcPr>
          <w:p w:rsidR="00AF6354" w:rsidRDefault="00AF6354"/>
        </w:tc>
      </w:tr>
    </w:tbl>
    <w:p w:rsidR="00AF6354" w:rsidRDefault="00AF6354">
      <w:pPr>
        <w:rPr>
          <w:sz w:val="18"/>
          <w:szCs w:val="18"/>
        </w:rPr>
      </w:pPr>
    </w:p>
    <w:tbl>
      <w:tblPr>
        <w:tblStyle w:val="af5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1020"/>
        <w:gridCol w:w="330"/>
        <w:gridCol w:w="3925"/>
        <w:gridCol w:w="975"/>
        <w:gridCol w:w="375"/>
      </w:tblGrid>
      <w:tr w:rsidR="00AF6354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0E0E0"/>
          </w:tcPr>
          <w:p w:rsidR="00AF6354" w:rsidRDefault="00C2035B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AF6354">
        <w:trPr>
          <w:trHeight w:val="260"/>
          <w:jc w:val="center"/>
        </w:trPr>
        <w:tc>
          <w:tcPr>
            <w:tcW w:w="4121" w:type="dxa"/>
            <w:shd w:val="clear" w:color="auto" w:fill="E0E0E0"/>
          </w:tcPr>
          <w:p w:rsidR="00AF6354" w:rsidRDefault="00C2035B">
            <w:r>
              <w:rPr>
                <w:b/>
              </w:rPr>
              <w:t>Fall Semester</w:t>
            </w:r>
          </w:p>
        </w:tc>
        <w:tc>
          <w:tcPr>
            <w:tcW w:w="1020" w:type="dxa"/>
            <w:shd w:val="clear" w:color="auto" w:fill="E0E0E0"/>
          </w:tcPr>
          <w:p w:rsidR="00AF6354" w:rsidRDefault="00C2035B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330" w:type="dxa"/>
            <w:shd w:val="clear" w:color="auto" w:fill="E0E0E0"/>
          </w:tcPr>
          <w:p w:rsidR="00AF6354" w:rsidRDefault="00C2035B">
            <w:pPr>
              <w:jc w:val="center"/>
            </w:pPr>
            <w:sdt>
              <w:sdtPr>
                <w:tag w:val="goog_rdk_2"/>
                <w:id w:val="13019664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0E0E0"/>
          </w:tcPr>
          <w:p w:rsidR="00AF6354" w:rsidRDefault="00C2035B">
            <w:r>
              <w:rPr>
                <w:b/>
              </w:rPr>
              <w:t>Spring Semester</w:t>
            </w:r>
          </w:p>
        </w:tc>
        <w:tc>
          <w:tcPr>
            <w:tcW w:w="975" w:type="dxa"/>
            <w:shd w:val="clear" w:color="auto" w:fill="E0E0E0"/>
          </w:tcPr>
          <w:p w:rsidR="00AF6354" w:rsidRDefault="00C2035B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375" w:type="dxa"/>
            <w:shd w:val="clear" w:color="auto" w:fill="E0E0E0"/>
          </w:tcPr>
          <w:p w:rsidR="00AF6354" w:rsidRDefault="00C2035B">
            <w:pPr>
              <w:jc w:val="center"/>
            </w:pPr>
            <w:sdt>
              <w:sdtPr>
                <w:tag w:val="goog_rdk_3"/>
                <w:id w:val="-193635545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AF6354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:rsidR="00AF6354" w:rsidRDefault="00C2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CMPS 240-Data Analytics in Python</w:t>
            </w:r>
          </w:p>
        </w:tc>
        <w:tc>
          <w:tcPr>
            <w:tcW w:w="1020" w:type="dxa"/>
            <w:shd w:val="clear" w:color="auto" w:fill="FFFFFF"/>
          </w:tcPr>
          <w:p w:rsidR="00AF6354" w:rsidRDefault="00C2035B">
            <w:pPr>
              <w:jc w:val="center"/>
            </w:pPr>
            <w:r>
              <w:t>4</w:t>
            </w:r>
          </w:p>
        </w:tc>
        <w:tc>
          <w:tcPr>
            <w:tcW w:w="330" w:type="dxa"/>
            <w:shd w:val="clear" w:color="auto" w:fill="FFFFFF"/>
          </w:tcPr>
          <w:p w:rsidR="00AF6354" w:rsidRDefault="00AF6354"/>
        </w:tc>
        <w:tc>
          <w:tcPr>
            <w:tcW w:w="3925" w:type="dxa"/>
            <w:shd w:val="clear" w:color="auto" w:fill="FFFFFF"/>
          </w:tcPr>
          <w:p w:rsidR="00AF6354" w:rsidRDefault="00C2035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DATA 301-Data Visualization</w:t>
            </w:r>
          </w:p>
        </w:tc>
        <w:tc>
          <w:tcPr>
            <w:tcW w:w="975" w:type="dxa"/>
            <w:shd w:val="clear" w:color="auto" w:fill="FFFFFF"/>
          </w:tcPr>
          <w:p w:rsidR="00AF6354" w:rsidRDefault="00C2035B">
            <w:pPr>
              <w:jc w:val="center"/>
            </w:pPr>
            <w:r>
              <w:t>4</w:t>
            </w:r>
          </w:p>
        </w:tc>
        <w:tc>
          <w:tcPr>
            <w:tcW w:w="375" w:type="dxa"/>
            <w:shd w:val="clear" w:color="auto" w:fill="FFFFFF"/>
          </w:tcPr>
          <w:p w:rsidR="00AF6354" w:rsidRDefault="00AF6354"/>
        </w:tc>
      </w:tr>
      <w:tr w:rsidR="00AF6354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:rsidR="00AF6354" w:rsidRDefault="00C2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 262-Linear Algebra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1020" w:type="dxa"/>
            <w:shd w:val="clear" w:color="auto" w:fill="FFFFFF"/>
          </w:tcPr>
          <w:p w:rsidR="00AF6354" w:rsidRDefault="00C2035B">
            <w:pPr>
              <w:jc w:val="center"/>
            </w:pPr>
            <w:r>
              <w:t>4</w:t>
            </w:r>
          </w:p>
        </w:tc>
        <w:tc>
          <w:tcPr>
            <w:tcW w:w="330" w:type="dxa"/>
            <w:shd w:val="clear" w:color="auto" w:fill="FFFFFF"/>
          </w:tcPr>
          <w:p w:rsidR="00AF6354" w:rsidRDefault="00AF6354"/>
        </w:tc>
        <w:tc>
          <w:tcPr>
            <w:tcW w:w="3925" w:type="dxa"/>
            <w:shd w:val="clear" w:color="auto" w:fill="FFFFFF"/>
          </w:tcPr>
          <w:p w:rsidR="00AF6354" w:rsidRDefault="00C2035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Minor Requirement*</w:t>
            </w:r>
          </w:p>
        </w:tc>
        <w:tc>
          <w:tcPr>
            <w:tcW w:w="975" w:type="dxa"/>
            <w:shd w:val="clear" w:color="auto" w:fill="FFFFFF"/>
          </w:tcPr>
          <w:p w:rsidR="00AF6354" w:rsidRDefault="00C2035B">
            <w:pPr>
              <w:jc w:val="center"/>
            </w:pPr>
            <w:r>
              <w:t>4</w:t>
            </w:r>
          </w:p>
        </w:tc>
        <w:tc>
          <w:tcPr>
            <w:tcW w:w="375" w:type="dxa"/>
            <w:shd w:val="clear" w:color="auto" w:fill="FFFFFF"/>
          </w:tcPr>
          <w:p w:rsidR="00AF6354" w:rsidRDefault="00AF6354"/>
        </w:tc>
      </w:tr>
      <w:tr w:rsidR="00AF6354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:rsidR="00AF6354" w:rsidRDefault="00C2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Historical Perspectives</w:t>
            </w:r>
          </w:p>
        </w:tc>
        <w:tc>
          <w:tcPr>
            <w:tcW w:w="1020" w:type="dxa"/>
            <w:shd w:val="clear" w:color="auto" w:fill="FFFFFF"/>
          </w:tcPr>
          <w:p w:rsidR="00AF6354" w:rsidRDefault="00C2035B">
            <w:pPr>
              <w:jc w:val="center"/>
            </w:pPr>
            <w:r>
              <w:t>4</w:t>
            </w:r>
          </w:p>
        </w:tc>
        <w:tc>
          <w:tcPr>
            <w:tcW w:w="330" w:type="dxa"/>
            <w:shd w:val="clear" w:color="auto" w:fill="FFFFFF"/>
          </w:tcPr>
          <w:p w:rsidR="00AF6354" w:rsidRDefault="00AF6354"/>
        </w:tc>
        <w:tc>
          <w:tcPr>
            <w:tcW w:w="3925" w:type="dxa"/>
            <w:shd w:val="clear" w:color="auto" w:fill="FFFFFF"/>
          </w:tcPr>
          <w:p w:rsidR="00AF6354" w:rsidRDefault="00C2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Scientific Reasoning</w:t>
            </w:r>
          </w:p>
        </w:tc>
        <w:tc>
          <w:tcPr>
            <w:tcW w:w="975" w:type="dxa"/>
            <w:shd w:val="clear" w:color="auto" w:fill="FFFFFF"/>
          </w:tcPr>
          <w:p w:rsidR="00AF6354" w:rsidRDefault="00C2035B">
            <w:pPr>
              <w:jc w:val="center"/>
            </w:pPr>
            <w:r>
              <w:t>4</w:t>
            </w:r>
          </w:p>
        </w:tc>
        <w:tc>
          <w:tcPr>
            <w:tcW w:w="375" w:type="dxa"/>
            <w:shd w:val="clear" w:color="auto" w:fill="FFFFFF"/>
          </w:tcPr>
          <w:p w:rsidR="00AF6354" w:rsidRDefault="00AF6354"/>
        </w:tc>
      </w:tr>
      <w:tr w:rsidR="00AF6354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:rsidR="00AF6354" w:rsidRDefault="00C2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 Requirement*</w:t>
            </w:r>
          </w:p>
        </w:tc>
        <w:tc>
          <w:tcPr>
            <w:tcW w:w="1020" w:type="dxa"/>
            <w:shd w:val="clear" w:color="auto" w:fill="FFFFFF"/>
          </w:tcPr>
          <w:p w:rsidR="00AF6354" w:rsidRDefault="00C2035B">
            <w:pPr>
              <w:jc w:val="center"/>
            </w:pPr>
            <w:r>
              <w:t>4</w:t>
            </w:r>
          </w:p>
        </w:tc>
        <w:tc>
          <w:tcPr>
            <w:tcW w:w="330" w:type="dxa"/>
            <w:shd w:val="clear" w:color="auto" w:fill="FFFFFF"/>
          </w:tcPr>
          <w:p w:rsidR="00AF6354" w:rsidRDefault="00AF6354"/>
        </w:tc>
        <w:tc>
          <w:tcPr>
            <w:tcW w:w="3925" w:type="dxa"/>
            <w:shd w:val="clear" w:color="auto" w:fill="FFFFFF"/>
          </w:tcPr>
          <w:p w:rsidR="00AF6354" w:rsidRDefault="00C2035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Distribution: Culture and Creativity OR Systems, Sustainability &amp; Society </w:t>
            </w:r>
            <w:r>
              <w:rPr>
                <w:b/>
                <w:sz w:val="20"/>
                <w:szCs w:val="20"/>
              </w:rPr>
              <w:t>(Must be outside TAS)</w:t>
            </w:r>
          </w:p>
        </w:tc>
        <w:tc>
          <w:tcPr>
            <w:tcW w:w="975" w:type="dxa"/>
            <w:shd w:val="clear" w:color="auto" w:fill="FFFFFF"/>
          </w:tcPr>
          <w:p w:rsidR="00AF6354" w:rsidRDefault="00C2035B">
            <w:pPr>
              <w:jc w:val="center"/>
            </w:pPr>
            <w:r>
              <w:t>4</w:t>
            </w:r>
          </w:p>
        </w:tc>
        <w:tc>
          <w:tcPr>
            <w:tcW w:w="375" w:type="dxa"/>
            <w:shd w:val="clear" w:color="auto" w:fill="FFFFFF"/>
          </w:tcPr>
          <w:p w:rsidR="00AF6354" w:rsidRDefault="00AF6354"/>
        </w:tc>
      </w:tr>
      <w:tr w:rsidR="00AF6354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:rsidR="00AF6354" w:rsidRDefault="00C2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 Pathways Module 2: (PATH-TS2)</w:t>
            </w:r>
          </w:p>
          <w:p w:rsidR="00AF6354" w:rsidRDefault="00AF635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FFFFF"/>
          </w:tcPr>
          <w:p w:rsidR="00AF6354" w:rsidRDefault="00C2035B">
            <w:pPr>
              <w:jc w:val="center"/>
            </w:pPr>
            <w:r>
              <w:rPr>
                <w:b/>
              </w:rPr>
              <w:t>Degree Rqmt.</w:t>
            </w:r>
          </w:p>
        </w:tc>
        <w:tc>
          <w:tcPr>
            <w:tcW w:w="330" w:type="dxa"/>
            <w:shd w:val="clear" w:color="auto" w:fill="FFFFFF"/>
          </w:tcPr>
          <w:p w:rsidR="00AF6354" w:rsidRDefault="00AF6354"/>
        </w:tc>
        <w:tc>
          <w:tcPr>
            <w:tcW w:w="3925" w:type="dxa"/>
            <w:shd w:val="clear" w:color="auto" w:fill="FFFFFF"/>
          </w:tcPr>
          <w:p w:rsidR="00AF6354" w:rsidRDefault="00C2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 Pathways Module 3: (PATH-TS3)</w:t>
            </w:r>
          </w:p>
        </w:tc>
        <w:tc>
          <w:tcPr>
            <w:tcW w:w="975" w:type="dxa"/>
            <w:shd w:val="clear" w:color="auto" w:fill="FFFFFF"/>
          </w:tcPr>
          <w:p w:rsidR="00AF6354" w:rsidRDefault="00C2035B">
            <w:pPr>
              <w:jc w:val="center"/>
            </w:pPr>
            <w:r>
              <w:rPr>
                <w:b/>
              </w:rPr>
              <w:t>Degree Rqmt.</w:t>
            </w:r>
          </w:p>
        </w:tc>
        <w:tc>
          <w:tcPr>
            <w:tcW w:w="375" w:type="dxa"/>
            <w:shd w:val="clear" w:color="auto" w:fill="FFFFFF"/>
          </w:tcPr>
          <w:p w:rsidR="00AF6354" w:rsidRDefault="00AF6354"/>
        </w:tc>
      </w:tr>
      <w:tr w:rsidR="00AF6354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:rsidR="00AF6354" w:rsidRDefault="00C2035B">
            <w:r>
              <w:rPr>
                <w:b/>
              </w:rPr>
              <w:t>Total:</w:t>
            </w:r>
          </w:p>
        </w:tc>
        <w:tc>
          <w:tcPr>
            <w:tcW w:w="1020" w:type="dxa"/>
            <w:shd w:val="clear" w:color="auto" w:fill="FFFFFF"/>
          </w:tcPr>
          <w:p w:rsidR="00AF6354" w:rsidRDefault="00C2035B">
            <w:pPr>
              <w:jc w:val="center"/>
            </w:pPr>
            <w:r>
              <w:t>16</w:t>
            </w:r>
          </w:p>
        </w:tc>
        <w:tc>
          <w:tcPr>
            <w:tcW w:w="330" w:type="dxa"/>
            <w:shd w:val="clear" w:color="auto" w:fill="FFFFFF"/>
          </w:tcPr>
          <w:p w:rsidR="00AF6354" w:rsidRDefault="00AF6354"/>
        </w:tc>
        <w:tc>
          <w:tcPr>
            <w:tcW w:w="3925" w:type="dxa"/>
            <w:shd w:val="clear" w:color="auto" w:fill="FFFFFF"/>
          </w:tcPr>
          <w:p w:rsidR="00AF6354" w:rsidRDefault="00C2035B">
            <w:r>
              <w:rPr>
                <w:b/>
              </w:rPr>
              <w:t>Total:</w:t>
            </w:r>
          </w:p>
        </w:tc>
        <w:tc>
          <w:tcPr>
            <w:tcW w:w="975" w:type="dxa"/>
            <w:shd w:val="clear" w:color="auto" w:fill="FFFFFF"/>
          </w:tcPr>
          <w:p w:rsidR="00AF6354" w:rsidRDefault="00C2035B">
            <w:pPr>
              <w:jc w:val="center"/>
            </w:pPr>
            <w:r>
              <w:t>16</w:t>
            </w:r>
          </w:p>
        </w:tc>
        <w:tc>
          <w:tcPr>
            <w:tcW w:w="375" w:type="dxa"/>
            <w:shd w:val="clear" w:color="auto" w:fill="FFFFFF"/>
          </w:tcPr>
          <w:p w:rsidR="00AF6354" w:rsidRDefault="00AF6354"/>
        </w:tc>
      </w:tr>
    </w:tbl>
    <w:p w:rsidR="00AF6354" w:rsidRDefault="00AF6354">
      <w:pPr>
        <w:rPr>
          <w:sz w:val="18"/>
          <w:szCs w:val="18"/>
        </w:rPr>
      </w:pPr>
    </w:p>
    <w:tbl>
      <w:tblPr>
        <w:tblStyle w:val="af6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AF6354">
        <w:trPr>
          <w:trHeight w:val="320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AF6354" w:rsidRDefault="00C2035B">
            <w:pPr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AF6354">
        <w:trPr>
          <w:trHeight w:val="280"/>
          <w:jc w:val="center"/>
        </w:trPr>
        <w:tc>
          <w:tcPr>
            <w:tcW w:w="4121" w:type="dxa"/>
            <w:shd w:val="clear" w:color="auto" w:fill="E6E6E6"/>
          </w:tcPr>
          <w:p w:rsidR="00AF6354" w:rsidRDefault="00C2035B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AF6354" w:rsidRDefault="00C2035B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AF6354" w:rsidRDefault="00C2035B">
            <w:pPr>
              <w:jc w:val="center"/>
            </w:pPr>
            <w:sdt>
              <w:sdtPr>
                <w:tag w:val="goog_rdk_4"/>
                <w:id w:val="71362748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:rsidR="00AF6354" w:rsidRDefault="00C2035B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AF6354" w:rsidRDefault="00C2035B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AF6354" w:rsidRDefault="00C2035B">
            <w:pPr>
              <w:jc w:val="center"/>
            </w:pPr>
            <w:sdt>
              <w:sdtPr>
                <w:tag w:val="goog_rdk_5"/>
                <w:id w:val="26566188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AF6354">
        <w:trPr>
          <w:trHeight w:val="280"/>
          <w:jc w:val="center"/>
        </w:trPr>
        <w:tc>
          <w:tcPr>
            <w:tcW w:w="4121" w:type="dxa"/>
          </w:tcPr>
          <w:p w:rsidR="00AF6354" w:rsidRDefault="00C2035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Distribution Values and Ethics</w:t>
            </w:r>
            <w:r>
              <w:rPr>
                <w:sz w:val="20"/>
                <w:szCs w:val="20"/>
              </w:rPr>
              <w:br/>
              <w:t xml:space="preserve">DATA 225-Ethics of Technology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30" w:type="dxa"/>
          </w:tcPr>
          <w:p w:rsidR="00AF6354" w:rsidRDefault="00C2035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F6354" w:rsidRDefault="00AF6354">
            <w:pPr>
              <w:jc w:val="center"/>
            </w:pPr>
          </w:p>
        </w:tc>
        <w:tc>
          <w:tcPr>
            <w:tcW w:w="3925" w:type="dxa"/>
          </w:tcPr>
          <w:p w:rsidR="00AF6354" w:rsidRDefault="00C2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370-Applied Statistics</w:t>
            </w:r>
          </w:p>
        </w:tc>
        <w:tc>
          <w:tcPr>
            <w:tcW w:w="830" w:type="dxa"/>
          </w:tcPr>
          <w:p w:rsidR="00AF6354" w:rsidRDefault="00C2035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F6354" w:rsidRDefault="00AF6354">
            <w:pPr>
              <w:jc w:val="center"/>
            </w:pPr>
          </w:p>
        </w:tc>
      </w:tr>
      <w:tr w:rsidR="00AF6354">
        <w:trPr>
          <w:trHeight w:val="280"/>
          <w:jc w:val="center"/>
        </w:trPr>
        <w:tc>
          <w:tcPr>
            <w:tcW w:w="4121" w:type="dxa"/>
          </w:tcPr>
          <w:p w:rsidR="00AF6354" w:rsidRDefault="00C2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Global Awareness</w:t>
            </w:r>
          </w:p>
        </w:tc>
        <w:tc>
          <w:tcPr>
            <w:tcW w:w="830" w:type="dxa"/>
          </w:tcPr>
          <w:p w:rsidR="00AF6354" w:rsidRDefault="00C2035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F6354" w:rsidRDefault="00AF6354">
            <w:pPr>
              <w:jc w:val="center"/>
            </w:pPr>
          </w:p>
        </w:tc>
        <w:tc>
          <w:tcPr>
            <w:tcW w:w="3925" w:type="dxa"/>
          </w:tcPr>
          <w:p w:rsidR="00AF6354" w:rsidRDefault="00C2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CMPS 364-Database Design</w:t>
            </w:r>
          </w:p>
        </w:tc>
        <w:tc>
          <w:tcPr>
            <w:tcW w:w="830" w:type="dxa"/>
          </w:tcPr>
          <w:p w:rsidR="00AF6354" w:rsidRDefault="00C2035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F6354" w:rsidRDefault="00AF6354">
            <w:pPr>
              <w:jc w:val="center"/>
            </w:pPr>
          </w:p>
        </w:tc>
      </w:tr>
      <w:tr w:rsidR="00AF6354">
        <w:trPr>
          <w:trHeight w:val="280"/>
          <w:jc w:val="center"/>
        </w:trPr>
        <w:tc>
          <w:tcPr>
            <w:tcW w:w="4121" w:type="dxa"/>
          </w:tcPr>
          <w:p w:rsidR="00AF6354" w:rsidRDefault="00C2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 Requirement*</w:t>
            </w:r>
          </w:p>
        </w:tc>
        <w:tc>
          <w:tcPr>
            <w:tcW w:w="830" w:type="dxa"/>
          </w:tcPr>
          <w:p w:rsidR="00AF6354" w:rsidRDefault="00C2035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F6354" w:rsidRDefault="00AF6354">
            <w:pPr>
              <w:jc w:val="center"/>
            </w:pPr>
          </w:p>
        </w:tc>
        <w:tc>
          <w:tcPr>
            <w:tcW w:w="3925" w:type="dxa"/>
          </w:tcPr>
          <w:p w:rsidR="00AF6354" w:rsidRDefault="00C2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 Requirement*/Elective</w:t>
            </w:r>
          </w:p>
        </w:tc>
        <w:tc>
          <w:tcPr>
            <w:tcW w:w="830" w:type="dxa"/>
          </w:tcPr>
          <w:p w:rsidR="00AF6354" w:rsidRDefault="00C2035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F6354" w:rsidRDefault="00AF6354">
            <w:pPr>
              <w:jc w:val="center"/>
            </w:pPr>
          </w:p>
        </w:tc>
      </w:tr>
      <w:tr w:rsidR="00AF6354">
        <w:trPr>
          <w:trHeight w:val="280"/>
          <w:jc w:val="center"/>
        </w:trPr>
        <w:tc>
          <w:tcPr>
            <w:tcW w:w="4121" w:type="dxa"/>
          </w:tcPr>
          <w:p w:rsidR="00AF6354" w:rsidRDefault="00C2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 Requirement*</w:t>
            </w:r>
          </w:p>
        </w:tc>
        <w:tc>
          <w:tcPr>
            <w:tcW w:w="830" w:type="dxa"/>
          </w:tcPr>
          <w:p w:rsidR="00AF6354" w:rsidRDefault="00C2035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F6354" w:rsidRDefault="00AF6354">
            <w:pPr>
              <w:jc w:val="center"/>
            </w:pPr>
          </w:p>
        </w:tc>
        <w:tc>
          <w:tcPr>
            <w:tcW w:w="3925" w:type="dxa"/>
          </w:tcPr>
          <w:p w:rsidR="00AF6354" w:rsidRDefault="00C2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Elective**</w:t>
            </w:r>
          </w:p>
        </w:tc>
        <w:tc>
          <w:tcPr>
            <w:tcW w:w="830" w:type="dxa"/>
          </w:tcPr>
          <w:p w:rsidR="00AF6354" w:rsidRDefault="00C2035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F6354" w:rsidRDefault="00AF6354">
            <w:pPr>
              <w:jc w:val="center"/>
            </w:pPr>
          </w:p>
        </w:tc>
      </w:tr>
      <w:tr w:rsidR="00AF6354">
        <w:trPr>
          <w:trHeight w:val="300"/>
          <w:jc w:val="center"/>
        </w:trPr>
        <w:tc>
          <w:tcPr>
            <w:tcW w:w="4121" w:type="dxa"/>
          </w:tcPr>
          <w:p w:rsidR="00AF6354" w:rsidRDefault="00C2035B">
            <w:r>
              <w:rPr>
                <w:color w:val="000000"/>
                <w:sz w:val="20"/>
                <w:szCs w:val="20"/>
              </w:rPr>
              <w:t>Elective (for missing 3 credits senior year)</w:t>
            </w:r>
          </w:p>
        </w:tc>
        <w:tc>
          <w:tcPr>
            <w:tcW w:w="830" w:type="dxa"/>
          </w:tcPr>
          <w:p w:rsidR="00AF6354" w:rsidRDefault="00C2035B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0" w:type="dxa"/>
          </w:tcPr>
          <w:p w:rsidR="00AF6354" w:rsidRDefault="00AF6354">
            <w:pPr>
              <w:jc w:val="center"/>
            </w:pPr>
          </w:p>
        </w:tc>
        <w:tc>
          <w:tcPr>
            <w:tcW w:w="3925" w:type="dxa"/>
          </w:tcPr>
          <w:p w:rsidR="00AF6354" w:rsidRDefault="00C2035B">
            <w:r>
              <w:rPr>
                <w:color w:val="000000"/>
                <w:sz w:val="20"/>
                <w:szCs w:val="20"/>
              </w:rPr>
              <w:t>Elective (for missing 3 credits senior year)</w:t>
            </w:r>
          </w:p>
        </w:tc>
        <w:tc>
          <w:tcPr>
            <w:tcW w:w="830" w:type="dxa"/>
          </w:tcPr>
          <w:p w:rsidR="00AF6354" w:rsidRDefault="00C2035B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</w:tcPr>
          <w:p w:rsidR="00AF6354" w:rsidRDefault="00AF6354">
            <w:pPr>
              <w:jc w:val="center"/>
            </w:pPr>
          </w:p>
        </w:tc>
      </w:tr>
      <w:tr w:rsidR="00AF6354">
        <w:trPr>
          <w:trHeight w:val="300"/>
          <w:jc w:val="center"/>
        </w:trPr>
        <w:tc>
          <w:tcPr>
            <w:tcW w:w="4121" w:type="dxa"/>
          </w:tcPr>
          <w:p w:rsidR="00AF6354" w:rsidRDefault="00C2035B">
            <w:pPr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AF6354" w:rsidRDefault="00C2035B">
            <w:pPr>
              <w:jc w:val="center"/>
            </w:pPr>
            <w:r>
              <w:t>18</w:t>
            </w:r>
          </w:p>
        </w:tc>
        <w:tc>
          <w:tcPr>
            <w:tcW w:w="520" w:type="dxa"/>
          </w:tcPr>
          <w:p w:rsidR="00AF6354" w:rsidRDefault="00AF6354">
            <w:pPr>
              <w:jc w:val="center"/>
            </w:pPr>
          </w:p>
        </w:tc>
        <w:tc>
          <w:tcPr>
            <w:tcW w:w="3925" w:type="dxa"/>
          </w:tcPr>
          <w:p w:rsidR="00AF6354" w:rsidRDefault="00C2035B">
            <w:pPr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AF6354" w:rsidRDefault="00C2035B">
            <w:pPr>
              <w:jc w:val="center"/>
            </w:pPr>
            <w:r>
              <w:t>17</w:t>
            </w:r>
          </w:p>
        </w:tc>
        <w:tc>
          <w:tcPr>
            <w:tcW w:w="520" w:type="dxa"/>
          </w:tcPr>
          <w:p w:rsidR="00AF6354" w:rsidRDefault="00AF6354">
            <w:pPr>
              <w:jc w:val="center"/>
            </w:pPr>
          </w:p>
        </w:tc>
      </w:tr>
    </w:tbl>
    <w:p w:rsidR="00AF6354" w:rsidRDefault="00AF6354">
      <w:pPr>
        <w:rPr>
          <w:sz w:val="18"/>
          <w:szCs w:val="18"/>
        </w:rPr>
      </w:pPr>
    </w:p>
    <w:p w:rsidR="00AF6354" w:rsidRDefault="00AF6354">
      <w:pPr>
        <w:rPr>
          <w:sz w:val="18"/>
          <w:szCs w:val="18"/>
        </w:rPr>
      </w:pPr>
    </w:p>
    <w:p w:rsidR="00AF6354" w:rsidRDefault="00AF6354">
      <w:pPr>
        <w:rPr>
          <w:sz w:val="18"/>
          <w:szCs w:val="18"/>
        </w:rPr>
      </w:pPr>
    </w:p>
    <w:p w:rsidR="00AF6354" w:rsidRDefault="00AF6354">
      <w:pPr>
        <w:rPr>
          <w:sz w:val="18"/>
          <w:szCs w:val="18"/>
        </w:rPr>
      </w:pPr>
    </w:p>
    <w:p w:rsidR="00AF6354" w:rsidRDefault="00AF6354">
      <w:pPr>
        <w:rPr>
          <w:sz w:val="18"/>
          <w:szCs w:val="18"/>
        </w:rPr>
      </w:pPr>
    </w:p>
    <w:p w:rsidR="00AF6354" w:rsidRDefault="00AF6354">
      <w:pPr>
        <w:rPr>
          <w:sz w:val="18"/>
          <w:szCs w:val="18"/>
        </w:rPr>
      </w:pPr>
    </w:p>
    <w:p w:rsidR="00AF6354" w:rsidRDefault="00AF6354">
      <w:pPr>
        <w:rPr>
          <w:sz w:val="18"/>
          <w:szCs w:val="18"/>
        </w:rPr>
      </w:pPr>
    </w:p>
    <w:p w:rsidR="00AF6354" w:rsidRDefault="00AF6354">
      <w:pPr>
        <w:rPr>
          <w:sz w:val="18"/>
          <w:szCs w:val="18"/>
        </w:rPr>
      </w:pPr>
    </w:p>
    <w:p w:rsidR="00AF6354" w:rsidRDefault="00AF6354">
      <w:pPr>
        <w:rPr>
          <w:sz w:val="18"/>
          <w:szCs w:val="18"/>
        </w:rPr>
      </w:pPr>
    </w:p>
    <w:tbl>
      <w:tblPr>
        <w:tblStyle w:val="af7"/>
        <w:tblW w:w="107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55"/>
        <w:gridCol w:w="825"/>
        <w:gridCol w:w="525"/>
        <w:gridCol w:w="3930"/>
        <w:gridCol w:w="825"/>
        <w:gridCol w:w="525"/>
      </w:tblGrid>
      <w:tr w:rsidR="00AF6354">
        <w:trPr>
          <w:trHeight w:val="300"/>
          <w:jc w:val="center"/>
        </w:trPr>
        <w:tc>
          <w:tcPr>
            <w:tcW w:w="10785" w:type="dxa"/>
            <w:gridSpan w:val="6"/>
            <w:shd w:val="clear" w:color="auto" w:fill="E6E6E6"/>
          </w:tcPr>
          <w:p w:rsidR="00AF6354" w:rsidRDefault="00C2035B">
            <w:pPr>
              <w:jc w:val="center"/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AF6354">
        <w:trPr>
          <w:trHeight w:val="260"/>
          <w:jc w:val="center"/>
        </w:trPr>
        <w:tc>
          <w:tcPr>
            <w:tcW w:w="4155" w:type="dxa"/>
            <w:shd w:val="clear" w:color="auto" w:fill="E6E6E6"/>
          </w:tcPr>
          <w:p w:rsidR="00AF6354" w:rsidRDefault="00C2035B">
            <w:r>
              <w:rPr>
                <w:b/>
              </w:rPr>
              <w:t>Fall Semester</w:t>
            </w:r>
          </w:p>
        </w:tc>
        <w:tc>
          <w:tcPr>
            <w:tcW w:w="825" w:type="dxa"/>
            <w:shd w:val="clear" w:color="auto" w:fill="E6E6E6"/>
          </w:tcPr>
          <w:p w:rsidR="00AF6354" w:rsidRDefault="00C2035B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5" w:type="dxa"/>
            <w:shd w:val="clear" w:color="auto" w:fill="E6E6E6"/>
          </w:tcPr>
          <w:p w:rsidR="00AF6354" w:rsidRDefault="00C2035B">
            <w:pPr>
              <w:jc w:val="center"/>
            </w:pPr>
            <w:sdt>
              <w:sdtPr>
                <w:tag w:val="goog_rdk_6"/>
                <w:id w:val="-11961461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30" w:type="dxa"/>
            <w:shd w:val="clear" w:color="auto" w:fill="E6E6E6"/>
          </w:tcPr>
          <w:p w:rsidR="00AF6354" w:rsidRDefault="00C2035B">
            <w:r>
              <w:rPr>
                <w:b/>
              </w:rPr>
              <w:t>Spring Semester</w:t>
            </w:r>
          </w:p>
        </w:tc>
        <w:tc>
          <w:tcPr>
            <w:tcW w:w="825" w:type="dxa"/>
            <w:shd w:val="clear" w:color="auto" w:fill="E6E6E6"/>
          </w:tcPr>
          <w:p w:rsidR="00AF6354" w:rsidRDefault="00C2035B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5" w:type="dxa"/>
            <w:shd w:val="clear" w:color="auto" w:fill="E6E6E6"/>
          </w:tcPr>
          <w:p w:rsidR="00AF6354" w:rsidRDefault="00C2035B">
            <w:pPr>
              <w:jc w:val="center"/>
            </w:pPr>
            <w:sdt>
              <w:sdtPr>
                <w:tag w:val="goog_rdk_7"/>
                <w:id w:val="-8052458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AF6354">
        <w:trPr>
          <w:trHeight w:val="260"/>
          <w:jc w:val="center"/>
        </w:trPr>
        <w:tc>
          <w:tcPr>
            <w:tcW w:w="4155" w:type="dxa"/>
          </w:tcPr>
          <w:p w:rsidR="00AF6354" w:rsidRDefault="00C2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CMPS 320-Machine Learning</w:t>
            </w:r>
          </w:p>
        </w:tc>
        <w:tc>
          <w:tcPr>
            <w:tcW w:w="825" w:type="dxa"/>
          </w:tcPr>
          <w:p w:rsidR="00AF6354" w:rsidRDefault="00C2035B">
            <w:pPr>
              <w:jc w:val="center"/>
            </w:pPr>
            <w:r>
              <w:t>4</w:t>
            </w:r>
          </w:p>
        </w:tc>
        <w:tc>
          <w:tcPr>
            <w:tcW w:w="525" w:type="dxa"/>
          </w:tcPr>
          <w:p w:rsidR="00AF6354" w:rsidRDefault="00AF6354">
            <w:pPr>
              <w:jc w:val="center"/>
            </w:pPr>
          </w:p>
        </w:tc>
        <w:tc>
          <w:tcPr>
            <w:tcW w:w="3930" w:type="dxa"/>
          </w:tcPr>
          <w:p w:rsidR="00AF6354" w:rsidRDefault="00C2035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450-Data Science Capstone Project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25" w:type="dxa"/>
          </w:tcPr>
          <w:p w:rsidR="00AF6354" w:rsidRDefault="00C2035B">
            <w:pPr>
              <w:jc w:val="center"/>
            </w:pPr>
            <w:r>
              <w:t>4</w:t>
            </w:r>
          </w:p>
        </w:tc>
        <w:tc>
          <w:tcPr>
            <w:tcW w:w="525" w:type="dxa"/>
          </w:tcPr>
          <w:p w:rsidR="00AF6354" w:rsidRDefault="00AF6354">
            <w:pPr>
              <w:jc w:val="center"/>
            </w:pPr>
          </w:p>
        </w:tc>
      </w:tr>
      <w:tr w:rsidR="00AF6354">
        <w:trPr>
          <w:trHeight w:val="260"/>
          <w:jc w:val="center"/>
        </w:trPr>
        <w:tc>
          <w:tcPr>
            <w:tcW w:w="4155" w:type="dxa"/>
          </w:tcPr>
          <w:p w:rsidR="00AF6354" w:rsidRDefault="00C2035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601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Intro to Data Science (MS)</w:t>
            </w:r>
          </w:p>
        </w:tc>
        <w:tc>
          <w:tcPr>
            <w:tcW w:w="825" w:type="dxa"/>
          </w:tcPr>
          <w:p w:rsidR="00AF6354" w:rsidRDefault="00C2035B">
            <w:pPr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5" w:type="dxa"/>
          </w:tcPr>
          <w:p w:rsidR="00AF6354" w:rsidRDefault="00AF6354">
            <w:pPr>
              <w:jc w:val="center"/>
            </w:pPr>
          </w:p>
        </w:tc>
        <w:tc>
          <w:tcPr>
            <w:tcW w:w="3930" w:type="dxa"/>
          </w:tcPr>
          <w:p w:rsidR="00AF6354" w:rsidRDefault="00C2035B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620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Ethics for Data Science (MS)</w:t>
            </w:r>
          </w:p>
        </w:tc>
        <w:tc>
          <w:tcPr>
            <w:tcW w:w="825" w:type="dxa"/>
          </w:tcPr>
          <w:p w:rsidR="00AF6354" w:rsidRDefault="00C2035B">
            <w:pPr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5" w:type="dxa"/>
          </w:tcPr>
          <w:p w:rsidR="00AF6354" w:rsidRDefault="00AF6354">
            <w:pPr>
              <w:jc w:val="center"/>
            </w:pPr>
          </w:p>
        </w:tc>
      </w:tr>
      <w:tr w:rsidR="00AF6354">
        <w:trPr>
          <w:trHeight w:val="280"/>
          <w:jc w:val="center"/>
        </w:trPr>
        <w:tc>
          <w:tcPr>
            <w:tcW w:w="4155" w:type="dxa"/>
          </w:tcPr>
          <w:p w:rsidR="00AF6354" w:rsidRDefault="00C2035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MATH 570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Applied Statistics (MS) OR </w:t>
            </w:r>
            <w:r>
              <w:rPr>
                <w:color w:val="000000"/>
                <w:sz w:val="20"/>
                <w:szCs w:val="20"/>
              </w:rPr>
              <w:br/>
              <w:t>CMPS 530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Python for Data Science (MS)</w:t>
            </w:r>
          </w:p>
        </w:tc>
        <w:tc>
          <w:tcPr>
            <w:tcW w:w="825" w:type="dxa"/>
          </w:tcPr>
          <w:p w:rsidR="00AF6354" w:rsidRDefault="00C2035B">
            <w:pPr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5" w:type="dxa"/>
          </w:tcPr>
          <w:p w:rsidR="00AF6354" w:rsidRDefault="00AF6354">
            <w:pPr>
              <w:jc w:val="center"/>
            </w:pPr>
          </w:p>
        </w:tc>
        <w:tc>
          <w:tcPr>
            <w:tcW w:w="3930" w:type="dxa"/>
          </w:tcPr>
          <w:p w:rsidR="00AF6354" w:rsidRDefault="00C2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25" w:type="dxa"/>
          </w:tcPr>
          <w:p w:rsidR="00AF6354" w:rsidRDefault="00C2035B">
            <w:pPr>
              <w:jc w:val="center"/>
            </w:pPr>
            <w:r>
              <w:t>4</w:t>
            </w:r>
          </w:p>
        </w:tc>
        <w:tc>
          <w:tcPr>
            <w:tcW w:w="525" w:type="dxa"/>
          </w:tcPr>
          <w:p w:rsidR="00AF6354" w:rsidRDefault="00AF6354">
            <w:pPr>
              <w:jc w:val="center"/>
            </w:pPr>
          </w:p>
        </w:tc>
      </w:tr>
      <w:tr w:rsidR="00AF6354">
        <w:trPr>
          <w:trHeight w:val="260"/>
          <w:jc w:val="center"/>
        </w:trPr>
        <w:tc>
          <w:tcPr>
            <w:tcW w:w="4155" w:type="dxa"/>
          </w:tcPr>
          <w:p w:rsidR="00AF6354" w:rsidRDefault="00C2035B">
            <w:pPr>
              <w:rPr>
                <w:sz w:val="20"/>
                <w:szCs w:val="20"/>
              </w:rPr>
            </w:pPr>
            <w:bookmarkStart w:id="2" w:name="_heading=h.30j0zll" w:colFirst="0" w:colLast="0"/>
            <w:bookmarkEnd w:id="2"/>
            <w:r>
              <w:rPr>
                <w:sz w:val="20"/>
                <w:szCs w:val="20"/>
              </w:rPr>
              <w:t>Minor Requirement*</w:t>
            </w:r>
          </w:p>
        </w:tc>
        <w:tc>
          <w:tcPr>
            <w:tcW w:w="825" w:type="dxa"/>
          </w:tcPr>
          <w:p w:rsidR="00AF6354" w:rsidRDefault="00C2035B">
            <w:pPr>
              <w:jc w:val="center"/>
            </w:pPr>
            <w:r>
              <w:t>4</w:t>
            </w:r>
          </w:p>
        </w:tc>
        <w:tc>
          <w:tcPr>
            <w:tcW w:w="525" w:type="dxa"/>
          </w:tcPr>
          <w:p w:rsidR="00AF6354" w:rsidRDefault="00AF6354">
            <w:pPr>
              <w:jc w:val="center"/>
            </w:pPr>
          </w:p>
        </w:tc>
        <w:tc>
          <w:tcPr>
            <w:tcW w:w="3930" w:type="dxa"/>
          </w:tcPr>
          <w:p w:rsidR="00AF6354" w:rsidRDefault="00C2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25" w:type="dxa"/>
          </w:tcPr>
          <w:p w:rsidR="00AF6354" w:rsidRDefault="00C2035B">
            <w:pPr>
              <w:jc w:val="center"/>
            </w:pPr>
            <w:r>
              <w:t>4</w:t>
            </w:r>
          </w:p>
        </w:tc>
        <w:tc>
          <w:tcPr>
            <w:tcW w:w="525" w:type="dxa"/>
          </w:tcPr>
          <w:p w:rsidR="00AF6354" w:rsidRDefault="00AF6354">
            <w:pPr>
              <w:jc w:val="center"/>
            </w:pPr>
          </w:p>
        </w:tc>
      </w:tr>
      <w:tr w:rsidR="00AF6354">
        <w:trPr>
          <w:trHeight w:val="260"/>
          <w:jc w:val="center"/>
        </w:trPr>
        <w:tc>
          <w:tcPr>
            <w:tcW w:w="4155" w:type="dxa"/>
          </w:tcPr>
          <w:p w:rsidR="00AF6354" w:rsidRDefault="00C2035B">
            <w:r>
              <w:rPr>
                <w:b/>
              </w:rPr>
              <w:t>Total:</w:t>
            </w:r>
          </w:p>
        </w:tc>
        <w:tc>
          <w:tcPr>
            <w:tcW w:w="825" w:type="dxa"/>
          </w:tcPr>
          <w:p w:rsidR="00AF6354" w:rsidRDefault="00C2035B">
            <w:pPr>
              <w:jc w:val="center"/>
            </w:pPr>
            <w:r>
              <w:t>14</w:t>
            </w:r>
          </w:p>
        </w:tc>
        <w:tc>
          <w:tcPr>
            <w:tcW w:w="525" w:type="dxa"/>
          </w:tcPr>
          <w:p w:rsidR="00AF6354" w:rsidRDefault="00AF6354">
            <w:pPr>
              <w:jc w:val="center"/>
            </w:pPr>
          </w:p>
        </w:tc>
        <w:tc>
          <w:tcPr>
            <w:tcW w:w="3930" w:type="dxa"/>
          </w:tcPr>
          <w:p w:rsidR="00AF6354" w:rsidRDefault="00C2035B">
            <w:r>
              <w:rPr>
                <w:b/>
              </w:rPr>
              <w:t>Total:</w:t>
            </w:r>
          </w:p>
        </w:tc>
        <w:tc>
          <w:tcPr>
            <w:tcW w:w="825" w:type="dxa"/>
          </w:tcPr>
          <w:p w:rsidR="00AF6354" w:rsidRDefault="00C2035B">
            <w:pPr>
              <w:jc w:val="center"/>
            </w:pPr>
            <w:r>
              <w:t>15</w:t>
            </w:r>
          </w:p>
        </w:tc>
        <w:tc>
          <w:tcPr>
            <w:tcW w:w="525" w:type="dxa"/>
          </w:tcPr>
          <w:p w:rsidR="00AF6354" w:rsidRDefault="00AF6354">
            <w:pPr>
              <w:jc w:val="center"/>
            </w:pPr>
          </w:p>
        </w:tc>
      </w:tr>
    </w:tbl>
    <w:p w:rsidR="00AF6354" w:rsidRDefault="00AF6354"/>
    <w:tbl>
      <w:tblPr>
        <w:tblStyle w:val="af8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AF6354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AF6354" w:rsidRDefault="00C2035B">
            <w:pPr>
              <w:jc w:val="center"/>
            </w:pPr>
            <w:r>
              <w:rPr>
                <w:b/>
                <w:sz w:val="28"/>
                <w:szCs w:val="28"/>
              </w:rPr>
              <w:t>Fifth Year</w:t>
            </w:r>
          </w:p>
        </w:tc>
      </w:tr>
      <w:tr w:rsidR="00AF6354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:rsidR="00AF6354" w:rsidRDefault="00C203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AF6354" w:rsidRDefault="00C203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AF6354" w:rsidRDefault="00C203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8"/>
                <w:id w:val="-212822829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:rsidR="00AF6354" w:rsidRDefault="00C203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AF6354" w:rsidRDefault="00C203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AF6354" w:rsidRDefault="00C203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9"/>
                <w:id w:val="-211597631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</w:tr>
      <w:tr w:rsidR="00AF6354">
        <w:trPr>
          <w:trHeight w:val="260"/>
          <w:jc w:val="center"/>
        </w:trPr>
        <w:tc>
          <w:tcPr>
            <w:tcW w:w="4121" w:type="dxa"/>
          </w:tcPr>
          <w:p w:rsidR="00AF6354" w:rsidRDefault="00C2035B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CMPS 530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Python for Data Science</w:t>
            </w:r>
            <w:r>
              <w:rPr>
                <w:color w:val="000000"/>
                <w:sz w:val="20"/>
                <w:szCs w:val="20"/>
              </w:rPr>
              <w:br/>
              <w:t>OR MATH 570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Applied Statistics</w:t>
            </w:r>
          </w:p>
        </w:tc>
        <w:tc>
          <w:tcPr>
            <w:tcW w:w="830" w:type="dxa"/>
          </w:tcPr>
          <w:p w:rsidR="00AF6354" w:rsidRDefault="00C203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</w:tcPr>
          <w:p w:rsidR="00AF6354" w:rsidRDefault="00AF6354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</w:tcPr>
          <w:p w:rsidR="00AF6354" w:rsidRDefault="00C2035B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CMPS 664-Advanced Database and Big Data</w:t>
            </w:r>
          </w:p>
        </w:tc>
        <w:tc>
          <w:tcPr>
            <w:tcW w:w="830" w:type="dxa"/>
          </w:tcPr>
          <w:p w:rsidR="00AF6354" w:rsidRDefault="00C203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</w:tcPr>
          <w:p w:rsidR="00AF6354" w:rsidRDefault="00AF6354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F6354">
        <w:trPr>
          <w:trHeight w:val="260"/>
          <w:jc w:val="center"/>
        </w:trPr>
        <w:tc>
          <w:tcPr>
            <w:tcW w:w="4121" w:type="dxa"/>
          </w:tcPr>
          <w:p w:rsidR="00AF6354" w:rsidRDefault="00C2035B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MATH 680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Advanced Mathematical Modeling</w:t>
            </w:r>
          </w:p>
        </w:tc>
        <w:tc>
          <w:tcPr>
            <w:tcW w:w="830" w:type="dxa"/>
          </w:tcPr>
          <w:p w:rsidR="00AF6354" w:rsidRDefault="00C203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</w:tcPr>
          <w:p w:rsidR="00AF6354" w:rsidRDefault="00AF6354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</w:tcPr>
          <w:p w:rsidR="00AF6354" w:rsidRDefault="00C2035B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Science Elective a</w:t>
            </w:r>
            <w:r>
              <w:rPr>
                <w:sz w:val="20"/>
                <w:szCs w:val="20"/>
              </w:rPr>
              <w:t>t 600/700 level</w:t>
            </w:r>
          </w:p>
        </w:tc>
        <w:tc>
          <w:tcPr>
            <w:tcW w:w="830" w:type="dxa"/>
          </w:tcPr>
          <w:p w:rsidR="00AF6354" w:rsidRDefault="00C203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</w:tcPr>
          <w:p w:rsidR="00AF6354" w:rsidRDefault="00AF6354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F6354">
        <w:trPr>
          <w:trHeight w:val="280"/>
          <w:jc w:val="center"/>
        </w:trPr>
        <w:tc>
          <w:tcPr>
            <w:tcW w:w="4121" w:type="dxa"/>
          </w:tcPr>
          <w:p w:rsidR="00AF6354" w:rsidRDefault="00C2035B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Science Elective a</w:t>
            </w:r>
            <w:r>
              <w:rPr>
                <w:sz w:val="20"/>
                <w:szCs w:val="20"/>
              </w:rPr>
              <w:t>t 600/700 level</w:t>
            </w:r>
          </w:p>
        </w:tc>
        <w:tc>
          <w:tcPr>
            <w:tcW w:w="830" w:type="dxa"/>
          </w:tcPr>
          <w:p w:rsidR="00AF6354" w:rsidRDefault="00C203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</w:tcPr>
          <w:p w:rsidR="00AF6354" w:rsidRDefault="00AF6354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</w:tcPr>
          <w:p w:rsidR="00AF6354" w:rsidRDefault="00C2035B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750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Data Science Thesis</w:t>
            </w:r>
          </w:p>
        </w:tc>
        <w:tc>
          <w:tcPr>
            <w:tcW w:w="830" w:type="dxa"/>
          </w:tcPr>
          <w:p w:rsidR="00AF6354" w:rsidRDefault="00C203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</w:tcPr>
          <w:p w:rsidR="00AF6354" w:rsidRDefault="00AF6354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F6354">
        <w:trPr>
          <w:trHeight w:val="260"/>
          <w:jc w:val="center"/>
        </w:trPr>
        <w:tc>
          <w:tcPr>
            <w:tcW w:w="4121" w:type="dxa"/>
          </w:tcPr>
          <w:p w:rsidR="00AF6354" w:rsidRDefault="00C2035B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:rsidR="00AF6354" w:rsidRDefault="00C203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</w:tcPr>
          <w:p w:rsidR="00AF6354" w:rsidRDefault="00AF6354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</w:tcPr>
          <w:p w:rsidR="00AF6354" w:rsidRDefault="00AF635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</w:tcPr>
          <w:p w:rsidR="00AF6354" w:rsidRDefault="00AF635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</w:tcPr>
          <w:p w:rsidR="00AF6354" w:rsidRDefault="00AF6354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F6354">
        <w:trPr>
          <w:trHeight w:val="260"/>
          <w:jc w:val="center"/>
        </w:trPr>
        <w:tc>
          <w:tcPr>
            <w:tcW w:w="4121" w:type="dxa"/>
          </w:tcPr>
          <w:p w:rsidR="00AF6354" w:rsidRDefault="00C203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830" w:type="dxa"/>
          </w:tcPr>
          <w:p w:rsidR="00AF6354" w:rsidRDefault="00C203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20" w:type="dxa"/>
          </w:tcPr>
          <w:p w:rsidR="00AF6354" w:rsidRDefault="00AF6354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</w:tcPr>
          <w:p w:rsidR="00AF6354" w:rsidRDefault="00C203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830" w:type="dxa"/>
          </w:tcPr>
          <w:p w:rsidR="00AF6354" w:rsidRDefault="00C203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20" w:type="dxa"/>
          </w:tcPr>
          <w:p w:rsidR="00AF6354" w:rsidRDefault="00AF6354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</w:tr>
    </w:tbl>
    <w:p w:rsidR="00AF6354" w:rsidRDefault="00AF6354"/>
    <w:p w:rsidR="00AF6354" w:rsidRDefault="00C2035B">
      <w:r>
        <w:br/>
      </w:r>
      <w:r>
        <w:rPr>
          <w:b/>
        </w:rPr>
        <w:t xml:space="preserve">Total Credits Required: </w:t>
      </w:r>
      <w:r>
        <w:t>128 credits</w:t>
      </w:r>
    </w:p>
    <w:p w:rsidR="00AF6354" w:rsidRDefault="00C2035B">
      <w:r>
        <w:rPr>
          <w:b/>
        </w:rPr>
        <w:t>GPA Required:</w:t>
      </w:r>
      <w:r>
        <w:t xml:space="preserve"> 2.0</w:t>
      </w:r>
    </w:p>
    <w:p w:rsidR="00AF6354" w:rsidRDefault="00C2035B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WI: </w:t>
      </w:r>
      <w:r>
        <w:rPr>
          <w:sz w:val="22"/>
          <w:szCs w:val="22"/>
        </w:rPr>
        <w:t>Writing Intensive-3 required in the major</w:t>
      </w:r>
    </w:p>
    <w:p w:rsidR="00AF6354" w:rsidRDefault="00C2035B">
      <w:r>
        <w:rPr>
          <w:sz w:val="22"/>
          <w:szCs w:val="22"/>
        </w:rPr>
        <w:t>* As part of their degree requirements, Data Science majors are also required to complete a minor or double major to gain domain knowledge in a particular field, to better contextualize their data studies. Most minor programs require 5-6 courses. Any minor</w:t>
      </w:r>
      <w:r>
        <w:rPr>
          <w:sz w:val="22"/>
          <w:szCs w:val="22"/>
        </w:rPr>
        <w:t xml:space="preserve"> or second major can be selected: </w:t>
      </w:r>
      <w:hyperlink r:id="rId6">
        <w:r>
          <w:rPr>
            <w:color w:val="0000FF"/>
            <w:u w:val="single"/>
          </w:rPr>
          <w:t>https://www.ramapo.edu/majors-minors/a-z/</w:t>
        </w:r>
      </w:hyperlink>
      <w:r>
        <w:t xml:space="preserve"> </w:t>
      </w:r>
    </w:p>
    <w:p w:rsidR="00AF6354" w:rsidRDefault="00AF6354"/>
    <w:p w:rsidR="00AF6354" w:rsidRDefault="00C2035B">
      <w:r>
        <w:t>** DATA elective courses may require pre-requisites outside the program requirements.  For example, Math 305 Differen</w:t>
      </w:r>
      <w:r>
        <w:t>tial Equations, Math 245 Numerical Analysis, and Math 253 Probability each have Math 122 Calculus II as a pre-requisite.  Additionally, Math 253 Probability also allows the option for Math 122 Calculus II to be taken as a co-requisite.</w:t>
      </w:r>
    </w:p>
    <w:p w:rsidR="00AF6354" w:rsidRDefault="00AF6354"/>
    <w:p w:rsidR="00AF6354" w:rsidRDefault="00C2035B">
      <w:r>
        <w:rPr>
          <w:b/>
        </w:rPr>
        <w:t>Total Graduate Cred</w:t>
      </w:r>
      <w:r>
        <w:rPr>
          <w:b/>
        </w:rPr>
        <w:t xml:space="preserve">its Required: </w:t>
      </w:r>
      <w:r>
        <w:t>30 credits</w:t>
      </w:r>
    </w:p>
    <w:p w:rsidR="00AF6354" w:rsidRDefault="00C2035B">
      <w:r>
        <w:rPr>
          <w:b/>
        </w:rPr>
        <w:t>GPA Required:</w:t>
      </w:r>
      <w:r>
        <w:t xml:space="preserve"> 2.0</w:t>
      </w:r>
    </w:p>
    <w:p w:rsidR="00AF6354" w:rsidRDefault="00AF6354"/>
    <w:p w:rsidR="00AF6354" w:rsidRDefault="00AF6354">
      <w:pPr>
        <w:rPr>
          <w:sz w:val="22"/>
          <w:szCs w:val="22"/>
        </w:rPr>
      </w:pPr>
    </w:p>
    <w:sectPr w:rsidR="00AF6354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354"/>
    <w:rsid w:val="00AF6354"/>
    <w:rsid w:val="00C2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6D06EEC-F173-D040-B30E-8810E369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316E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E62"/>
    <w:rPr>
      <w:color w:val="605E5C"/>
      <w:shd w:val="clear" w:color="auto" w:fill="E1DFDD"/>
    </w:r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amapo.edu/majors-minors/a-z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2bz3crnKdG7LAvbM6FoCsJ2lQQ==">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Beecher</dc:creator>
  <cp:lastModifiedBy>Microsoft Office User</cp:lastModifiedBy>
  <cp:revision>2</cp:revision>
  <dcterms:created xsi:type="dcterms:W3CDTF">2022-06-14T18:43:00Z</dcterms:created>
  <dcterms:modified xsi:type="dcterms:W3CDTF">2022-06-14T18:43:00Z</dcterms:modified>
</cp:coreProperties>
</file>