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9E" w:rsidRDefault="00090B34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c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B7719E">
        <w:tc>
          <w:tcPr>
            <w:tcW w:w="5364" w:type="dxa"/>
          </w:tcPr>
          <w:p w:rsidR="00B7719E" w:rsidRDefault="00B7719E"/>
        </w:tc>
        <w:tc>
          <w:tcPr>
            <w:tcW w:w="5364" w:type="dxa"/>
          </w:tcPr>
          <w:p w:rsidR="00B7719E" w:rsidRDefault="00090B34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Anisfield</w:t>
            </w:r>
            <w:proofErr w:type="spellEnd"/>
            <w:r>
              <w:rPr>
                <w:b/>
                <w:sz w:val="26"/>
                <w:szCs w:val="26"/>
              </w:rPr>
              <w:t xml:space="preserve"> School of Business </w:t>
            </w:r>
          </w:p>
        </w:tc>
      </w:tr>
    </w:tbl>
    <w:p w:rsidR="00B7719E" w:rsidRDefault="00B7719E">
      <w:pPr>
        <w:rPr>
          <w:sz w:val="28"/>
          <w:szCs w:val="28"/>
        </w:rPr>
      </w:pPr>
    </w:p>
    <w:p w:rsidR="00B7719E" w:rsidRDefault="00090B34">
      <w:pPr>
        <w:rPr>
          <w:sz w:val="28"/>
          <w:szCs w:val="28"/>
        </w:rPr>
      </w:pPr>
      <w:r>
        <w:rPr>
          <w:b/>
          <w:sz w:val="28"/>
          <w:szCs w:val="28"/>
        </w:rPr>
        <w:t>Accounting: B.S./M.S. Five Year Plan</w:t>
      </w:r>
    </w:p>
    <w:p w:rsidR="00B7719E" w:rsidRDefault="00090B34">
      <w:pPr>
        <w:rPr>
          <w:sz w:val="20"/>
          <w:szCs w:val="20"/>
        </w:rPr>
      </w:pPr>
      <w:r>
        <w:t>Recommended Five-Year Plan (Fall 2022)</w:t>
      </w:r>
    </w:p>
    <w:p w:rsidR="00B7719E" w:rsidRDefault="00B7719E">
      <w:pPr>
        <w:rPr>
          <w:sz w:val="20"/>
          <w:szCs w:val="20"/>
        </w:rPr>
      </w:pPr>
    </w:p>
    <w:p w:rsidR="00B7719E" w:rsidRDefault="00090B34">
      <w:pPr>
        <w:rPr>
          <w:sz w:val="20"/>
          <w:szCs w:val="20"/>
        </w:rPr>
      </w:pPr>
      <w:r>
        <w:rPr>
          <w:sz w:val="20"/>
          <w:szCs w:val="20"/>
        </w:rPr>
        <w:t xml:space="preserve">This recommended </w:t>
      </w:r>
      <w:r>
        <w:rPr>
          <w:b/>
          <w:sz w:val="20"/>
          <w:szCs w:val="20"/>
        </w:rPr>
        <w:t>five</w:t>
      </w:r>
      <w:r>
        <w:rPr>
          <w:sz w:val="20"/>
          <w:szCs w:val="20"/>
        </w:rPr>
        <w:t xml:space="preserve">-year plan is designed to provide a blueprint for students to complete their B.S.in Accounting in four years while beginning to take graduate courses their senior year, and </w:t>
      </w:r>
      <w:r>
        <w:rPr>
          <w:b/>
          <w:sz w:val="20"/>
          <w:szCs w:val="20"/>
        </w:rPr>
        <w:t>completing their M.S. in Accounting in the fifth year</w:t>
      </w:r>
      <w:r>
        <w:rPr>
          <w:sz w:val="20"/>
          <w:szCs w:val="20"/>
        </w:rPr>
        <w:t>.  These plans are the recomme</w:t>
      </w:r>
      <w:r>
        <w:rPr>
          <w:sz w:val="20"/>
          <w:szCs w:val="20"/>
        </w:rPr>
        <w:t>nded sequences of courses. Students must meet with their Major Advisor to develop a more individualized plan to complete their degree.  This plan assumes that no developmental courses are required.  If developmental courses are needed, students may have ad</w:t>
      </w:r>
      <w:r>
        <w:rPr>
          <w:sz w:val="20"/>
          <w:szCs w:val="20"/>
        </w:rPr>
        <w:t>ditional requirements to fulfill which are not listed in the plan.</w:t>
      </w:r>
    </w:p>
    <w:p w:rsidR="00B7719E" w:rsidRDefault="00090B34"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</w:t>
      </w:r>
      <w:r>
        <w:rPr>
          <w:b/>
          <w:sz w:val="20"/>
          <w:szCs w:val="20"/>
        </w:rPr>
        <w:t>Five</w:t>
      </w:r>
      <w:r>
        <w:rPr>
          <w:sz w:val="20"/>
          <w:szCs w:val="20"/>
        </w:rPr>
        <w:t>-Year Plan is applicable to students admitted into the major during the 2022-2023 academic year.</w:t>
      </w:r>
    </w:p>
    <w:p w:rsidR="00B7719E" w:rsidRDefault="00B7719E">
      <w:pPr>
        <w:rPr>
          <w:sz w:val="20"/>
          <w:szCs w:val="20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719E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B7719E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B7719E" w:rsidRDefault="00090B34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0"/>
                <w:id w:val="6742231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B7719E" w:rsidRDefault="00090B34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1"/>
                <w:id w:val="18411170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7719E">
        <w:trPr>
          <w:trHeight w:val="272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INTD 101-First Year Seminar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Scientific Reasoning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</w:tr>
      <w:tr w:rsidR="00B7719E">
        <w:trPr>
          <w:trHeight w:val="272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CRWT 102-Critical Reading &amp; Writing II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Historical Perspectives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</w:tr>
      <w:tr w:rsidR="00B7719E">
        <w:trPr>
          <w:trHeight w:val="272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SOSC 110- Social Science Inquiry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ECON 101-Microeconomics OR ECON-102 Intro. to Macroeconomics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</w:tr>
      <w:tr w:rsidR="00B7719E">
        <w:trPr>
          <w:trHeight w:val="272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INFO-224 Principles of Information Technology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/>
        </w:tc>
      </w:tr>
      <w:tr w:rsidR="00B7719E">
        <w:trPr>
          <w:trHeight w:val="272"/>
          <w:jc w:val="center"/>
        </w:trPr>
        <w:tc>
          <w:tcPr>
            <w:tcW w:w="4121" w:type="dxa"/>
          </w:tcPr>
          <w:p w:rsidR="00B7719E" w:rsidRDefault="00B7719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B7719E" w:rsidRDefault="00B7719E">
            <w:pPr>
              <w:jc w:val="center"/>
            </w:pPr>
          </w:p>
        </w:tc>
        <w:tc>
          <w:tcPr>
            <w:tcW w:w="520" w:type="dxa"/>
          </w:tcPr>
          <w:p w:rsidR="00B7719E" w:rsidRDefault="00B7719E"/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SB1 Self-Assessment 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:rsidR="00B7719E" w:rsidRDefault="00090B3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:rsidR="00B7719E" w:rsidRDefault="00B7719E"/>
        </w:tc>
      </w:tr>
      <w:tr w:rsidR="00B7719E">
        <w:trPr>
          <w:trHeight w:val="287"/>
          <w:jc w:val="center"/>
        </w:trPr>
        <w:tc>
          <w:tcPr>
            <w:tcW w:w="4121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B7719E" w:rsidRDefault="00B7719E"/>
        </w:tc>
        <w:tc>
          <w:tcPr>
            <w:tcW w:w="3925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B7719E" w:rsidRDefault="00B7719E"/>
        </w:tc>
      </w:tr>
    </w:tbl>
    <w:p w:rsidR="00B7719E" w:rsidRDefault="00B7719E">
      <w:pPr>
        <w:rPr>
          <w:sz w:val="28"/>
          <w:szCs w:val="28"/>
        </w:rPr>
      </w:pPr>
    </w:p>
    <w:tbl>
      <w:tblPr>
        <w:tblStyle w:val="ae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719E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B7719E" w:rsidRDefault="00090B34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B7719E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B7719E" w:rsidRDefault="00090B34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B7719E" w:rsidRDefault="00090B34">
            <w:pPr>
              <w:jc w:val="center"/>
            </w:pPr>
            <w:sdt>
              <w:sdtPr>
                <w:tag w:val="goog_rdk_2"/>
                <w:id w:val="-4628889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:rsidR="00B7719E" w:rsidRDefault="00090B34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B7719E" w:rsidRDefault="00090B34">
            <w:pPr>
              <w:jc w:val="center"/>
            </w:pPr>
            <w:sdt>
              <w:sdtPr>
                <w:tag w:val="goog_rdk_3"/>
                <w:id w:val="-1148359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7719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AIID 201- Studies in the Arts &amp; Humanities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  <w:tc>
          <w:tcPr>
            <w:tcW w:w="3925" w:type="dxa"/>
            <w:shd w:val="clear" w:color="auto" w:fill="FFFFFF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Distribution Category (Values &amp; Ethics)</w:t>
            </w:r>
          </w:p>
          <w:p w:rsidR="00B7719E" w:rsidRDefault="00090B3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(BADM 301 Ethics in Business double counts for Values &amp; Ethics and School Core) </w:t>
            </w:r>
            <w:r>
              <w:rPr>
                <w:b/>
                <w:sz w:val="20"/>
                <w:szCs w:val="20"/>
              </w:rPr>
              <w:t>(Required for 4+1 majors)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</w:tr>
      <w:tr w:rsidR="00B7719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Global Awareness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  <w:tc>
          <w:tcPr>
            <w:tcW w:w="3925" w:type="dxa"/>
            <w:shd w:val="clear" w:color="auto" w:fill="FFFFFF"/>
          </w:tcPr>
          <w:p w:rsidR="00B7719E" w:rsidRDefault="00090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</w:tr>
      <w:tr w:rsidR="00B7719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ACCT-221 Principles of Financial Accounting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  <w:tc>
          <w:tcPr>
            <w:tcW w:w="3925" w:type="dxa"/>
            <w:shd w:val="clear" w:color="auto" w:fill="FFFFFF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</w:t>
            </w:r>
            <w:r>
              <w:rPr>
                <w:sz w:val="20"/>
                <w:szCs w:val="20"/>
              </w:rPr>
              <w:t>: ACCT-222 Principles of Managerial Accounting</w:t>
            </w:r>
          </w:p>
          <w:p w:rsidR="00B7719E" w:rsidRDefault="00B7719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</w:tr>
      <w:tr w:rsidR="00B7719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ECON 101-Microeconomics OR ECON-102 Intro. to Macroeconomics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  <w:tc>
          <w:tcPr>
            <w:tcW w:w="3925" w:type="dxa"/>
            <w:shd w:val="clear" w:color="auto" w:fill="FFFFFF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BADM-225 Management Statistics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</w:tr>
      <w:tr w:rsidR="00B7719E">
        <w:trPr>
          <w:trHeight w:val="268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2: PATH SB2 Self-Assessment 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:rsidR="00B7719E" w:rsidRDefault="00090B3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SB3 Self-Assessment 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:rsidR="00B7719E" w:rsidRDefault="00090B3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B7719E" w:rsidRDefault="00090B3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BADM-120 Excel Expert Certification Prep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2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  <w:tc>
          <w:tcPr>
            <w:tcW w:w="3925" w:type="dxa"/>
            <w:shd w:val="clear" w:color="auto" w:fill="FFFFFF"/>
          </w:tcPr>
          <w:p w:rsidR="00B7719E" w:rsidRDefault="00B7719E">
            <w:pPr>
              <w:rPr>
                <w:b/>
              </w:rPr>
            </w:pPr>
          </w:p>
        </w:tc>
        <w:tc>
          <w:tcPr>
            <w:tcW w:w="830" w:type="dxa"/>
            <w:shd w:val="clear" w:color="auto" w:fill="FFFFFF"/>
          </w:tcPr>
          <w:p w:rsidR="00B7719E" w:rsidRDefault="00B7719E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</w:tr>
      <w:tr w:rsidR="00B7719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18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  <w:tc>
          <w:tcPr>
            <w:tcW w:w="3925" w:type="dxa"/>
            <w:shd w:val="clear" w:color="auto" w:fill="FFFFFF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B7719E" w:rsidRDefault="00090B34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B7719E" w:rsidRDefault="00B7719E"/>
        </w:tc>
      </w:tr>
    </w:tbl>
    <w:p w:rsidR="00B7719E" w:rsidRDefault="00B7719E">
      <w:pPr>
        <w:rPr>
          <w:sz w:val="28"/>
          <w:szCs w:val="28"/>
        </w:rPr>
      </w:pPr>
    </w:p>
    <w:p w:rsidR="00090B34" w:rsidRDefault="00090B34">
      <w:pPr>
        <w:rPr>
          <w:sz w:val="28"/>
          <w:szCs w:val="28"/>
        </w:rPr>
      </w:pPr>
    </w:p>
    <w:p w:rsidR="00090B34" w:rsidRDefault="00090B34">
      <w:pPr>
        <w:rPr>
          <w:sz w:val="28"/>
          <w:szCs w:val="28"/>
        </w:rPr>
      </w:pPr>
    </w:p>
    <w:p w:rsidR="00090B34" w:rsidRDefault="00090B34">
      <w:pPr>
        <w:rPr>
          <w:sz w:val="28"/>
          <w:szCs w:val="28"/>
        </w:rPr>
      </w:pPr>
    </w:p>
    <w:p w:rsidR="00090B34" w:rsidRDefault="00090B34">
      <w:pPr>
        <w:rPr>
          <w:sz w:val="28"/>
          <w:szCs w:val="28"/>
        </w:rPr>
      </w:pPr>
    </w:p>
    <w:p w:rsidR="00090B34" w:rsidRDefault="00090B34">
      <w:pPr>
        <w:rPr>
          <w:sz w:val="28"/>
          <w:szCs w:val="28"/>
        </w:rPr>
      </w:pPr>
    </w:p>
    <w:p w:rsidR="00090B34" w:rsidRDefault="00090B34">
      <w:pPr>
        <w:rPr>
          <w:sz w:val="28"/>
          <w:szCs w:val="28"/>
        </w:rPr>
      </w:pPr>
    </w:p>
    <w:p w:rsidR="00090B34" w:rsidRDefault="00090B34">
      <w:pPr>
        <w:rPr>
          <w:sz w:val="28"/>
          <w:szCs w:val="28"/>
        </w:rPr>
      </w:pPr>
      <w:bookmarkStart w:id="0" w:name="_GoBack"/>
      <w:bookmarkEnd w:id="0"/>
    </w:p>
    <w:tbl>
      <w:tblPr>
        <w:tblStyle w:val="af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719E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B7719E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B7719E" w:rsidRDefault="00090B34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4"/>
                <w:id w:val="-11256883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B7719E" w:rsidRDefault="00090B34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5"/>
                <w:id w:val="-4110109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7719E">
        <w:trPr>
          <w:trHeight w:val="284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</w:t>
            </w:r>
            <w:r>
              <w:rPr>
                <w:sz w:val="20"/>
                <w:szCs w:val="20"/>
              </w:rPr>
              <w:t xml:space="preserve"> ACCT-321 Intermediate Accounting I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</w:t>
            </w:r>
            <w:r>
              <w:rPr>
                <w:sz w:val="20"/>
                <w:szCs w:val="20"/>
              </w:rPr>
              <w:t xml:space="preserve"> ACCT-322 </w:t>
            </w:r>
            <w:proofErr w:type="spellStart"/>
            <w:r>
              <w:rPr>
                <w:sz w:val="20"/>
                <w:szCs w:val="20"/>
              </w:rPr>
              <w:t>Intermed</w:t>
            </w:r>
            <w:proofErr w:type="spellEnd"/>
            <w:r>
              <w:rPr>
                <w:sz w:val="20"/>
                <w:szCs w:val="20"/>
              </w:rPr>
              <w:t>. Accounting II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84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</w:t>
            </w:r>
            <w:r>
              <w:rPr>
                <w:sz w:val="20"/>
                <w:szCs w:val="20"/>
              </w:rPr>
              <w:t xml:space="preserve"> ACCT-329 Federal Tax I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>: ACCT-332 Federal Tax II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84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MKTG-290 Marketing Principles &amp; Practices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FINC-301 Corporate Finance I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84"/>
          <w:jc w:val="center"/>
        </w:trPr>
        <w:tc>
          <w:tcPr>
            <w:tcW w:w="4121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BADM 223 Business Law I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  <w:tc>
          <w:tcPr>
            <w:tcW w:w="392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MGMT-302 Managing Organizational Behavior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300"/>
          <w:jc w:val="center"/>
        </w:trPr>
        <w:tc>
          <w:tcPr>
            <w:tcW w:w="4121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  <w:tc>
          <w:tcPr>
            <w:tcW w:w="3925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7719E" w:rsidRDefault="00090B34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B7719E" w:rsidRDefault="00B7719E">
            <w:pPr>
              <w:jc w:val="center"/>
            </w:pPr>
          </w:p>
        </w:tc>
      </w:tr>
    </w:tbl>
    <w:p w:rsidR="00B7719E" w:rsidRDefault="00B7719E">
      <w:pPr>
        <w:rPr>
          <w:sz w:val="28"/>
          <w:szCs w:val="28"/>
        </w:rPr>
      </w:pPr>
    </w:p>
    <w:tbl>
      <w:tblPr>
        <w:tblStyle w:val="af0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805"/>
        <w:gridCol w:w="495"/>
        <w:gridCol w:w="4316"/>
        <w:gridCol w:w="936"/>
        <w:gridCol w:w="425"/>
      </w:tblGrid>
      <w:tr w:rsidR="00B7719E">
        <w:trPr>
          <w:trHeight w:val="315"/>
        </w:trPr>
        <w:tc>
          <w:tcPr>
            <w:tcW w:w="10503" w:type="dxa"/>
            <w:gridSpan w:val="6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B7719E">
        <w:trPr>
          <w:trHeight w:val="270"/>
        </w:trPr>
        <w:tc>
          <w:tcPr>
            <w:tcW w:w="3526" w:type="dxa"/>
            <w:shd w:val="clear" w:color="auto" w:fill="E6E6E6"/>
          </w:tcPr>
          <w:p w:rsidR="00B7719E" w:rsidRDefault="00090B34">
            <w:r>
              <w:rPr>
                <w:b/>
              </w:rPr>
              <w:t>Fall Semester</w:t>
            </w:r>
          </w:p>
        </w:tc>
        <w:tc>
          <w:tcPr>
            <w:tcW w:w="805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95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6"/>
                <w:id w:val="-2441122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4316" w:type="dxa"/>
            <w:shd w:val="clear" w:color="auto" w:fill="E6E6E6"/>
          </w:tcPr>
          <w:p w:rsidR="00B7719E" w:rsidRDefault="00090B34">
            <w:r>
              <w:rPr>
                <w:b/>
              </w:rPr>
              <w:t>Spring Semester</w:t>
            </w:r>
          </w:p>
        </w:tc>
        <w:tc>
          <w:tcPr>
            <w:tcW w:w="936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25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7"/>
                <w:id w:val="-3154882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7719E">
        <w:trPr>
          <w:trHeight w:val="270"/>
        </w:trPr>
        <w:tc>
          <w:tcPr>
            <w:tcW w:w="352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>: ACCT-411 Cost Accounting</w:t>
            </w:r>
          </w:p>
        </w:tc>
        <w:tc>
          <w:tcPr>
            <w:tcW w:w="805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B7719E" w:rsidRDefault="00B7719E">
            <w:pPr>
              <w:jc w:val="center"/>
            </w:pPr>
          </w:p>
        </w:tc>
        <w:tc>
          <w:tcPr>
            <w:tcW w:w="431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 ACCT-502 Government or Not-for-Profit Accounting*** (For 4+1 majors who completed BADM 301)</w:t>
            </w:r>
          </w:p>
        </w:tc>
        <w:tc>
          <w:tcPr>
            <w:tcW w:w="936" w:type="dxa"/>
          </w:tcPr>
          <w:p w:rsidR="00B7719E" w:rsidRDefault="00090B34">
            <w:r>
              <w:t xml:space="preserve">     3</w:t>
            </w:r>
          </w:p>
        </w:tc>
        <w:tc>
          <w:tcPr>
            <w:tcW w:w="425" w:type="dxa"/>
          </w:tcPr>
          <w:p w:rsidR="00B7719E" w:rsidRDefault="00B7719E">
            <w:pPr>
              <w:jc w:val="center"/>
            </w:pPr>
          </w:p>
          <w:p w:rsidR="00B7719E" w:rsidRDefault="00B7719E">
            <w:pPr>
              <w:jc w:val="center"/>
            </w:pPr>
          </w:p>
        </w:tc>
      </w:tr>
      <w:tr w:rsidR="00B7719E">
        <w:trPr>
          <w:trHeight w:val="270"/>
        </w:trPr>
        <w:tc>
          <w:tcPr>
            <w:tcW w:w="352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>: ACCT-421 Auditing</w:t>
            </w:r>
          </w:p>
        </w:tc>
        <w:tc>
          <w:tcPr>
            <w:tcW w:w="805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B7719E" w:rsidRDefault="00B7719E">
            <w:pPr>
              <w:jc w:val="center"/>
            </w:pPr>
          </w:p>
        </w:tc>
        <w:tc>
          <w:tcPr>
            <w:tcW w:w="431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Major: </w:t>
            </w:r>
            <w:r>
              <w:rPr>
                <w:sz w:val="20"/>
                <w:szCs w:val="20"/>
              </w:rPr>
              <w:t>ACCT-423 Advanced Financial Accounting</w:t>
            </w:r>
          </w:p>
        </w:tc>
        <w:tc>
          <w:tcPr>
            <w:tcW w:w="936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85"/>
        </w:trPr>
        <w:tc>
          <w:tcPr>
            <w:tcW w:w="352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</w:t>
            </w:r>
            <w:r>
              <w:rPr>
                <w:sz w:val="20"/>
                <w:szCs w:val="20"/>
              </w:rPr>
              <w:t>: International Category (ASB)</w:t>
            </w:r>
          </w:p>
        </w:tc>
        <w:tc>
          <w:tcPr>
            <w:tcW w:w="805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B7719E" w:rsidRDefault="00B7719E">
            <w:pPr>
              <w:jc w:val="center"/>
            </w:pPr>
          </w:p>
        </w:tc>
        <w:tc>
          <w:tcPr>
            <w:tcW w:w="431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BADM 495-Strategic Management</w:t>
            </w:r>
          </w:p>
        </w:tc>
        <w:tc>
          <w:tcPr>
            <w:tcW w:w="936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70"/>
        </w:trPr>
        <w:tc>
          <w:tcPr>
            <w:tcW w:w="352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MGMT-370 Operations Management</w:t>
            </w:r>
          </w:p>
        </w:tc>
        <w:tc>
          <w:tcPr>
            <w:tcW w:w="805" w:type="dxa"/>
          </w:tcPr>
          <w:p w:rsidR="00B7719E" w:rsidRDefault="00090B34">
            <w:pPr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B7719E" w:rsidRDefault="00B7719E">
            <w:pPr>
              <w:jc w:val="center"/>
            </w:pPr>
          </w:p>
        </w:tc>
        <w:tc>
          <w:tcPr>
            <w:tcW w:w="4316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BADM- 501 Data Analytics***</w:t>
            </w:r>
          </w:p>
          <w:p w:rsidR="00B7719E" w:rsidRDefault="00B7719E">
            <w:pPr>
              <w:rPr>
                <w:sz w:val="20"/>
                <w:szCs w:val="20"/>
              </w:rPr>
            </w:pPr>
          </w:p>
          <w:p w:rsidR="00B7719E" w:rsidRDefault="00B7719E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719E" w:rsidRDefault="00090B34">
            <w:pPr>
              <w:jc w:val="center"/>
            </w:pPr>
            <w:r>
              <w:t>3</w:t>
            </w:r>
          </w:p>
          <w:p w:rsidR="00B7719E" w:rsidRDefault="00B7719E">
            <w:pPr>
              <w:jc w:val="center"/>
            </w:pPr>
          </w:p>
          <w:p w:rsidR="00B7719E" w:rsidRDefault="00B7719E">
            <w:pPr>
              <w:jc w:val="center"/>
            </w:pPr>
          </w:p>
        </w:tc>
        <w:tc>
          <w:tcPr>
            <w:tcW w:w="425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70"/>
        </w:trPr>
        <w:tc>
          <w:tcPr>
            <w:tcW w:w="3526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05" w:type="dxa"/>
          </w:tcPr>
          <w:p w:rsidR="00B7719E" w:rsidRDefault="00090B34">
            <w:pPr>
              <w:jc w:val="center"/>
            </w:pPr>
            <w:r>
              <w:t>16</w:t>
            </w:r>
          </w:p>
        </w:tc>
        <w:tc>
          <w:tcPr>
            <w:tcW w:w="495" w:type="dxa"/>
          </w:tcPr>
          <w:p w:rsidR="00B7719E" w:rsidRDefault="00B7719E">
            <w:pPr>
              <w:jc w:val="center"/>
            </w:pPr>
          </w:p>
        </w:tc>
        <w:tc>
          <w:tcPr>
            <w:tcW w:w="4316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936" w:type="dxa"/>
          </w:tcPr>
          <w:p w:rsidR="00B7719E" w:rsidRDefault="00090B34">
            <w:pPr>
              <w:jc w:val="center"/>
            </w:pPr>
            <w:r>
              <w:t>14/15</w:t>
            </w:r>
          </w:p>
        </w:tc>
        <w:tc>
          <w:tcPr>
            <w:tcW w:w="425" w:type="dxa"/>
          </w:tcPr>
          <w:p w:rsidR="00B7719E" w:rsidRDefault="00B7719E">
            <w:pPr>
              <w:jc w:val="center"/>
            </w:pPr>
          </w:p>
        </w:tc>
      </w:tr>
    </w:tbl>
    <w:p w:rsidR="00B7719E" w:rsidRDefault="00B7719E">
      <w:pPr>
        <w:rPr>
          <w:sz w:val="28"/>
          <w:szCs w:val="28"/>
        </w:rPr>
      </w:pPr>
    </w:p>
    <w:p w:rsidR="00B7719E" w:rsidRDefault="00B7719E">
      <w:pPr>
        <w:rPr>
          <w:sz w:val="22"/>
          <w:szCs w:val="22"/>
        </w:rPr>
      </w:pPr>
    </w:p>
    <w:p w:rsidR="00B7719E" w:rsidRDefault="00090B34">
      <w:r>
        <w:rPr>
          <w:b/>
        </w:rPr>
        <w:t xml:space="preserve">Total Credits Required: </w:t>
      </w:r>
      <w:r>
        <w:t>128 credits</w:t>
      </w:r>
    </w:p>
    <w:p w:rsidR="00B7719E" w:rsidRDefault="00090B34"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:rsidR="00B7719E" w:rsidRDefault="00090B34">
      <w:r>
        <w:t>Students must earn at least a “C</w:t>
      </w:r>
      <w:proofErr w:type="gramStart"/>
      <w:r>
        <w:t>-“ in</w:t>
      </w:r>
      <w:proofErr w:type="gramEnd"/>
      <w:r>
        <w:t xml:space="preserve"> ACCT 321 - INTERMEDIATE ACCOUNTING I in order to take ACCT 322 INTERMEDIATE ACCOUNTING II, ACCT 411 COST ACCOUNTING, and ACCT 421 AUDITING</w:t>
      </w:r>
    </w:p>
    <w:p w:rsidR="00B7719E" w:rsidRDefault="00B7719E"/>
    <w:p w:rsidR="00B7719E" w:rsidRDefault="00090B34">
      <w:r>
        <w:t>*BADM 120 Excel Expert Certification Prep (2 cr.) is recommended for all Accou</w:t>
      </w:r>
      <w:r>
        <w:t xml:space="preserve">nting majors in the </w:t>
      </w:r>
      <w:r>
        <w:rPr>
          <w:u w:val="single"/>
        </w:rPr>
        <w:t>second year, first semester.</w:t>
      </w:r>
      <w:r>
        <w:t xml:space="preserve"> </w:t>
      </w:r>
    </w:p>
    <w:p w:rsidR="00B7719E" w:rsidRDefault="00B7719E"/>
    <w:p w:rsidR="00B7719E" w:rsidRDefault="00090B34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** The ASB Career Pathways Program is managed through the ASB Career Services Office, ASB-513, which documents module completion.  The Registrar is then notified and the course for that module is posted to the student’s record.  All ASB Career Pathways cou</w:t>
      </w:r>
      <w:r>
        <w:t>rses must be completed prior to graduation.</w:t>
      </w:r>
    </w:p>
    <w:p w:rsidR="00B7719E" w:rsidRDefault="00B7719E"/>
    <w:p w:rsidR="00B7719E" w:rsidRDefault="00090B34">
      <w:r>
        <w:rPr>
          <w:b/>
        </w:rPr>
        <w:t>***Two graduate accounting courses taken during the student’s senior year double-count towards the M.S. Accounting 30 credit requirement. Students who take a graduate course in the Summer term, must apply for th</w:t>
      </w:r>
      <w:r>
        <w:rPr>
          <w:b/>
        </w:rPr>
        <w:t xml:space="preserve">e August graduation to complete their undergraduate degree. Students in the </w:t>
      </w:r>
      <w:proofErr w:type="gramStart"/>
      <w:r>
        <w:rPr>
          <w:b/>
        </w:rPr>
        <w:t>Five Year</w:t>
      </w:r>
      <w:proofErr w:type="gramEnd"/>
      <w:r>
        <w:rPr>
          <w:b/>
        </w:rPr>
        <w:t xml:space="preserve"> B.S./M.S. Accounting Program complete the requirements of the M.S. in Accounting degree in their fifth year:</w:t>
      </w:r>
    </w:p>
    <w:p w:rsidR="00B7719E" w:rsidRDefault="00B7719E"/>
    <w:tbl>
      <w:tblPr>
        <w:tblStyle w:val="af1"/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827"/>
        <w:gridCol w:w="517"/>
        <w:gridCol w:w="3867"/>
        <w:gridCol w:w="827"/>
        <w:gridCol w:w="400"/>
      </w:tblGrid>
      <w:tr w:rsidR="00B7719E">
        <w:trPr>
          <w:trHeight w:val="315"/>
          <w:jc w:val="center"/>
        </w:trPr>
        <w:tc>
          <w:tcPr>
            <w:tcW w:w="10503" w:type="dxa"/>
            <w:gridSpan w:val="6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  <w:sz w:val="28"/>
                <w:szCs w:val="28"/>
              </w:rPr>
              <w:t>Fifth Year</w:t>
            </w:r>
          </w:p>
        </w:tc>
      </w:tr>
      <w:tr w:rsidR="00B7719E">
        <w:trPr>
          <w:trHeight w:val="270"/>
          <w:jc w:val="center"/>
        </w:trPr>
        <w:tc>
          <w:tcPr>
            <w:tcW w:w="4065" w:type="dxa"/>
            <w:shd w:val="clear" w:color="auto" w:fill="E6E6E6"/>
          </w:tcPr>
          <w:p w:rsidR="00B7719E" w:rsidRDefault="00090B34">
            <w:r>
              <w:rPr>
                <w:b/>
              </w:rPr>
              <w:t>Fall Semester</w:t>
            </w:r>
          </w:p>
        </w:tc>
        <w:tc>
          <w:tcPr>
            <w:tcW w:w="827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7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8"/>
                <w:id w:val="16722219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67" w:type="dxa"/>
            <w:shd w:val="clear" w:color="auto" w:fill="E6E6E6"/>
          </w:tcPr>
          <w:p w:rsidR="00B7719E" w:rsidRDefault="00090B34">
            <w:r>
              <w:rPr>
                <w:b/>
              </w:rPr>
              <w:t>Spring Semester</w:t>
            </w:r>
          </w:p>
        </w:tc>
        <w:tc>
          <w:tcPr>
            <w:tcW w:w="827" w:type="dxa"/>
            <w:shd w:val="clear" w:color="auto" w:fill="E6E6E6"/>
          </w:tcPr>
          <w:p w:rsidR="00B7719E" w:rsidRDefault="00090B3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0" w:type="dxa"/>
            <w:shd w:val="clear" w:color="auto" w:fill="E6E6E6"/>
          </w:tcPr>
          <w:p w:rsidR="00B7719E" w:rsidRDefault="00090B34">
            <w:pPr>
              <w:jc w:val="center"/>
            </w:pPr>
            <w:sdt>
              <w:sdtPr>
                <w:tag w:val="goog_rdk_9"/>
                <w:id w:val="-18191023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7719E">
        <w:trPr>
          <w:trHeight w:val="270"/>
          <w:jc w:val="center"/>
        </w:trPr>
        <w:tc>
          <w:tcPr>
            <w:tcW w:w="406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 BADM-503 Business Law, Ethics and Regulatory Pronouncements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B7719E" w:rsidRDefault="00B7719E">
            <w:pPr>
              <w:jc w:val="center"/>
            </w:pPr>
          </w:p>
        </w:tc>
        <w:tc>
          <w:tcPr>
            <w:tcW w:w="3867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 ACCT-615 Advanced Federal Taxation Issues or Another Elective</w:t>
            </w:r>
          </w:p>
          <w:p w:rsidR="00B7719E" w:rsidRDefault="00B7719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40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70"/>
          <w:jc w:val="center"/>
        </w:trPr>
        <w:tc>
          <w:tcPr>
            <w:tcW w:w="406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 ACCT-604 Financial Statement Analysis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B7719E" w:rsidRDefault="00B7719E">
            <w:pPr>
              <w:jc w:val="center"/>
            </w:pPr>
          </w:p>
        </w:tc>
        <w:tc>
          <w:tcPr>
            <w:tcW w:w="3867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ACCT-620 Fraud Examination and Advanced Auditing or Another Elective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40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85"/>
          <w:jc w:val="center"/>
        </w:trPr>
        <w:tc>
          <w:tcPr>
            <w:tcW w:w="406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MSAC: ACCT-605 Advanced Auditing and Information Technology Systems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B7719E" w:rsidRDefault="00B7719E">
            <w:pPr>
              <w:jc w:val="center"/>
            </w:pPr>
          </w:p>
        </w:tc>
        <w:tc>
          <w:tcPr>
            <w:tcW w:w="3867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ACCT-625 International Accounting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40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70"/>
          <w:jc w:val="center"/>
        </w:trPr>
        <w:tc>
          <w:tcPr>
            <w:tcW w:w="4065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 ACCT-610 Forensic Accounting or Another Elective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B7719E" w:rsidRDefault="00B7719E">
            <w:pPr>
              <w:jc w:val="center"/>
            </w:pPr>
          </w:p>
        </w:tc>
        <w:tc>
          <w:tcPr>
            <w:tcW w:w="3867" w:type="dxa"/>
          </w:tcPr>
          <w:p w:rsidR="00B7719E" w:rsidRDefault="00090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MSAC: ACCT-680 Fundamental Accounting Research and Advanced Topics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3</w:t>
            </w:r>
          </w:p>
        </w:tc>
        <w:tc>
          <w:tcPr>
            <w:tcW w:w="400" w:type="dxa"/>
          </w:tcPr>
          <w:p w:rsidR="00B7719E" w:rsidRDefault="00B7719E">
            <w:pPr>
              <w:jc w:val="center"/>
            </w:pPr>
          </w:p>
        </w:tc>
      </w:tr>
      <w:tr w:rsidR="00B7719E">
        <w:trPr>
          <w:trHeight w:val="270"/>
          <w:jc w:val="center"/>
        </w:trPr>
        <w:tc>
          <w:tcPr>
            <w:tcW w:w="4065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12</w:t>
            </w:r>
          </w:p>
        </w:tc>
        <w:tc>
          <w:tcPr>
            <w:tcW w:w="517" w:type="dxa"/>
          </w:tcPr>
          <w:p w:rsidR="00B7719E" w:rsidRDefault="00B7719E">
            <w:pPr>
              <w:jc w:val="center"/>
            </w:pPr>
          </w:p>
        </w:tc>
        <w:tc>
          <w:tcPr>
            <w:tcW w:w="3867" w:type="dxa"/>
          </w:tcPr>
          <w:p w:rsidR="00B7719E" w:rsidRDefault="00090B34">
            <w:r>
              <w:rPr>
                <w:b/>
              </w:rPr>
              <w:t>Total:</w:t>
            </w:r>
          </w:p>
        </w:tc>
        <w:tc>
          <w:tcPr>
            <w:tcW w:w="827" w:type="dxa"/>
          </w:tcPr>
          <w:p w:rsidR="00B7719E" w:rsidRDefault="00090B34">
            <w:pPr>
              <w:jc w:val="center"/>
            </w:pPr>
            <w:r>
              <w:t>12</w:t>
            </w:r>
          </w:p>
        </w:tc>
        <w:tc>
          <w:tcPr>
            <w:tcW w:w="400" w:type="dxa"/>
          </w:tcPr>
          <w:p w:rsidR="00B7719E" w:rsidRDefault="00B7719E">
            <w:pPr>
              <w:jc w:val="center"/>
            </w:pPr>
          </w:p>
        </w:tc>
      </w:tr>
    </w:tbl>
    <w:p w:rsidR="00B7719E" w:rsidRDefault="00B7719E"/>
    <w:sectPr w:rsidR="00B7719E">
      <w:pgSz w:w="12240" w:h="15840"/>
      <w:pgMar w:top="36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9E"/>
    <w:rsid w:val="00090B34"/>
    <w:rsid w:val="00A15CCE"/>
    <w:rsid w:val="00B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B4088"/>
  <w15:docId w15:val="{3559568E-53D5-CC49-BE92-F3579CE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9fErr1AfBC23BlA/Bt0RwMQ5g==">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2022-06-28T14:17:00Z</dcterms:created>
  <dcterms:modified xsi:type="dcterms:W3CDTF">2022-06-28T14:17:00Z</dcterms:modified>
</cp:coreProperties>
</file>