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0C2" w:rsidRDefault="009D2FB6"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72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4330C2">
        <w:tc>
          <w:tcPr>
            <w:tcW w:w="5364" w:type="dxa"/>
          </w:tcPr>
          <w:p w:rsidR="004330C2" w:rsidRDefault="004330C2"/>
        </w:tc>
        <w:tc>
          <w:tcPr>
            <w:tcW w:w="5364" w:type="dxa"/>
          </w:tcPr>
          <w:p w:rsidR="004330C2" w:rsidRDefault="009D2FB6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of Social Science and Human Services</w:t>
            </w:r>
          </w:p>
        </w:tc>
      </w:tr>
    </w:tbl>
    <w:p w:rsidR="004330C2" w:rsidRDefault="004330C2">
      <w:pPr>
        <w:rPr>
          <w:sz w:val="28"/>
          <w:szCs w:val="28"/>
        </w:rPr>
      </w:pPr>
    </w:p>
    <w:p w:rsidR="004330C2" w:rsidRDefault="004330C2">
      <w:pPr>
        <w:rPr>
          <w:sz w:val="12"/>
          <w:szCs w:val="12"/>
        </w:rPr>
      </w:pPr>
    </w:p>
    <w:p w:rsidR="004330C2" w:rsidRDefault="009D2FB6">
      <w:pPr>
        <w:rPr>
          <w:sz w:val="28"/>
          <w:szCs w:val="28"/>
        </w:rPr>
      </w:pPr>
      <w:r>
        <w:rPr>
          <w:b/>
          <w:sz w:val="28"/>
          <w:szCs w:val="28"/>
        </w:rPr>
        <w:t>Sociology—Criminology Concentration</w:t>
      </w:r>
    </w:p>
    <w:p w:rsidR="004330C2" w:rsidRDefault="009D2FB6">
      <w:pPr>
        <w:rPr>
          <w:sz w:val="4"/>
          <w:szCs w:val="4"/>
        </w:rPr>
      </w:pPr>
      <w:r>
        <w:t>Recommended Four-Year Plan (Fall 20</w:t>
      </w:r>
      <w:r>
        <w:t>22</w:t>
      </w:r>
      <w:r>
        <w:t>)</w:t>
      </w:r>
      <w:r>
        <w:br/>
      </w:r>
    </w:p>
    <w:p w:rsidR="004330C2" w:rsidRDefault="009D2FB6">
      <w:pPr>
        <w:rPr>
          <w:sz w:val="20"/>
          <w:szCs w:val="20"/>
        </w:rPr>
      </w:pPr>
      <w:r>
        <w:rPr>
          <w:sz w:val="20"/>
          <w:szCs w:val="20"/>
        </w:rPr>
        <w:t>The recommended four-year plan is designed to provide a blueprint for students to complete their degrees within four years. Students must meet with their Major Advisor to develop a more individualized plan to complete their degree. This plan assumes that n</w:t>
      </w:r>
      <w:r>
        <w:rPr>
          <w:sz w:val="20"/>
          <w:szCs w:val="20"/>
        </w:rPr>
        <w:t xml:space="preserve">o developmental courses are required. If developmental courses are needed, students may have additional requirements to fulfill which are not listed in the plan and may extend degree completion.  </w:t>
      </w:r>
    </w:p>
    <w:p w:rsidR="004330C2" w:rsidRDefault="009D2FB6">
      <w:pPr>
        <w:rPr>
          <w:sz w:val="18"/>
          <w:szCs w:val="18"/>
        </w:rPr>
      </w:pPr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This recommended Four-Year Plan is applicable to stud</w:t>
      </w:r>
      <w:r>
        <w:rPr>
          <w:sz w:val="20"/>
          <w:szCs w:val="20"/>
        </w:rPr>
        <w:t>ents admitted into the major during the 20</w:t>
      </w:r>
      <w:r>
        <w:rPr>
          <w:sz w:val="20"/>
          <w:szCs w:val="20"/>
        </w:rPr>
        <w:t>22</w:t>
      </w:r>
      <w:r>
        <w:rPr>
          <w:sz w:val="20"/>
          <w:szCs w:val="20"/>
        </w:rPr>
        <w:t>-202</w:t>
      </w:r>
      <w:r>
        <w:rPr>
          <w:sz w:val="20"/>
          <w:szCs w:val="20"/>
        </w:rPr>
        <w:t>3</w:t>
      </w:r>
      <w:r>
        <w:rPr>
          <w:sz w:val="20"/>
          <w:szCs w:val="20"/>
        </w:rPr>
        <w:t xml:space="preserve"> academic year.</w:t>
      </w:r>
    </w:p>
    <w:p w:rsidR="004330C2" w:rsidRDefault="004330C2">
      <w:pPr>
        <w:rPr>
          <w:sz w:val="14"/>
          <w:szCs w:val="14"/>
        </w:rPr>
      </w:pPr>
    </w:p>
    <w:tbl>
      <w:tblPr>
        <w:tblStyle w:val="a0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960"/>
        <w:gridCol w:w="390"/>
      </w:tblGrid>
      <w:tr w:rsidR="004330C2">
        <w:trPr>
          <w:trHeight w:val="317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4330C2" w:rsidRDefault="009D2FB6">
            <w:pPr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4330C2">
        <w:trPr>
          <w:trHeight w:val="272"/>
          <w:jc w:val="center"/>
        </w:trPr>
        <w:tc>
          <w:tcPr>
            <w:tcW w:w="4121" w:type="dxa"/>
            <w:shd w:val="clear" w:color="auto" w:fill="E6E6E6"/>
          </w:tcPr>
          <w:p w:rsidR="004330C2" w:rsidRDefault="009D2FB6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4330C2" w:rsidRDefault="009D2FB6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4330C2" w:rsidRDefault="009D2FB6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:rsidR="004330C2" w:rsidRDefault="009D2FB6">
            <w:r>
              <w:rPr>
                <w:b/>
              </w:rPr>
              <w:t>Spring Semester</w:t>
            </w:r>
          </w:p>
        </w:tc>
        <w:tc>
          <w:tcPr>
            <w:tcW w:w="960" w:type="dxa"/>
            <w:shd w:val="clear" w:color="auto" w:fill="E6E6E6"/>
          </w:tcPr>
          <w:p w:rsidR="004330C2" w:rsidRDefault="009D2FB6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390" w:type="dxa"/>
            <w:shd w:val="clear" w:color="auto" w:fill="E6E6E6"/>
          </w:tcPr>
          <w:p w:rsidR="004330C2" w:rsidRDefault="009D2FB6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4330C2">
        <w:trPr>
          <w:trHeight w:val="272"/>
          <w:jc w:val="center"/>
        </w:trPr>
        <w:tc>
          <w:tcPr>
            <w:tcW w:w="4121" w:type="dxa"/>
          </w:tcPr>
          <w:p w:rsidR="004330C2" w:rsidRDefault="009D2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INTD 101-First Year Seminar</w:t>
            </w:r>
          </w:p>
        </w:tc>
        <w:tc>
          <w:tcPr>
            <w:tcW w:w="830" w:type="dxa"/>
          </w:tcPr>
          <w:p w:rsidR="004330C2" w:rsidRDefault="009D2FB6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330C2" w:rsidRDefault="004330C2"/>
        </w:tc>
        <w:tc>
          <w:tcPr>
            <w:tcW w:w="3925" w:type="dxa"/>
          </w:tcPr>
          <w:p w:rsidR="004330C2" w:rsidRDefault="009D2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Ed/School Core: SOSC 110-Social Science Inquiry </w:t>
            </w:r>
          </w:p>
        </w:tc>
        <w:tc>
          <w:tcPr>
            <w:tcW w:w="960" w:type="dxa"/>
          </w:tcPr>
          <w:p w:rsidR="004330C2" w:rsidRDefault="009D2FB6">
            <w:pPr>
              <w:jc w:val="center"/>
            </w:pPr>
            <w:r>
              <w:t>4</w:t>
            </w:r>
          </w:p>
        </w:tc>
        <w:tc>
          <w:tcPr>
            <w:tcW w:w="390" w:type="dxa"/>
          </w:tcPr>
          <w:p w:rsidR="004330C2" w:rsidRDefault="004330C2"/>
        </w:tc>
      </w:tr>
      <w:tr w:rsidR="004330C2">
        <w:trPr>
          <w:trHeight w:val="272"/>
          <w:jc w:val="center"/>
        </w:trPr>
        <w:tc>
          <w:tcPr>
            <w:tcW w:w="4121" w:type="dxa"/>
          </w:tcPr>
          <w:p w:rsidR="004330C2" w:rsidRDefault="009D2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CRWT 102-Critical Reading &amp; Writing II</w:t>
            </w:r>
          </w:p>
        </w:tc>
        <w:tc>
          <w:tcPr>
            <w:tcW w:w="830" w:type="dxa"/>
          </w:tcPr>
          <w:p w:rsidR="004330C2" w:rsidRDefault="009D2FB6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330C2" w:rsidRDefault="004330C2"/>
        </w:tc>
        <w:tc>
          <w:tcPr>
            <w:tcW w:w="3925" w:type="dxa"/>
          </w:tcPr>
          <w:p w:rsidR="004330C2" w:rsidRDefault="009D2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AIID 201-Studies in Arts and Humanities</w:t>
            </w:r>
          </w:p>
        </w:tc>
        <w:tc>
          <w:tcPr>
            <w:tcW w:w="960" w:type="dxa"/>
          </w:tcPr>
          <w:p w:rsidR="004330C2" w:rsidRDefault="009D2FB6">
            <w:pPr>
              <w:jc w:val="center"/>
            </w:pPr>
            <w:r>
              <w:t>4</w:t>
            </w:r>
          </w:p>
        </w:tc>
        <w:tc>
          <w:tcPr>
            <w:tcW w:w="390" w:type="dxa"/>
          </w:tcPr>
          <w:p w:rsidR="004330C2" w:rsidRDefault="004330C2"/>
        </w:tc>
      </w:tr>
      <w:tr w:rsidR="004330C2">
        <w:trPr>
          <w:trHeight w:val="272"/>
          <w:jc w:val="center"/>
        </w:trPr>
        <w:tc>
          <w:tcPr>
            <w:tcW w:w="4121" w:type="dxa"/>
          </w:tcPr>
          <w:p w:rsidR="004330C2" w:rsidRDefault="009D2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 101-Introduction to Sociology</w:t>
            </w:r>
          </w:p>
        </w:tc>
        <w:tc>
          <w:tcPr>
            <w:tcW w:w="830" w:type="dxa"/>
          </w:tcPr>
          <w:p w:rsidR="004330C2" w:rsidRDefault="009D2FB6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330C2" w:rsidRDefault="004330C2"/>
        </w:tc>
        <w:tc>
          <w:tcPr>
            <w:tcW w:w="3925" w:type="dxa"/>
          </w:tcPr>
          <w:p w:rsidR="004330C2" w:rsidRDefault="009D2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Scientific Reasoning Category</w:t>
            </w:r>
          </w:p>
        </w:tc>
        <w:tc>
          <w:tcPr>
            <w:tcW w:w="960" w:type="dxa"/>
          </w:tcPr>
          <w:p w:rsidR="004330C2" w:rsidRDefault="009D2FB6">
            <w:pPr>
              <w:jc w:val="center"/>
            </w:pPr>
            <w:r>
              <w:t>4</w:t>
            </w:r>
          </w:p>
        </w:tc>
        <w:tc>
          <w:tcPr>
            <w:tcW w:w="390" w:type="dxa"/>
          </w:tcPr>
          <w:p w:rsidR="004330C2" w:rsidRDefault="004330C2"/>
        </w:tc>
      </w:tr>
      <w:tr w:rsidR="004330C2">
        <w:trPr>
          <w:trHeight w:val="272"/>
          <w:jc w:val="center"/>
        </w:trPr>
        <w:tc>
          <w:tcPr>
            <w:tcW w:w="4121" w:type="dxa"/>
          </w:tcPr>
          <w:p w:rsidR="004330C2" w:rsidRDefault="009D2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Quantitative Reasoning Category</w:t>
            </w:r>
          </w:p>
        </w:tc>
        <w:tc>
          <w:tcPr>
            <w:tcW w:w="830" w:type="dxa"/>
          </w:tcPr>
          <w:p w:rsidR="004330C2" w:rsidRDefault="009D2FB6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330C2" w:rsidRDefault="004330C2"/>
        </w:tc>
        <w:tc>
          <w:tcPr>
            <w:tcW w:w="3925" w:type="dxa"/>
          </w:tcPr>
          <w:p w:rsidR="004330C2" w:rsidRDefault="009D2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Global Awareness Category</w:t>
            </w:r>
          </w:p>
        </w:tc>
        <w:tc>
          <w:tcPr>
            <w:tcW w:w="960" w:type="dxa"/>
          </w:tcPr>
          <w:p w:rsidR="004330C2" w:rsidRDefault="009D2FB6">
            <w:pPr>
              <w:jc w:val="center"/>
            </w:pPr>
            <w:r>
              <w:t>4</w:t>
            </w:r>
          </w:p>
        </w:tc>
        <w:tc>
          <w:tcPr>
            <w:tcW w:w="390" w:type="dxa"/>
          </w:tcPr>
          <w:p w:rsidR="004330C2" w:rsidRDefault="004330C2"/>
        </w:tc>
      </w:tr>
      <w:tr w:rsidR="004330C2">
        <w:trPr>
          <w:trHeight w:val="272"/>
          <w:jc w:val="center"/>
        </w:trPr>
        <w:tc>
          <w:tcPr>
            <w:tcW w:w="4121" w:type="dxa"/>
          </w:tcPr>
          <w:p w:rsidR="004330C2" w:rsidRDefault="004330C2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4330C2" w:rsidRDefault="004330C2">
            <w:pPr>
              <w:jc w:val="center"/>
            </w:pPr>
          </w:p>
        </w:tc>
        <w:tc>
          <w:tcPr>
            <w:tcW w:w="520" w:type="dxa"/>
          </w:tcPr>
          <w:p w:rsidR="004330C2" w:rsidRDefault="004330C2"/>
        </w:tc>
        <w:tc>
          <w:tcPr>
            <w:tcW w:w="3925" w:type="dxa"/>
            <w:shd w:val="clear" w:color="auto" w:fill="FFFFFF"/>
          </w:tcPr>
          <w:p w:rsidR="004330C2" w:rsidRDefault="009D2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 Module 1: PATH SS1- Career Assessment/Advisor Visit SSHS Advisor in Cahill Center (C209)</w:t>
            </w:r>
          </w:p>
        </w:tc>
        <w:tc>
          <w:tcPr>
            <w:tcW w:w="960" w:type="dxa"/>
            <w:shd w:val="clear" w:color="auto" w:fill="FFFFFF"/>
          </w:tcPr>
          <w:p w:rsidR="004330C2" w:rsidRDefault="009D2FB6">
            <w:pPr>
              <w:jc w:val="center"/>
            </w:pPr>
            <w:r>
              <w:t>Degree Rqmt.</w:t>
            </w:r>
          </w:p>
        </w:tc>
        <w:tc>
          <w:tcPr>
            <w:tcW w:w="390" w:type="dxa"/>
          </w:tcPr>
          <w:p w:rsidR="004330C2" w:rsidRDefault="004330C2"/>
        </w:tc>
      </w:tr>
      <w:tr w:rsidR="004330C2">
        <w:trPr>
          <w:trHeight w:val="287"/>
          <w:jc w:val="center"/>
        </w:trPr>
        <w:tc>
          <w:tcPr>
            <w:tcW w:w="4121" w:type="dxa"/>
          </w:tcPr>
          <w:p w:rsidR="004330C2" w:rsidRDefault="009D2FB6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4330C2" w:rsidRDefault="009D2FB6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4330C2" w:rsidRDefault="004330C2"/>
        </w:tc>
        <w:tc>
          <w:tcPr>
            <w:tcW w:w="3925" w:type="dxa"/>
          </w:tcPr>
          <w:p w:rsidR="004330C2" w:rsidRDefault="009D2FB6">
            <w:r>
              <w:rPr>
                <w:b/>
              </w:rPr>
              <w:t>Total:</w:t>
            </w:r>
          </w:p>
        </w:tc>
        <w:tc>
          <w:tcPr>
            <w:tcW w:w="960" w:type="dxa"/>
          </w:tcPr>
          <w:p w:rsidR="004330C2" w:rsidRDefault="009D2FB6">
            <w:pPr>
              <w:jc w:val="center"/>
            </w:pPr>
            <w:r>
              <w:t>16</w:t>
            </w:r>
          </w:p>
        </w:tc>
        <w:tc>
          <w:tcPr>
            <w:tcW w:w="390" w:type="dxa"/>
          </w:tcPr>
          <w:p w:rsidR="004330C2" w:rsidRDefault="004330C2"/>
        </w:tc>
      </w:tr>
    </w:tbl>
    <w:p w:rsidR="004330C2" w:rsidRDefault="004330C2">
      <w:pPr>
        <w:rPr>
          <w:sz w:val="2"/>
          <w:szCs w:val="2"/>
        </w:rPr>
      </w:pPr>
    </w:p>
    <w:tbl>
      <w:tblPr>
        <w:tblStyle w:val="a1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960"/>
        <w:gridCol w:w="390"/>
        <w:gridCol w:w="3840"/>
        <w:gridCol w:w="915"/>
        <w:gridCol w:w="520"/>
      </w:tblGrid>
      <w:tr w:rsidR="004330C2">
        <w:trPr>
          <w:trHeight w:val="313"/>
          <w:jc w:val="center"/>
        </w:trPr>
        <w:tc>
          <w:tcPr>
            <w:tcW w:w="10746" w:type="dxa"/>
            <w:gridSpan w:val="6"/>
            <w:shd w:val="clear" w:color="auto" w:fill="E0E0E0"/>
          </w:tcPr>
          <w:p w:rsidR="004330C2" w:rsidRDefault="009D2FB6">
            <w:pPr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4330C2">
        <w:trPr>
          <w:trHeight w:val="268"/>
          <w:jc w:val="center"/>
        </w:trPr>
        <w:tc>
          <w:tcPr>
            <w:tcW w:w="4121" w:type="dxa"/>
            <w:shd w:val="clear" w:color="auto" w:fill="E0E0E0"/>
          </w:tcPr>
          <w:p w:rsidR="004330C2" w:rsidRDefault="009D2FB6">
            <w:r>
              <w:rPr>
                <w:b/>
              </w:rPr>
              <w:t>Fall Semester</w:t>
            </w:r>
          </w:p>
        </w:tc>
        <w:tc>
          <w:tcPr>
            <w:tcW w:w="960" w:type="dxa"/>
            <w:shd w:val="clear" w:color="auto" w:fill="E0E0E0"/>
          </w:tcPr>
          <w:p w:rsidR="004330C2" w:rsidRDefault="009D2FB6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390" w:type="dxa"/>
            <w:shd w:val="clear" w:color="auto" w:fill="E0E0E0"/>
          </w:tcPr>
          <w:p w:rsidR="004330C2" w:rsidRDefault="009D2FB6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840" w:type="dxa"/>
            <w:shd w:val="clear" w:color="auto" w:fill="E0E0E0"/>
          </w:tcPr>
          <w:p w:rsidR="004330C2" w:rsidRDefault="009D2FB6">
            <w:r>
              <w:rPr>
                <w:b/>
              </w:rPr>
              <w:t>Spring Semester</w:t>
            </w:r>
          </w:p>
        </w:tc>
        <w:tc>
          <w:tcPr>
            <w:tcW w:w="915" w:type="dxa"/>
            <w:shd w:val="clear" w:color="auto" w:fill="E0E0E0"/>
          </w:tcPr>
          <w:p w:rsidR="004330C2" w:rsidRDefault="009D2FB6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:rsidR="004330C2" w:rsidRDefault="009D2FB6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4330C2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:rsidR="004330C2" w:rsidRDefault="009D2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Distribution Category (Choose one): Culture and Creativity, OR Systems, Sustainability, and Society, OR Values and Ethics </w:t>
            </w:r>
          </w:p>
        </w:tc>
        <w:tc>
          <w:tcPr>
            <w:tcW w:w="960" w:type="dxa"/>
            <w:shd w:val="clear" w:color="auto" w:fill="FFFFFF"/>
          </w:tcPr>
          <w:p w:rsidR="004330C2" w:rsidRDefault="009D2FB6">
            <w:pPr>
              <w:jc w:val="center"/>
            </w:pPr>
            <w:r>
              <w:t>4</w:t>
            </w:r>
          </w:p>
        </w:tc>
        <w:tc>
          <w:tcPr>
            <w:tcW w:w="390" w:type="dxa"/>
            <w:shd w:val="clear" w:color="auto" w:fill="FFFFFF"/>
          </w:tcPr>
          <w:p w:rsidR="004330C2" w:rsidRDefault="004330C2"/>
        </w:tc>
        <w:tc>
          <w:tcPr>
            <w:tcW w:w="3840" w:type="dxa"/>
            <w:shd w:val="clear" w:color="auto" w:fill="FFFFFF"/>
          </w:tcPr>
          <w:p w:rsidR="004330C2" w:rsidRDefault="009D2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SOCI 215-Sociology of Race Relations</w:t>
            </w:r>
          </w:p>
        </w:tc>
        <w:tc>
          <w:tcPr>
            <w:tcW w:w="915" w:type="dxa"/>
            <w:shd w:val="clear" w:color="auto" w:fill="FFFFFF"/>
          </w:tcPr>
          <w:p w:rsidR="004330C2" w:rsidRDefault="009D2FB6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4330C2" w:rsidRDefault="004330C2"/>
        </w:tc>
      </w:tr>
      <w:tr w:rsidR="004330C2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:rsidR="004330C2" w:rsidRDefault="009D2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 250-International Migration &amp; Human Rights</w:t>
            </w:r>
          </w:p>
        </w:tc>
        <w:tc>
          <w:tcPr>
            <w:tcW w:w="960" w:type="dxa"/>
            <w:shd w:val="clear" w:color="auto" w:fill="FFFFFF"/>
          </w:tcPr>
          <w:p w:rsidR="004330C2" w:rsidRDefault="009D2FB6">
            <w:pPr>
              <w:jc w:val="center"/>
            </w:pPr>
            <w:r>
              <w:t>4</w:t>
            </w:r>
          </w:p>
        </w:tc>
        <w:tc>
          <w:tcPr>
            <w:tcW w:w="390" w:type="dxa"/>
            <w:shd w:val="clear" w:color="auto" w:fill="FFFFFF"/>
          </w:tcPr>
          <w:p w:rsidR="004330C2" w:rsidRDefault="004330C2"/>
        </w:tc>
        <w:tc>
          <w:tcPr>
            <w:tcW w:w="3840" w:type="dxa"/>
            <w:shd w:val="clear" w:color="auto" w:fill="FFFFFF"/>
          </w:tcPr>
          <w:p w:rsidR="004330C2" w:rsidRDefault="009D2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</w:t>
            </w:r>
            <w:r>
              <w:rPr>
                <w:sz w:val="20"/>
                <w:szCs w:val="20"/>
              </w:rPr>
              <w:t>SC</w:t>
            </w:r>
            <w:r>
              <w:rPr>
                <w:sz w:val="20"/>
                <w:szCs w:val="20"/>
              </w:rPr>
              <w:t xml:space="preserve"> 235-History of Social Thought</w:t>
            </w:r>
          </w:p>
        </w:tc>
        <w:tc>
          <w:tcPr>
            <w:tcW w:w="915" w:type="dxa"/>
            <w:shd w:val="clear" w:color="auto" w:fill="FFFFFF"/>
          </w:tcPr>
          <w:p w:rsidR="004330C2" w:rsidRDefault="009D2FB6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4330C2" w:rsidRDefault="004330C2"/>
        </w:tc>
      </w:tr>
      <w:tr w:rsidR="004330C2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:rsidR="004330C2" w:rsidRDefault="009D2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 202-Social Inequality (Gen Ed: Historical Perspective Category)</w:t>
            </w:r>
          </w:p>
        </w:tc>
        <w:tc>
          <w:tcPr>
            <w:tcW w:w="960" w:type="dxa"/>
            <w:shd w:val="clear" w:color="auto" w:fill="FFFFFF"/>
          </w:tcPr>
          <w:p w:rsidR="004330C2" w:rsidRDefault="009D2FB6">
            <w:pPr>
              <w:jc w:val="center"/>
            </w:pPr>
            <w:r>
              <w:t>4</w:t>
            </w:r>
          </w:p>
        </w:tc>
        <w:tc>
          <w:tcPr>
            <w:tcW w:w="390" w:type="dxa"/>
            <w:shd w:val="clear" w:color="auto" w:fill="FFFFFF"/>
          </w:tcPr>
          <w:p w:rsidR="004330C2" w:rsidRDefault="004330C2"/>
        </w:tc>
        <w:tc>
          <w:tcPr>
            <w:tcW w:w="3840" w:type="dxa"/>
            <w:shd w:val="clear" w:color="auto" w:fill="FFFFFF"/>
          </w:tcPr>
          <w:p w:rsidR="004330C2" w:rsidRDefault="009D2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 332 – Social Theory</w:t>
            </w:r>
          </w:p>
        </w:tc>
        <w:tc>
          <w:tcPr>
            <w:tcW w:w="915" w:type="dxa"/>
            <w:shd w:val="clear" w:color="auto" w:fill="FFFFFF"/>
          </w:tcPr>
          <w:p w:rsidR="004330C2" w:rsidRDefault="009D2FB6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4330C2" w:rsidRDefault="004330C2"/>
        </w:tc>
      </w:tr>
      <w:tr w:rsidR="004330C2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:rsidR="004330C2" w:rsidRDefault="009D2FB6">
            <w:r>
              <w:rPr>
                <w:sz w:val="20"/>
                <w:szCs w:val="20"/>
              </w:rPr>
              <w:t xml:space="preserve">Elective </w:t>
            </w:r>
          </w:p>
        </w:tc>
        <w:tc>
          <w:tcPr>
            <w:tcW w:w="960" w:type="dxa"/>
            <w:shd w:val="clear" w:color="auto" w:fill="FFFFFF"/>
          </w:tcPr>
          <w:p w:rsidR="004330C2" w:rsidRDefault="009D2FB6">
            <w:pPr>
              <w:jc w:val="center"/>
            </w:pPr>
            <w:r>
              <w:t>4</w:t>
            </w:r>
          </w:p>
        </w:tc>
        <w:tc>
          <w:tcPr>
            <w:tcW w:w="390" w:type="dxa"/>
            <w:shd w:val="clear" w:color="auto" w:fill="FFFFFF"/>
          </w:tcPr>
          <w:p w:rsidR="004330C2" w:rsidRDefault="004330C2"/>
        </w:tc>
        <w:tc>
          <w:tcPr>
            <w:tcW w:w="3840" w:type="dxa"/>
            <w:shd w:val="clear" w:color="auto" w:fill="FFFFFF"/>
          </w:tcPr>
          <w:p w:rsidR="004330C2" w:rsidRDefault="009D2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915" w:type="dxa"/>
            <w:shd w:val="clear" w:color="auto" w:fill="FFFFFF"/>
          </w:tcPr>
          <w:p w:rsidR="004330C2" w:rsidRDefault="009D2FB6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4330C2" w:rsidRDefault="004330C2"/>
        </w:tc>
      </w:tr>
      <w:tr w:rsidR="004330C2">
        <w:trPr>
          <w:trHeight w:val="268"/>
          <w:jc w:val="center"/>
        </w:trPr>
        <w:tc>
          <w:tcPr>
            <w:tcW w:w="4121" w:type="dxa"/>
          </w:tcPr>
          <w:p w:rsidR="004330C2" w:rsidRDefault="009D2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 Module 2: PATH SS2 - Resume/Cover Letter/Personal Statement Visit SSHS Advisor in Cahill Center (C209)</w:t>
            </w:r>
          </w:p>
        </w:tc>
        <w:tc>
          <w:tcPr>
            <w:tcW w:w="960" w:type="dxa"/>
          </w:tcPr>
          <w:p w:rsidR="004330C2" w:rsidRDefault="009D2FB6">
            <w:pPr>
              <w:jc w:val="center"/>
            </w:pPr>
            <w:r>
              <w:t>Degree Rqmt.</w:t>
            </w:r>
          </w:p>
        </w:tc>
        <w:tc>
          <w:tcPr>
            <w:tcW w:w="390" w:type="dxa"/>
          </w:tcPr>
          <w:p w:rsidR="004330C2" w:rsidRDefault="004330C2">
            <w:pPr>
              <w:jc w:val="center"/>
            </w:pPr>
          </w:p>
        </w:tc>
        <w:tc>
          <w:tcPr>
            <w:tcW w:w="3840" w:type="dxa"/>
          </w:tcPr>
          <w:p w:rsidR="004330C2" w:rsidRDefault="009D2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 Module 3: PATH SS3 - Interview Practice/Internship Search Visit SSHS Advisor in Cahill Center (C209)</w:t>
            </w:r>
          </w:p>
        </w:tc>
        <w:tc>
          <w:tcPr>
            <w:tcW w:w="915" w:type="dxa"/>
          </w:tcPr>
          <w:p w:rsidR="004330C2" w:rsidRDefault="009D2FB6">
            <w:pPr>
              <w:jc w:val="center"/>
            </w:pPr>
            <w:r>
              <w:t>Degree</w:t>
            </w:r>
            <w:r>
              <w:t xml:space="preserve"> Rqmt.</w:t>
            </w:r>
          </w:p>
        </w:tc>
        <w:tc>
          <w:tcPr>
            <w:tcW w:w="520" w:type="dxa"/>
            <w:shd w:val="clear" w:color="auto" w:fill="FFFFFF"/>
          </w:tcPr>
          <w:p w:rsidR="004330C2" w:rsidRDefault="004330C2"/>
        </w:tc>
      </w:tr>
      <w:tr w:rsidR="004330C2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:rsidR="004330C2" w:rsidRDefault="009D2FB6">
            <w:pPr>
              <w:rPr>
                <w:sz w:val="20"/>
                <w:szCs w:val="20"/>
              </w:rPr>
            </w:pPr>
            <w:r>
              <w:rPr>
                <w:b/>
              </w:rPr>
              <w:t>Total:</w:t>
            </w:r>
          </w:p>
        </w:tc>
        <w:tc>
          <w:tcPr>
            <w:tcW w:w="960" w:type="dxa"/>
            <w:shd w:val="clear" w:color="auto" w:fill="FFFFFF"/>
          </w:tcPr>
          <w:p w:rsidR="004330C2" w:rsidRDefault="009D2FB6">
            <w:pPr>
              <w:jc w:val="center"/>
            </w:pPr>
            <w:r>
              <w:t>16</w:t>
            </w:r>
          </w:p>
        </w:tc>
        <w:tc>
          <w:tcPr>
            <w:tcW w:w="390" w:type="dxa"/>
            <w:shd w:val="clear" w:color="auto" w:fill="FFFFFF"/>
          </w:tcPr>
          <w:p w:rsidR="004330C2" w:rsidRDefault="004330C2"/>
        </w:tc>
        <w:tc>
          <w:tcPr>
            <w:tcW w:w="3840" w:type="dxa"/>
            <w:shd w:val="clear" w:color="auto" w:fill="FFFFFF"/>
          </w:tcPr>
          <w:p w:rsidR="004330C2" w:rsidRDefault="009D2FB6">
            <w:pPr>
              <w:rPr>
                <w:sz w:val="20"/>
                <w:szCs w:val="20"/>
              </w:rPr>
            </w:pPr>
            <w:r>
              <w:rPr>
                <w:b/>
              </w:rPr>
              <w:t>Total:</w:t>
            </w:r>
          </w:p>
        </w:tc>
        <w:tc>
          <w:tcPr>
            <w:tcW w:w="915" w:type="dxa"/>
            <w:shd w:val="clear" w:color="auto" w:fill="FFFFFF"/>
          </w:tcPr>
          <w:p w:rsidR="004330C2" w:rsidRDefault="009D2FB6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FFFFFF"/>
          </w:tcPr>
          <w:p w:rsidR="004330C2" w:rsidRDefault="004330C2"/>
        </w:tc>
      </w:tr>
    </w:tbl>
    <w:p w:rsidR="004330C2" w:rsidRDefault="004330C2">
      <w:pPr>
        <w:rPr>
          <w:sz w:val="2"/>
          <w:szCs w:val="2"/>
        </w:rPr>
      </w:pPr>
    </w:p>
    <w:tbl>
      <w:tblPr>
        <w:tblStyle w:val="a2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4330C2">
        <w:trPr>
          <w:trHeight w:val="331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4330C2" w:rsidRDefault="009D2FB6">
            <w:pPr>
              <w:jc w:val="center"/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4330C2">
        <w:trPr>
          <w:trHeight w:val="284"/>
          <w:jc w:val="center"/>
        </w:trPr>
        <w:tc>
          <w:tcPr>
            <w:tcW w:w="4121" w:type="dxa"/>
            <w:shd w:val="clear" w:color="auto" w:fill="E6E6E6"/>
          </w:tcPr>
          <w:p w:rsidR="004330C2" w:rsidRDefault="009D2FB6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4330C2" w:rsidRDefault="009D2FB6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4330C2" w:rsidRDefault="009D2FB6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:rsidR="004330C2" w:rsidRDefault="009D2FB6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4330C2" w:rsidRDefault="009D2FB6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4330C2" w:rsidRDefault="009D2FB6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4330C2">
        <w:trPr>
          <w:trHeight w:val="284"/>
          <w:jc w:val="center"/>
        </w:trPr>
        <w:tc>
          <w:tcPr>
            <w:tcW w:w="4121" w:type="dxa"/>
          </w:tcPr>
          <w:p w:rsidR="004330C2" w:rsidRDefault="009D2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 307-Social Research w/ Computers WI</w:t>
            </w:r>
          </w:p>
        </w:tc>
        <w:tc>
          <w:tcPr>
            <w:tcW w:w="830" w:type="dxa"/>
          </w:tcPr>
          <w:p w:rsidR="004330C2" w:rsidRDefault="009D2FB6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330C2" w:rsidRDefault="004330C2">
            <w:pPr>
              <w:jc w:val="center"/>
            </w:pPr>
          </w:p>
        </w:tc>
        <w:tc>
          <w:tcPr>
            <w:tcW w:w="3925" w:type="dxa"/>
          </w:tcPr>
          <w:p w:rsidR="004330C2" w:rsidRDefault="009D2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 308-Data Analysis in Sociology</w:t>
            </w:r>
          </w:p>
        </w:tc>
        <w:tc>
          <w:tcPr>
            <w:tcW w:w="830" w:type="dxa"/>
          </w:tcPr>
          <w:p w:rsidR="004330C2" w:rsidRDefault="009D2FB6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330C2" w:rsidRDefault="004330C2">
            <w:pPr>
              <w:jc w:val="center"/>
            </w:pPr>
          </w:p>
        </w:tc>
      </w:tr>
      <w:tr w:rsidR="004330C2">
        <w:trPr>
          <w:trHeight w:val="284"/>
          <w:jc w:val="center"/>
        </w:trPr>
        <w:tc>
          <w:tcPr>
            <w:tcW w:w="4121" w:type="dxa"/>
          </w:tcPr>
          <w:p w:rsidR="004330C2" w:rsidRDefault="009D2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 304-Globalization &amp; Society WI</w:t>
            </w:r>
          </w:p>
        </w:tc>
        <w:tc>
          <w:tcPr>
            <w:tcW w:w="830" w:type="dxa"/>
          </w:tcPr>
          <w:p w:rsidR="004330C2" w:rsidRDefault="009D2FB6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330C2" w:rsidRDefault="004330C2">
            <w:pPr>
              <w:jc w:val="center"/>
            </w:pPr>
          </w:p>
        </w:tc>
        <w:tc>
          <w:tcPr>
            <w:tcW w:w="3925" w:type="dxa"/>
          </w:tcPr>
          <w:p w:rsidR="004330C2" w:rsidRDefault="009D2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:rsidR="004330C2" w:rsidRDefault="009D2FB6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330C2" w:rsidRDefault="004330C2">
            <w:pPr>
              <w:jc w:val="center"/>
            </w:pPr>
          </w:p>
        </w:tc>
      </w:tr>
      <w:tr w:rsidR="004330C2">
        <w:trPr>
          <w:trHeight w:val="284"/>
          <w:jc w:val="center"/>
        </w:trPr>
        <w:tc>
          <w:tcPr>
            <w:tcW w:w="4121" w:type="dxa"/>
          </w:tcPr>
          <w:p w:rsidR="004330C2" w:rsidRDefault="009D2FB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Distribution Category (Choose one): Culture and Creativity, OR Systems, Sustainability, and Society, OR Values and Ethics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(Must be outside of SSHS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30" w:type="dxa"/>
          </w:tcPr>
          <w:p w:rsidR="004330C2" w:rsidRDefault="009D2FB6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330C2" w:rsidRDefault="004330C2">
            <w:pPr>
              <w:jc w:val="center"/>
            </w:pPr>
          </w:p>
        </w:tc>
        <w:tc>
          <w:tcPr>
            <w:tcW w:w="3925" w:type="dxa"/>
          </w:tcPr>
          <w:p w:rsidR="004330C2" w:rsidRDefault="009D2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 302-</w:t>
            </w:r>
            <w:r>
              <w:rPr>
                <w:sz w:val="20"/>
                <w:szCs w:val="20"/>
              </w:rPr>
              <w:t>Women and Global Poverty</w:t>
            </w:r>
            <w:r>
              <w:rPr>
                <w:sz w:val="20"/>
                <w:szCs w:val="20"/>
              </w:rPr>
              <w:t xml:space="preserve"> or SOCI 361-Gender, Work, &amp; Family</w:t>
            </w:r>
          </w:p>
        </w:tc>
        <w:tc>
          <w:tcPr>
            <w:tcW w:w="830" w:type="dxa"/>
          </w:tcPr>
          <w:p w:rsidR="004330C2" w:rsidRDefault="009D2FB6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330C2" w:rsidRDefault="004330C2">
            <w:pPr>
              <w:jc w:val="center"/>
            </w:pPr>
          </w:p>
        </w:tc>
      </w:tr>
      <w:tr w:rsidR="004330C2">
        <w:trPr>
          <w:trHeight w:val="284"/>
          <w:jc w:val="center"/>
        </w:trPr>
        <w:tc>
          <w:tcPr>
            <w:tcW w:w="4121" w:type="dxa"/>
          </w:tcPr>
          <w:p w:rsidR="004330C2" w:rsidRDefault="009D2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 245 – Criminology</w:t>
            </w:r>
          </w:p>
        </w:tc>
        <w:tc>
          <w:tcPr>
            <w:tcW w:w="830" w:type="dxa"/>
          </w:tcPr>
          <w:p w:rsidR="004330C2" w:rsidRDefault="009D2FB6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330C2" w:rsidRDefault="004330C2">
            <w:pPr>
              <w:jc w:val="center"/>
            </w:pPr>
          </w:p>
        </w:tc>
        <w:tc>
          <w:tcPr>
            <w:tcW w:w="3925" w:type="dxa"/>
          </w:tcPr>
          <w:p w:rsidR="004330C2" w:rsidRDefault="009D2FB6">
            <w:r>
              <w:t>One course from SOCI 248 (Crime and Media), SOCI 255 (Human Rights in the Context of Law Enforcement), SOCI 315 (Sociology of Deviance (WI), SOCI 34</w:t>
            </w:r>
            <w:r>
              <w:t>5</w:t>
            </w:r>
            <w:r>
              <w:t xml:space="preserve"> (Race, </w:t>
            </w:r>
            <w:r>
              <w:lastRenderedPageBreak/>
              <w:t>Crime and Justice), and SOCI 390 (Topics)</w:t>
            </w:r>
          </w:p>
          <w:p w:rsidR="004330C2" w:rsidRDefault="004330C2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4330C2" w:rsidRDefault="009D2FB6">
            <w:pPr>
              <w:jc w:val="center"/>
            </w:pPr>
            <w:r>
              <w:lastRenderedPageBreak/>
              <w:t>4</w:t>
            </w:r>
          </w:p>
        </w:tc>
        <w:tc>
          <w:tcPr>
            <w:tcW w:w="520" w:type="dxa"/>
          </w:tcPr>
          <w:p w:rsidR="004330C2" w:rsidRDefault="004330C2">
            <w:pPr>
              <w:jc w:val="center"/>
            </w:pPr>
          </w:p>
        </w:tc>
      </w:tr>
      <w:tr w:rsidR="004330C2">
        <w:trPr>
          <w:trHeight w:val="300"/>
          <w:jc w:val="center"/>
        </w:trPr>
        <w:tc>
          <w:tcPr>
            <w:tcW w:w="4121" w:type="dxa"/>
          </w:tcPr>
          <w:p w:rsidR="004330C2" w:rsidRDefault="009D2FB6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4330C2" w:rsidRDefault="009D2FB6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4330C2" w:rsidRDefault="004330C2">
            <w:pPr>
              <w:jc w:val="center"/>
            </w:pPr>
          </w:p>
        </w:tc>
        <w:tc>
          <w:tcPr>
            <w:tcW w:w="3925" w:type="dxa"/>
          </w:tcPr>
          <w:p w:rsidR="004330C2" w:rsidRDefault="009D2FB6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4330C2" w:rsidRDefault="009D2FB6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4330C2" w:rsidRDefault="004330C2">
            <w:pPr>
              <w:jc w:val="center"/>
            </w:pPr>
          </w:p>
        </w:tc>
      </w:tr>
    </w:tbl>
    <w:p w:rsidR="004330C2" w:rsidRDefault="004330C2">
      <w:pPr>
        <w:rPr>
          <w:sz w:val="2"/>
          <w:szCs w:val="2"/>
        </w:rPr>
      </w:pPr>
    </w:p>
    <w:tbl>
      <w:tblPr>
        <w:tblStyle w:val="a3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4330C2">
        <w:trPr>
          <w:trHeight w:val="315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4330C2" w:rsidRDefault="009D2FB6">
            <w:pPr>
              <w:jc w:val="center"/>
            </w:pPr>
            <w:r>
              <w:rPr>
                <w:b/>
                <w:sz w:val="28"/>
                <w:szCs w:val="28"/>
              </w:rPr>
              <w:t>Fourth Year</w:t>
            </w:r>
          </w:p>
        </w:tc>
      </w:tr>
      <w:tr w:rsidR="004330C2">
        <w:trPr>
          <w:trHeight w:val="270"/>
          <w:jc w:val="center"/>
        </w:trPr>
        <w:tc>
          <w:tcPr>
            <w:tcW w:w="4121" w:type="dxa"/>
            <w:shd w:val="clear" w:color="auto" w:fill="E6E6E6"/>
          </w:tcPr>
          <w:p w:rsidR="004330C2" w:rsidRDefault="009D2FB6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4330C2" w:rsidRDefault="009D2FB6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4330C2" w:rsidRDefault="009D2FB6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:rsidR="004330C2" w:rsidRDefault="009D2FB6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4330C2" w:rsidRDefault="009D2FB6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4330C2" w:rsidRDefault="009D2FB6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4330C2">
        <w:trPr>
          <w:trHeight w:val="270"/>
          <w:jc w:val="center"/>
        </w:trPr>
        <w:tc>
          <w:tcPr>
            <w:tcW w:w="4121" w:type="dxa"/>
          </w:tcPr>
          <w:p w:rsidR="004330C2" w:rsidRDefault="009D2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Elective: </w:t>
            </w:r>
            <w:r>
              <w:rPr>
                <w:color w:val="000000"/>
                <w:sz w:val="20"/>
                <w:szCs w:val="20"/>
              </w:rPr>
              <w:t>Elective/Minor</w:t>
            </w:r>
          </w:p>
        </w:tc>
        <w:tc>
          <w:tcPr>
            <w:tcW w:w="830" w:type="dxa"/>
          </w:tcPr>
          <w:p w:rsidR="004330C2" w:rsidRDefault="009D2FB6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330C2" w:rsidRDefault="004330C2">
            <w:pPr>
              <w:jc w:val="center"/>
            </w:pPr>
          </w:p>
        </w:tc>
        <w:tc>
          <w:tcPr>
            <w:tcW w:w="3925" w:type="dxa"/>
          </w:tcPr>
          <w:p w:rsidR="004330C2" w:rsidRDefault="009D2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 410-Capstone Project in Sociology** WI</w:t>
            </w:r>
          </w:p>
        </w:tc>
        <w:tc>
          <w:tcPr>
            <w:tcW w:w="830" w:type="dxa"/>
          </w:tcPr>
          <w:p w:rsidR="004330C2" w:rsidRDefault="009D2FB6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330C2" w:rsidRDefault="004330C2">
            <w:pPr>
              <w:jc w:val="center"/>
            </w:pPr>
          </w:p>
        </w:tc>
      </w:tr>
      <w:tr w:rsidR="004330C2">
        <w:trPr>
          <w:trHeight w:val="270"/>
          <w:jc w:val="center"/>
        </w:trPr>
        <w:tc>
          <w:tcPr>
            <w:tcW w:w="4121" w:type="dxa"/>
          </w:tcPr>
          <w:p w:rsidR="004330C2" w:rsidRDefault="009D2FB6">
            <w:r>
              <w:rPr>
                <w:sz w:val="20"/>
                <w:szCs w:val="20"/>
              </w:rPr>
              <w:t>One Course from Sustainability, Society and Civi</w:t>
            </w: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 Mindedness (Intro </w:t>
            </w:r>
            <w:r>
              <w:rPr>
                <w:sz w:val="20"/>
                <w:szCs w:val="20"/>
              </w:rPr>
              <w:t>course outside of major): EDUC 221, OR ENST 209, OR LAWS 131, OR PSYC 101</w:t>
            </w:r>
          </w:p>
        </w:tc>
        <w:tc>
          <w:tcPr>
            <w:tcW w:w="830" w:type="dxa"/>
          </w:tcPr>
          <w:p w:rsidR="004330C2" w:rsidRDefault="009D2FB6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330C2" w:rsidRDefault="004330C2">
            <w:pPr>
              <w:jc w:val="center"/>
            </w:pPr>
          </w:p>
        </w:tc>
        <w:tc>
          <w:tcPr>
            <w:tcW w:w="3925" w:type="dxa"/>
          </w:tcPr>
          <w:p w:rsidR="004330C2" w:rsidRDefault="009D2FB6">
            <w:pPr>
              <w:tabs>
                <w:tab w:val="right" w:pos="3709"/>
              </w:tabs>
              <w:ind w:left="3709" w:hanging="3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 317-Fieldwork**</w:t>
            </w:r>
          </w:p>
        </w:tc>
        <w:tc>
          <w:tcPr>
            <w:tcW w:w="830" w:type="dxa"/>
          </w:tcPr>
          <w:p w:rsidR="004330C2" w:rsidRDefault="009D2FB6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330C2" w:rsidRDefault="004330C2">
            <w:pPr>
              <w:jc w:val="center"/>
            </w:pPr>
          </w:p>
        </w:tc>
      </w:tr>
      <w:tr w:rsidR="004330C2">
        <w:trPr>
          <w:trHeight w:val="285"/>
          <w:jc w:val="center"/>
        </w:trPr>
        <w:tc>
          <w:tcPr>
            <w:tcW w:w="4121" w:type="dxa"/>
          </w:tcPr>
          <w:p w:rsidR="004330C2" w:rsidRDefault="009D2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 303-Sociology of Culture*</w:t>
            </w:r>
          </w:p>
        </w:tc>
        <w:tc>
          <w:tcPr>
            <w:tcW w:w="830" w:type="dxa"/>
          </w:tcPr>
          <w:p w:rsidR="004330C2" w:rsidRDefault="009D2FB6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330C2" w:rsidRDefault="004330C2">
            <w:pPr>
              <w:jc w:val="center"/>
            </w:pPr>
          </w:p>
        </w:tc>
        <w:tc>
          <w:tcPr>
            <w:tcW w:w="3925" w:type="dxa"/>
          </w:tcPr>
          <w:p w:rsidR="004330C2" w:rsidRDefault="009D2FB6">
            <w:r>
              <w:t>One course from SOCI 248 (Crime and Media), SOCI 255 (Human Rights in the Context of Law Enforcement), SOCI 315 (Sociolo</w:t>
            </w:r>
            <w:r>
              <w:t>gy of Deviance (W)), SOCI 34</w:t>
            </w:r>
            <w:r>
              <w:t>5</w:t>
            </w:r>
            <w:r>
              <w:t xml:space="preserve"> (Race, Crime and Justice), and SOCI 390 (Topics)</w:t>
            </w:r>
          </w:p>
          <w:p w:rsidR="004330C2" w:rsidRDefault="004330C2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4330C2" w:rsidRDefault="009D2FB6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330C2" w:rsidRDefault="004330C2">
            <w:pPr>
              <w:jc w:val="center"/>
            </w:pPr>
          </w:p>
        </w:tc>
      </w:tr>
      <w:tr w:rsidR="004330C2">
        <w:trPr>
          <w:trHeight w:val="270"/>
          <w:jc w:val="center"/>
        </w:trPr>
        <w:tc>
          <w:tcPr>
            <w:tcW w:w="4121" w:type="dxa"/>
          </w:tcPr>
          <w:p w:rsidR="004330C2" w:rsidRDefault="009D2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Elective/Minor</w:t>
            </w:r>
          </w:p>
        </w:tc>
        <w:tc>
          <w:tcPr>
            <w:tcW w:w="830" w:type="dxa"/>
          </w:tcPr>
          <w:p w:rsidR="004330C2" w:rsidRDefault="009D2FB6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330C2" w:rsidRDefault="004330C2">
            <w:pPr>
              <w:jc w:val="center"/>
            </w:pPr>
          </w:p>
        </w:tc>
        <w:tc>
          <w:tcPr>
            <w:tcW w:w="3925" w:type="dxa"/>
          </w:tcPr>
          <w:p w:rsidR="004330C2" w:rsidRDefault="009D2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Elective/Minor</w:t>
            </w:r>
          </w:p>
        </w:tc>
        <w:tc>
          <w:tcPr>
            <w:tcW w:w="830" w:type="dxa"/>
          </w:tcPr>
          <w:p w:rsidR="004330C2" w:rsidRDefault="009D2FB6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330C2" w:rsidRDefault="004330C2">
            <w:pPr>
              <w:jc w:val="center"/>
            </w:pPr>
          </w:p>
        </w:tc>
      </w:tr>
      <w:tr w:rsidR="004330C2">
        <w:trPr>
          <w:trHeight w:val="270"/>
          <w:jc w:val="center"/>
        </w:trPr>
        <w:tc>
          <w:tcPr>
            <w:tcW w:w="4121" w:type="dxa"/>
          </w:tcPr>
          <w:p w:rsidR="004330C2" w:rsidRDefault="009D2FB6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4330C2" w:rsidRDefault="009D2FB6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4330C2" w:rsidRDefault="004330C2">
            <w:pPr>
              <w:jc w:val="center"/>
            </w:pPr>
          </w:p>
        </w:tc>
        <w:tc>
          <w:tcPr>
            <w:tcW w:w="3925" w:type="dxa"/>
          </w:tcPr>
          <w:p w:rsidR="004330C2" w:rsidRDefault="009D2FB6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4330C2" w:rsidRDefault="009D2FB6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4330C2" w:rsidRDefault="004330C2">
            <w:pPr>
              <w:jc w:val="center"/>
            </w:pPr>
          </w:p>
        </w:tc>
      </w:tr>
    </w:tbl>
    <w:p w:rsidR="004330C2" w:rsidRDefault="009D2FB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Total Credits Required: </w:t>
      </w:r>
      <w:r>
        <w:rPr>
          <w:sz w:val="20"/>
          <w:szCs w:val="20"/>
        </w:rPr>
        <w:t>128 credits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GPA:</w:t>
      </w:r>
      <w:r>
        <w:rPr>
          <w:sz w:val="20"/>
          <w:szCs w:val="20"/>
        </w:rPr>
        <w:t xml:space="preserve"> 2.0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* Only offered in the Fall Semester   ** Only offered in the Spring Semester</w:t>
      </w:r>
    </w:p>
    <w:p w:rsidR="004330C2" w:rsidRDefault="009D2FB6">
      <w:r>
        <w:t>WI: Writing Intensive courses needed prior to graduation</w:t>
      </w:r>
    </w:p>
    <w:sectPr w:rsidR="004330C2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0C2"/>
    <w:rsid w:val="004330C2"/>
    <w:rsid w:val="009D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0265AC5-E1AD-4345-81DB-903DC3D7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2022-05-24T13:41:00Z</dcterms:created>
  <dcterms:modified xsi:type="dcterms:W3CDTF">2022-05-24T13:41:00Z</dcterms:modified>
</cp:coreProperties>
</file>