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4478C" w:rsidRDefault="00F40FCB"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84478C" w14:paraId="05140781" w14:textId="77777777">
        <w:tc>
          <w:tcPr>
            <w:tcW w:w="5364" w:type="dxa"/>
          </w:tcPr>
          <w:p w14:paraId="00000002" w14:textId="77777777" w:rsidR="0084478C" w:rsidRDefault="0084478C"/>
        </w:tc>
        <w:tc>
          <w:tcPr>
            <w:tcW w:w="5364" w:type="dxa"/>
          </w:tcPr>
          <w:p w14:paraId="00000003" w14:textId="77777777" w:rsidR="0084478C" w:rsidRDefault="00F40FC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Contemporary Arts</w:t>
            </w:r>
          </w:p>
        </w:tc>
      </w:tr>
    </w:tbl>
    <w:p w14:paraId="00000004" w14:textId="77777777" w:rsidR="0084478C" w:rsidRDefault="0084478C">
      <w:pPr>
        <w:rPr>
          <w:sz w:val="28"/>
          <w:szCs w:val="28"/>
        </w:rPr>
      </w:pPr>
    </w:p>
    <w:p w14:paraId="00000005" w14:textId="77777777" w:rsidR="0084478C" w:rsidRDefault="0084478C">
      <w:pPr>
        <w:rPr>
          <w:sz w:val="14"/>
          <w:szCs w:val="14"/>
        </w:rPr>
      </w:pPr>
    </w:p>
    <w:p w14:paraId="00000006" w14:textId="77777777" w:rsidR="0084478C" w:rsidRDefault="00F40FCB">
      <w:pPr>
        <w:rPr>
          <w:sz w:val="28"/>
          <w:szCs w:val="28"/>
        </w:rPr>
      </w:pPr>
      <w:r>
        <w:rPr>
          <w:b/>
          <w:sz w:val="28"/>
          <w:szCs w:val="28"/>
        </w:rPr>
        <w:t>Visual Arts: Drawing &amp; Painting with Art Therapy</w:t>
      </w:r>
    </w:p>
    <w:p w14:paraId="00000007" w14:textId="77777777" w:rsidR="0084478C" w:rsidRDefault="00F40FCB">
      <w:r>
        <w:t>Recommended Four-Year Plan (Fall 2021)</w:t>
      </w:r>
    </w:p>
    <w:p w14:paraId="00000008" w14:textId="77777777" w:rsidR="0084478C" w:rsidRDefault="0084478C">
      <w:pPr>
        <w:rPr>
          <w:sz w:val="4"/>
          <w:szCs w:val="4"/>
        </w:rPr>
      </w:pPr>
    </w:p>
    <w:p w14:paraId="00000009" w14:textId="77777777" w:rsidR="0084478C" w:rsidRDefault="0084478C">
      <w:pPr>
        <w:rPr>
          <w:sz w:val="2"/>
          <w:szCs w:val="2"/>
        </w:rPr>
      </w:pPr>
    </w:p>
    <w:p w14:paraId="0000000A" w14:textId="77777777" w:rsidR="0084478C" w:rsidRDefault="00F40FCB">
      <w:pPr>
        <w:rPr>
          <w:sz w:val="18"/>
          <w:szCs w:val="18"/>
        </w:rPr>
      </w:pPr>
      <w:r>
        <w:rPr>
          <w:sz w:val="18"/>
          <w:szCs w:val="18"/>
        </w:rPr>
        <w:t>The recommended four-year plan is designed to provide a blueprint for students to complete their degrees within four years. Students must meet with their Major Advisor to develop a more individualized plan to complete their degree. This plan assumes that n</w:t>
      </w:r>
      <w:r>
        <w:rPr>
          <w:sz w:val="18"/>
          <w:szCs w:val="18"/>
        </w:rPr>
        <w:t xml:space="preserve">o developmental courses are required. If developmental courses are needed, students may have additional requirements to fulfill which are not listed in the plan and may extend degree completion. </w:t>
      </w:r>
    </w:p>
    <w:p w14:paraId="0000000B" w14:textId="77777777" w:rsidR="0084478C" w:rsidRDefault="00F40FCB">
      <w:pPr>
        <w:rPr>
          <w:sz w:val="18"/>
          <w:szCs w:val="18"/>
        </w:rPr>
      </w:pPr>
      <w:r>
        <w:rPr>
          <w:b/>
          <w:sz w:val="18"/>
          <w:szCs w:val="18"/>
        </w:rPr>
        <w:t>NOTE:</w:t>
      </w:r>
      <w:r>
        <w:rPr>
          <w:sz w:val="18"/>
          <w:szCs w:val="18"/>
        </w:rPr>
        <w:t xml:space="preserve"> This recommended Four-Year Plan is applicable to stude</w:t>
      </w:r>
      <w:r>
        <w:rPr>
          <w:sz w:val="18"/>
          <w:szCs w:val="18"/>
        </w:rPr>
        <w:t>nts admitted into the major during the 2021-2022 academic year.</w:t>
      </w:r>
      <w:r>
        <w:rPr>
          <w:b/>
          <w:sz w:val="18"/>
          <w:szCs w:val="18"/>
        </w:rPr>
        <w:t xml:space="preserve"> </w:t>
      </w:r>
    </w:p>
    <w:p w14:paraId="0000000C" w14:textId="77777777" w:rsidR="0084478C" w:rsidRDefault="0084478C">
      <w:pPr>
        <w:rPr>
          <w:sz w:val="10"/>
          <w:szCs w:val="10"/>
        </w:rPr>
      </w:pPr>
    </w:p>
    <w:tbl>
      <w:tblPr>
        <w:tblStyle w:val="a5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996"/>
        <w:gridCol w:w="520"/>
        <w:gridCol w:w="3925"/>
        <w:gridCol w:w="830"/>
        <w:gridCol w:w="520"/>
      </w:tblGrid>
      <w:tr w:rsidR="0084478C" w14:paraId="6C70925D" w14:textId="7777777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000000D" w14:textId="77777777" w:rsidR="0084478C" w:rsidRDefault="00F40FCB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84478C" w14:paraId="00052AF9" w14:textId="77777777">
        <w:trPr>
          <w:trHeight w:val="272"/>
          <w:jc w:val="center"/>
        </w:trPr>
        <w:tc>
          <w:tcPr>
            <w:tcW w:w="3955" w:type="dxa"/>
            <w:shd w:val="clear" w:color="auto" w:fill="E6E6E6"/>
          </w:tcPr>
          <w:p w14:paraId="00000013" w14:textId="77777777" w:rsidR="0084478C" w:rsidRDefault="00F40FCB">
            <w:r>
              <w:rPr>
                <w:b/>
              </w:rPr>
              <w:t>Fall Semester</w:t>
            </w:r>
          </w:p>
        </w:tc>
        <w:tc>
          <w:tcPr>
            <w:tcW w:w="996" w:type="dxa"/>
            <w:shd w:val="clear" w:color="auto" w:fill="E6E6E6"/>
          </w:tcPr>
          <w:p w14:paraId="00000014" w14:textId="77777777" w:rsidR="0084478C" w:rsidRDefault="00F40FC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15" w14:textId="77777777" w:rsidR="0084478C" w:rsidRDefault="00F40FCB">
            <w:pPr>
              <w:jc w:val="center"/>
            </w:pPr>
            <w:sdt>
              <w:sdtPr>
                <w:tag w:val="goog_rdk_0"/>
                <w:id w:val="18008792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00000016" w14:textId="77777777" w:rsidR="0084478C" w:rsidRDefault="00F40FCB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0000017" w14:textId="77777777" w:rsidR="0084478C" w:rsidRDefault="00F40FC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18" w14:textId="77777777" w:rsidR="0084478C" w:rsidRDefault="00F40FCB">
            <w:pPr>
              <w:jc w:val="center"/>
            </w:pPr>
            <w:sdt>
              <w:sdtPr>
                <w:tag w:val="goog_rdk_1"/>
                <w:id w:val="-21029468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84478C" w14:paraId="614E311A" w14:textId="77777777">
        <w:trPr>
          <w:trHeight w:val="272"/>
          <w:jc w:val="center"/>
        </w:trPr>
        <w:tc>
          <w:tcPr>
            <w:tcW w:w="3955" w:type="dxa"/>
          </w:tcPr>
          <w:p w14:paraId="00000019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101 - First Year Seminar</w:t>
            </w:r>
          </w:p>
        </w:tc>
        <w:tc>
          <w:tcPr>
            <w:tcW w:w="996" w:type="dxa"/>
          </w:tcPr>
          <w:p w14:paraId="0000001A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1B" w14:textId="77777777" w:rsidR="0084478C" w:rsidRDefault="0084478C"/>
        </w:tc>
        <w:tc>
          <w:tcPr>
            <w:tcW w:w="3925" w:type="dxa"/>
          </w:tcPr>
          <w:p w14:paraId="0000001C" w14:textId="77777777" w:rsidR="0084478C" w:rsidRDefault="00F40FCB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(SR) Scientific Reasoning</w:t>
            </w:r>
          </w:p>
        </w:tc>
        <w:tc>
          <w:tcPr>
            <w:tcW w:w="830" w:type="dxa"/>
          </w:tcPr>
          <w:p w14:paraId="0000001D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1E" w14:textId="77777777" w:rsidR="0084478C" w:rsidRDefault="0084478C"/>
        </w:tc>
      </w:tr>
      <w:tr w:rsidR="0084478C" w14:paraId="0FBE9774" w14:textId="77777777">
        <w:trPr>
          <w:trHeight w:val="530"/>
          <w:jc w:val="center"/>
        </w:trPr>
        <w:tc>
          <w:tcPr>
            <w:tcW w:w="3955" w:type="dxa"/>
          </w:tcPr>
          <w:p w14:paraId="0000001F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CRWT 102 - Critical Reading &amp; Writing </w:t>
            </w:r>
          </w:p>
        </w:tc>
        <w:tc>
          <w:tcPr>
            <w:tcW w:w="996" w:type="dxa"/>
          </w:tcPr>
          <w:p w14:paraId="00000020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1" w14:textId="77777777" w:rsidR="0084478C" w:rsidRDefault="0084478C"/>
        </w:tc>
        <w:tc>
          <w:tcPr>
            <w:tcW w:w="3925" w:type="dxa"/>
          </w:tcPr>
          <w:p w14:paraId="00000022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(QR) Quantitative Reasoning </w:t>
            </w:r>
          </w:p>
          <w:p w14:paraId="00000023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108 - Elementary Prob and Stats (required)</w:t>
            </w:r>
          </w:p>
        </w:tc>
        <w:tc>
          <w:tcPr>
            <w:tcW w:w="830" w:type="dxa"/>
          </w:tcPr>
          <w:p w14:paraId="00000024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5" w14:textId="77777777" w:rsidR="0084478C" w:rsidRDefault="0084478C"/>
        </w:tc>
      </w:tr>
      <w:tr w:rsidR="0084478C" w14:paraId="1DC4F8C9" w14:textId="77777777">
        <w:trPr>
          <w:trHeight w:val="272"/>
          <w:jc w:val="center"/>
        </w:trPr>
        <w:tc>
          <w:tcPr>
            <w:tcW w:w="3955" w:type="dxa"/>
          </w:tcPr>
          <w:p w14:paraId="00000026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110 - Social Science Inquiry</w:t>
            </w:r>
          </w:p>
        </w:tc>
        <w:tc>
          <w:tcPr>
            <w:tcW w:w="996" w:type="dxa"/>
          </w:tcPr>
          <w:p w14:paraId="00000027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8" w14:textId="77777777" w:rsidR="0084478C" w:rsidRDefault="0084478C"/>
        </w:tc>
        <w:tc>
          <w:tcPr>
            <w:tcW w:w="3925" w:type="dxa"/>
          </w:tcPr>
          <w:p w14:paraId="00000029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AT: PSYC 101-Introduction to Psychology</w:t>
            </w:r>
          </w:p>
        </w:tc>
        <w:tc>
          <w:tcPr>
            <w:tcW w:w="830" w:type="dxa"/>
          </w:tcPr>
          <w:p w14:paraId="0000002A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B" w14:textId="77777777" w:rsidR="0084478C" w:rsidRDefault="0084478C"/>
        </w:tc>
      </w:tr>
      <w:tr w:rsidR="0084478C" w14:paraId="288900FA" w14:textId="77777777">
        <w:trPr>
          <w:trHeight w:val="272"/>
          <w:jc w:val="center"/>
        </w:trPr>
        <w:tc>
          <w:tcPr>
            <w:tcW w:w="3955" w:type="dxa"/>
          </w:tcPr>
          <w:p w14:paraId="0000002C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 101-Fundamentals of Drawing</w:t>
            </w:r>
          </w:p>
        </w:tc>
        <w:tc>
          <w:tcPr>
            <w:tcW w:w="996" w:type="dxa"/>
          </w:tcPr>
          <w:p w14:paraId="0000002D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E" w14:textId="77777777" w:rsidR="0084478C" w:rsidRDefault="0084478C"/>
        </w:tc>
        <w:tc>
          <w:tcPr>
            <w:tcW w:w="3925" w:type="dxa"/>
          </w:tcPr>
          <w:p w14:paraId="0000002F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ARTS 201-Basic Painting </w:t>
            </w:r>
          </w:p>
        </w:tc>
        <w:tc>
          <w:tcPr>
            <w:tcW w:w="830" w:type="dxa"/>
          </w:tcPr>
          <w:p w14:paraId="00000030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31" w14:textId="77777777" w:rsidR="0084478C" w:rsidRDefault="0084478C"/>
        </w:tc>
      </w:tr>
      <w:tr w:rsidR="0084478C" w14:paraId="2AF73503" w14:textId="77777777">
        <w:trPr>
          <w:trHeight w:val="272"/>
          <w:jc w:val="center"/>
        </w:trPr>
        <w:tc>
          <w:tcPr>
            <w:tcW w:w="3955" w:type="dxa"/>
          </w:tcPr>
          <w:p w14:paraId="00000032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CA1 – Career Pathways Module 1</w:t>
            </w:r>
          </w:p>
        </w:tc>
        <w:tc>
          <w:tcPr>
            <w:tcW w:w="996" w:type="dxa"/>
          </w:tcPr>
          <w:p w14:paraId="00000033" w14:textId="77777777" w:rsidR="0084478C" w:rsidRDefault="00F40FCB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</w:tcPr>
          <w:p w14:paraId="00000034" w14:textId="77777777" w:rsidR="0084478C" w:rsidRDefault="0084478C"/>
        </w:tc>
        <w:tc>
          <w:tcPr>
            <w:tcW w:w="3925" w:type="dxa"/>
          </w:tcPr>
          <w:p w14:paraId="00000035" w14:textId="77777777" w:rsidR="0084478C" w:rsidRDefault="0084478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36" w14:textId="77777777" w:rsidR="0084478C" w:rsidRDefault="0084478C">
            <w:pPr>
              <w:jc w:val="center"/>
            </w:pPr>
          </w:p>
        </w:tc>
        <w:tc>
          <w:tcPr>
            <w:tcW w:w="520" w:type="dxa"/>
          </w:tcPr>
          <w:p w14:paraId="00000037" w14:textId="77777777" w:rsidR="0084478C" w:rsidRDefault="0084478C"/>
        </w:tc>
      </w:tr>
      <w:tr w:rsidR="0084478C" w14:paraId="68B984C9" w14:textId="77777777">
        <w:trPr>
          <w:trHeight w:val="287"/>
          <w:jc w:val="center"/>
        </w:trPr>
        <w:tc>
          <w:tcPr>
            <w:tcW w:w="3955" w:type="dxa"/>
          </w:tcPr>
          <w:p w14:paraId="00000038" w14:textId="77777777" w:rsidR="0084478C" w:rsidRDefault="00F40FCB">
            <w:r>
              <w:rPr>
                <w:b/>
              </w:rPr>
              <w:t>Total:</w:t>
            </w:r>
          </w:p>
        </w:tc>
        <w:tc>
          <w:tcPr>
            <w:tcW w:w="996" w:type="dxa"/>
          </w:tcPr>
          <w:p w14:paraId="00000039" w14:textId="77777777" w:rsidR="0084478C" w:rsidRDefault="00F40FC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3A" w14:textId="77777777" w:rsidR="0084478C" w:rsidRDefault="0084478C"/>
        </w:tc>
        <w:tc>
          <w:tcPr>
            <w:tcW w:w="3925" w:type="dxa"/>
          </w:tcPr>
          <w:p w14:paraId="0000003B" w14:textId="77777777" w:rsidR="0084478C" w:rsidRDefault="00F40FC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3C" w14:textId="77777777" w:rsidR="0084478C" w:rsidRDefault="00F40FC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3D" w14:textId="77777777" w:rsidR="0084478C" w:rsidRDefault="0084478C"/>
        </w:tc>
      </w:tr>
    </w:tbl>
    <w:p w14:paraId="0000003E" w14:textId="77777777" w:rsidR="0084478C" w:rsidRDefault="0084478C">
      <w:pPr>
        <w:rPr>
          <w:sz w:val="22"/>
          <w:szCs w:val="22"/>
        </w:rPr>
      </w:pPr>
    </w:p>
    <w:tbl>
      <w:tblPr>
        <w:tblStyle w:val="a6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996"/>
        <w:gridCol w:w="520"/>
        <w:gridCol w:w="3794"/>
        <w:gridCol w:w="961"/>
        <w:gridCol w:w="520"/>
      </w:tblGrid>
      <w:tr w:rsidR="0084478C" w14:paraId="302804E9" w14:textId="77777777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0000003F" w14:textId="77777777" w:rsidR="0084478C" w:rsidRDefault="00F40FCB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84478C" w14:paraId="6605B1A4" w14:textId="77777777">
        <w:trPr>
          <w:trHeight w:val="268"/>
          <w:jc w:val="center"/>
        </w:trPr>
        <w:tc>
          <w:tcPr>
            <w:tcW w:w="3955" w:type="dxa"/>
            <w:shd w:val="clear" w:color="auto" w:fill="E0E0E0"/>
          </w:tcPr>
          <w:p w14:paraId="00000045" w14:textId="77777777" w:rsidR="0084478C" w:rsidRDefault="00F40FCB">
            <w:r>
              <w:rPr>
                <w:b/>
              </w:rPr>
              <w:t>Fall Semester</w:t>
            </w:r>
          </w:p>
        </w:tc>
        <w:tc>
          <w:tcPr>
            <w:tcW w:w="996" w:type="dxa"/>
            <w:shd w:val="clear" w:color="auto" w:fill="E0E0E0"/>
          </w:tcPr>
          <w:p w14:paraId="00000046" w14:textId="77777777" w:rsidR="0084478C" w:rsidRDefault="00F40FC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00000047" w14:textId="77777777" w:rsidR="0084478C" w:rsidRDefault="00F40FCB">
            <w:pPr>
              <w:jc w:val="center"/>
            </w:pPr>
            <w:sdt>
              <w:sdtPr>
                <w:tag w:val="goog_rdk_2"/>
                <w:id w:val="3462151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794" w:type="dxa"/>
            <w:shd w:val="clear" w:color="auto" w:fill="E0E0E0"/>
          </w:tcPr>
          <w:p w14:paraId="00000048" w14:textId="77777777" w:rsidR="0084478C" w:rsidRDefault="00F40FCB">
            <w:r>
              <w:rPr>
                <w:b/>
              </w:rPr>
              <w:t>Spring Semester</w:t>
            </w:r>
          </w:p>
        </w:tc>
        <w:tc>
          <w:tcPr>
            <w:tcW w:w="961" w:type="dxa"/>
            <w:shd w:val="clear" w:color="auto" w:fill="E0E0E0"/>
          </w:tcPr>
          <w:p w14:paraId="00000049" w14:textId="77777777" w:rsidR="0084478C" w:rsidRDefault="00F40FC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0000004A" w14:textId="77777777" w:rsidR="0084478C" w:rsidRDefault="00F40FCB">
            <w:pPr>
              <w:jc w:val="center"/>
            </w:pPr>
            <w:sdt>
              <w:sdtPr>
                <w:tag w:val="goog_rdk_3"/>
                <w:id w:val="12086775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84478C" w14:paraId="037CDB64" w14:textId="77777777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0000004B" w14:textId="77777777" w:rsidR="0084478C" w:rsidRDefault="00F40FCB">
            <w:r>
              <w:rPr>
                <w:sz w:val="20"/>
                <w:szCs w:val="20"/>
              </w:rPr>
              <w:t>Gen Ed: AIID 201 - Studies in Arts and Humanities</w:t>
            </w:r>
          </w:p>
        </w:tc>
        <w:tc>
          <w:tcPr>
            <w:tcW w:w="996" w:type="dxa"/>
            <w:shd w:val="clear" w:color="auto" w:fill="FFFFFF"/>
          </w:tcPr>
          <w:p w14:paraId="0000004C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4D" w14:textId="77777777" w:rsidR="0084478C" w:rsidRDefault="0084478C"/>
        </w:tc>
        <w:tc>
          <w:tcPr>
            <w:tcW w:w="3794" w:type="dxa"/>
            <w:shd w:val="clear" w:color="auto" w:fill="FFFFFF"/>
          </w:tcPr>
          <w:p w14:paraId="0000004E" w14:textId="77777777" w:rsidR="0084478C" w:rsidRDefault="0084478C">
            <w:pPr>
              <w:rPr>
                <w:sz w:val="20"/>
                <w:szCs w:val="20"/>
              </w:rPr>
            </w:pPr>
          </w:p>
          <w:p w14:paraId="0000004F" w14:textId="77777777" w:rsidR="0084478C" w:rsidRDefault="00F40FCB">
            <w:pPr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 xml:space="preserve">Gen Ed/Major: (GA) Global Awareness </w:t>
            </w:r>
          </w:p>
          <w:p w14:paraId="00000050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ARHT 204-Introduction to Global Art Traditions (recommended)* (Spring only)</w:t>
            </w:r>
          </w:p>
        </w:tc>
        <w:tc>
          <w:tcPr>
            <w:tcW w:w="961" w:type="dxa"/>
            <w:shd w:val="clear" w:color="auto" w:fill="FFFFFF"/>
          </w:tcPr>
          <w:p w14:paraId="00000051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2" w14:textId="77777777" w:rsidR="0084478C" w:rsidRDefault="0084478C"/>
        </w:tc>
      </w:tr>
      <w:tr w:rsidR="0084478C" w14:paraId="67F933A3" w14:textId="77777777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00000053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 211 or ARTS 202 or ARTS 207</w:t>
            </w:r>
          </w:p>
        </w:tc>
        <w:tc>
          <w:tcPr>
            <w:tcW w:w="996" w:type="dxa"/>
            <w:shd w:val="clear" w:color="auto" w:fill="FFFFFF"/>
          </w:tcPr>
          <w:p w14:paraId="00000054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5" w14:textId="77777777" w:rsidR="0084478C" w:rsidRDefault="0084478C"/>
        </w:tc>
        <w:tc>
          <w:tcPr>
            <w:tcW w:w="3794" w:type="dxa"/>
            <w:shd w:val="clear" w:color="auto" w:fill="FFFFFF"/>
          </w:tcPr>
          <w:p w14:paraId="00000056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 211 or ARTS 202 or ARTS 207</w:t>
            </w:r>
          </w:p>
        </w:tc>
        <w:tc>
          <w:tcPr>
            <w:tcW w:w="961" w:type="dxa"/>
            <w:shd w:val="clear" w:color="auto" w:fill="FFFFFF"/>
          </w:tcPr>
          <w:p w14:paraId="00000057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8" w14:textId="77777777" w:rsidR="0084478C" w:rsidRDefault="0084478C"/>
        </w:tc>
      </w:tr>
      <w:tr w:rsidR="0084478C" w14:paraId="5E3EE9C7" w14:textId="77777777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00000059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Ed/Major: (HP) Historical Perspective </w:t>
            </w:r>
          </w:p>
          <w:p w14:paraId="0000005A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ARHT 245-Masterpieces in Western Civ. (recommended)*</w:t>
            </w:r>
          </w:p>
        </w:tc>
        <w:tc>
          <w:tcPr>
            <w:tcW w:w="996" w:type="dxa"/>
            <w:shd w:val="clear" w:color="auto" w:fill="FFFFFF"/>
          </w:tcPr>
          <w:p w14:paraId="0000005B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C" w14:textId="77777777" w:rsidR="0084478C" w:rsidRDefault="0084478C"/>
        </w:tc>
        <w:tc>
          <w:tcPr>
            <w:tcW w:w="3794" w:type="dxa"/>
            <w:shd w:val="clear" w:color="auto" w:fill="FFFFFF"/>
          </w:tcPr>
          <w:p w14:paraId="0000005D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Values and Ethics</w:t>
            </w:r>
          </w:p>
          <w:p w14:paraId="0000005E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 219 - Art and Interaction (recommended)*</w:t>
            </w:r>
          </w:p>
        </w:tc>
        <w:tc>
          <w:tcPr>
            <w:tcW w:w="961" w:type="dxa"/>
            <w:shd w:val="clear" w:color="auto" w:fill="FFFFFF"/>
          </w:tcPr>
          <w:p w14:paraId="0000005F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60" w14:textId="77777777" w:rsidR="0084478C" w:rsidRDefault="0084478C"/>
        </w:tc>
      </w:tr>
      <w:tr w:rsidR="0084478C" w14:paraId="2E9B50E9" w14:textId="77777777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00000061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AT: PSYC- 241 Developmental Psychology</w:t>
            </w:r>
          </w:p>
        </w:tc>
        <w:tc>
          <w:tcPr>
            <w:tcW w:w="996" w:type="dxa"/>
            <w:shd w:val="clear" w:color="auto" w:fill="FFFFFF"/>
          </w:tcPr>
          <w:p w14:paraId="00000062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63" w14:textId="77777777" w:rsidR="0084478C" w:rsidRDefault="0084478C"/>
        </w:tc>
        <w:tc>
          <w:tcPr>
            <w:tcW w:w="3794" w:type="dxa"/>
            <w:shd w:val="clear" w:color="auto" w:fill="FFFFFF"/>
          </w:tcPr>
          <w:p w14:paraId="00000064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 210-Life Drawing (Spring only)</w:t>
            </w:r>
          </w:p>
        </w:tc>
        <w:tc>
          <w:tcPr>
            <w:tcW w:w="961" w:type="dxa"/>
            <w:shd w:val="clear" w:color="auto" w:fill="FFFFFF"/>
          </w:tcPr>
          <w:p w14:paraId="00000065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66" w14:textId="77777777" w:rsidR="0084478C" w:rsidRDefault="0084478C"/>
        </w:tc>
      </w:tr>
      <w:tr w:rsidR="0084478C" w14:paraId="177BB76A" w14:textId="77777777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00000067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CA2 – Career Pathways Module 2</w:t>
            </w:r>
          </w:p>
        </w:tc>
        <w:tc>
          <w:tcPr>
            <w:tcW w:w="996" w:type="dxa"/>
            <w:shd w:val="clear" w:color="auto" w:fill="FFFFFF"/>
          </w:tcPr>
          <w:p w14:paraId="00000068" w14:textId="77777777" w:rsidR="0084478C" w:rsidRDefault="00F40FCB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00000069" w14:textId="77777777" w:rsidR="0084478C" w:rsidRDefault="0084478C"/>
        </w:tc>
        <w:tc>
          <w:tcPr>
            <w:tcW w:w="3794" w:type="dxa"/>
            <w:shd w:val="clear" w:color="auto" w:fill="FFFFFF"/>
          </w:tcPr>
          <w:p w14:paraId="0000006A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CA3 – Career Pathways Module 3</w:t>
            </w:r>
          </w:p>
        </w:tc>
        <w:tc>
          <w:tcPr>
            <w:tcW w:w="961" w:type="dxa"/>
            <w:shd w:val="clear" w:color="auto" w:fill="FFFFFF"/>
          </w:tcPr>
          <w:p w14:paraId="0000006B" w14:textId="77777777" w:rsidR="0084478C" w:rsidRDefault="00F40FCB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0000006C" w14:textId="77777777" w:rsidR="0084478C" w:rsidRDefault="0084478C"/>
        </w:tc>
      </w:tr>
      <w:tr w:rsidR="0084478C" w14:paraId="00381CE7" w14:textId="77777777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0000006D" w14:textId="77777777" w:rsidR="0084478C" w:rsidRDefault="00F40FCB">
            <w:r>
              <w:rPr>
                <w:b/>
              </w:rPr>
              <w:t>Total:</w:t>
            </w:r>
          </w:p>
        </w:tc>
        <w:tc>
          <w:tcPr>
            <w:tcW w:w="996" w:type="dxa"/>
            <w:shd w:val="clear" w:color="auto" w:fill="FFFFFF"/>
          </w:tcPr>
          <w:p w14:paraId="0000006E" w14:textId="77777777" w:rsidR="0084478C" w:rsidRDefault="00F40FCB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0000006F" w14:textId="77777777" w:rsidR="0084478C" w:rsidRDefault="0084478C"/>
        </w:tc>
        <w:tc>
          <w:tcPr>
            <w:tcW w:w="3794" w:type="dxa"/>
            <w:shd w:val="clear" w:color="auto" w:fill="FFFFFF"/>
          </w:tcPr>
          <w:p w14:paraId="00000070" w14:textId="77777777" w:rsidR="0084478C" w:rsidRDefault="00F40FCB">
            <w:r>
              <w:rPr>
                <w:b/>
              </w:rPr>
              <w:t>Total:</w:t>
            </w:r>
          </w:p>
        </w:tc>
        <w:tc>
          <w:tcPr>
            <w:tcW w:w="961" w:type="dxa"/>
            <w:shd w:val="clear" w:color="auto" w:fill="FFFFFF"/>
          </w:tcPr>
          <w:p w14:paraId="00000071" w14:textId="77777777" w:rsidR="0084478C" w:rsidRDefault="00F40FCB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00000072" w14:textId="77777777" w:rsidR="0084478C" w:rsidRDefault="0084478C"/>
        </w:tc>
      </w:tr>
    </w:tbl>
    <w:p w14:paraId="00000073" w14:textId="77777777" w:rsidR="0084478C" w:rsidRDefault="0084478C">
      <w:pPr>
        <w:rPr>
          <w:sz w:val="22"/>
          <w:szCs w:val="22"/>
        </w:rPr>
      </w:pPr>
    </w:p>
    <w:tbl>
      <w:tblPr>
        <w:tblStyle w:val="a7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4478C" w14:paraId="03B970A9" w14:textId="777777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0000074" w14:textId="77777777" w:rsidR="0084478C" w:rsidRDefault="00F40FCB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84478C" w14:paraId="44C57B19" w14:textId="77777777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0000007A" w14:textId="77777777" w:rsidR="0084478C" w:rsidRDefault="00F40FCB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000007B" w14:textId="77777777" w:rsidR="0084478C" w:rsidRDefault="00F40FC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7C" w14:textId="77777777" w:rsidR="0084478C" w:rsidRDefault="00F40FCB">
            <w:pPr>
              <w:jc w:val="center"/>
            </w:pPr>
            <w:sdt>
              <w:sdtPr>
                <w:tag w:val="goog_rdk_4"/>
                <w:id w:val="-1296298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0000007D" w14:textId="77777777" w:rsidR="0084478C" w:rsidRDefault="00F40FCB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000007E" w14:textId="77777777" w:rsidR="0084478C" w:rsidRDefault="00F40FC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7F" w14:textId="77777777" w:rsidR="0084478C" w:rsidRDefault="00F40FCB">
            <w:pPr>
              <w:jc w:val="center"/>
            </w:pPr>
            <w:sdt>
              <w:sdtPr>
                <w:tag w:val="goog_rdk_5"/>
                <w:id w:val="19624574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84478C" w14:paraId="67104A9E" w14:textId="77777777">
        <w:trPr>
          <w:trHeight w:val="485"/>
          <w:jc w:val="center"/>
        </w:trPr>
        <w:tc>
          <w:tcPr>
            <w:tcW w:w="4121" w:type="dxa"/>
          </w:tcPr>
          <w:p w14:paraId="00000080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ARTS 303-Intermediate Painting (Fall only) </w:t>
            </w:r>
          </w:p>
        </w:tc>
        <w:tc>
          <w:tcPr>
            <w:tcW w:w="830" w:type="dxa"/>
          </w:tcPr>
          <w:p w14:paraId="00000081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2" w14:textId="77777777" w:rsidR="0084478C" w:rsidRDefault="0084478C">
            <w:pPr>
              <w:jc w:val="center"/>
            </w:pPr>
          </w:p>
        </w:tc>
        <w:tc>
          <w:tcPr>
            <w:tcW w:w="3925" w:type="dxa"/>
          </w:tcPr>
          <w:p w14:paraId="00000083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ARTS 302 Intermediate Drawing     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Spring only) </w:t>
            </w:r>
          </w:p>
        </w:tc>
        <w:tc>
          <w:tcPr>
            <w:tcW w:w="830" w:type="dxa"/>
          </w:tcPr>
          <w:p w14:paraId="00000084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5" w14:textId="77777777" w:rsidR="0084478C" w:rsidRDefault="0084478C">
            <w:pPr>
              <w:jc w:val="center"/>
            </w:pPr>
          </w:p>
        </w:tc>
      </w:tr>
      <w:tr w:rsidR="0084478C" w14:paraId="770B75BF" w14:textId="77777777">
        <w:trPr>
          <w:trHeight w:val="284"/>
          <w:jc w:val="center"/>
        </w:trPr>
        <w:tc>
          <w:tcPr>
            <w:tcW w:w="4121" w:type="dxa"/>
          </w:tcPr>
          <w:p w14:paraId="00000086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(CC) Culture and Creativity OR (SSS) Systems, Sustainability and Society</w:t>
            </w:r>
          </w:p>
          <w:p w14:paraId="00000087" w14:textId="77777777" w:rsidR="0084478C" w:rsidRDefault="00F40F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(Must be outside of CA)</w:t>
            </w:r>
          </w:p>
        </w:tc>
        <w:tc>
          <w:tcPr>
            <w:tcW w:w="830" w:type="dxa"/>
          </w:tcPr>
          <w:p w14:paraId="00000088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9" w14:textId="77777777" w:rsidR="0084478C" w:rsidRDefault="0084478C">
            <w:pPr>
              <w:jc w:val="center"/>
            </w:pPr>
          </w:p>
        </w:tc>
        <w:tc>
          <w:tcPr>
            <w:tcW w:w="3925" w:type="dxa"/>
          </w:tcPr>
          <w:p w14:paraId="0000008A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ARTS </w:t>
            </w:r>
            <w:proofErr w:type="gramStart"/>
            <w:r>
              <w:rPr>
                <w:sz w:val="20"/>
                <w:szCs w:val="20"/>
              </w:rPr>
              <w:t>Upper Level</w:t>
            </w:r>
            <w:proofErr w:type="gramEnd"/>
            <w:r>
              <w:rPr>
                <w:sz w:val="20"/>
                <w:szCs w:val="20"/>
              </w:rPr>
              <w:t xml:space="preserve"> Elective </w:t>
            </w:r>
          </w:p>
        </w:tc>
        <w:tc>
          <w:tcPr>
            <w:tcW w:w="830" w:type="dxa"/>
          </w:tcPr>
          <w:p w14:paraId="0000008B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C" w14:textId="77777777" w:rsidR="0084478C" w:rsidRDefault="0084478C">
            <w:pPr>
              <w:jc w:val="center"/>
            </w:pPr>
          </w:p>
        </w:tc>
      </w:tr>
      <w:tr w:rsidR="0084478C" w14:paraId="0DB1253D" w14:textId="77777777">
        <w:trPr>
          <w:trHeight w:val="284"/>
          <w:jc w:val="center"/>
        </w:trPr>
        <w:tc>
          <w:tcPr>
            <w:tcW w:w="4121" w:type="dxa"/>
          </w:tcPr>
          <w:p w14:paraId="0000008D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ARTS 331-Art as Therapy </w:t>
            </w:r>
          </w:p>
        </w:tc>
        <w:tc>
          <w:tcPr>
            <w:tcW w:w="830" w:type="dxa"/>
          </w:tcPr>
          <w:p w14:paraId="0000008E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F" w14:textId="77777777" w:rsidR="0084478C" w:rsidRDefault="0084478C">
            <w:pPr>
              <w:jc w:val="center"/>
            </w:pPr>
          </w:p>
        </w:tc>
        <w:tc>
          <w:tcPr>
            <w:tcW w:w="3925" w:type="dxa"/>
          </w:tcPr>
          <w:p w14:paraId="00000090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AT: PSYC 303-Data Analysis </w:t>
            </w:r>
          </w:p>
        </w:tc>
        <w:tc>
          <w:tcPr>
            <w:tcW w:w="830" w:type="dxa"/>
          </w:tcPr>
          <w:p w14:paraId="00000091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92" w14:textId="77777777" w:rsidR="0084478C" w:rsidRDefault="0084478C">
            <w:pPr>
              <w:jc w:val="center"/>
            </w:pPr>
          </w:p>
        </w:tc>
      </w:tr>
      <w:tr w:rsidR="0084478C" w14:paraId="5FEE4A95" w14:textId="77777777">
        <w:trPr>
          <w:trHeight w:val="284"/>
          <w:jc w:val="center"/>
        </w:trPr>
        <w:tc>
          <w:tcPr>
            <w:tcW w:w="4121" w:type="dxa"/>
          </w:tcPr>
          <w:p w14:paraId="00000093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AT: PSYC 242-Statistics</w:t>
            </w:r>
          </w:p>
        </w:tc>
        <w:tc>
          <w:tcPr>
            <w:tcW w:w="830" w:type="dxa"/>
          </w:tcPr>
          <w:p w14:paraId="00000094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95" w14:textId="77777777" w:rsidR="0084478C" w:rsidRDefault="0084478C">
            <w:pPr>
              <w:jc w:val="center"/>
            </w:pPr>
          </w:p>
        </w:tc>
        <w:tc>
          <w:tcPr>
            <w:tcW w:w="3925" w:type="dxa"/>
          </w:tcPr>
          <w:p w14:paraId="00000096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AT: PSYC 304-Research Methods</w:t>
            </w:r>
          </w:p>
        </w:tc>
        <w:tc>
          <w:tcPr>
            <w:tcW w:w="830" w:type="dxa"/>
          </w:tcPr>
          <w:p w14:paraId="00000097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98" w14:textId="77777777" w:rsidR="0084478C" w:rsidRDefault="0084478C">
            <w:pPr>
              <w:jc w:val="center"/>
            </w:pPr>
          </w:p>
        </w:tc>
      </w:tr>
      <w:tr w:rsidR="0084478C" w14:paraId="53B02386" w14:textId="77777777">
        <w:trPr>
          <w:trHeight w:val="300"/>
          <w:jc w:val="center"/>
        </w:trPr>
        <w:tc>
          <w:tcPr>
            <w:tcW w:w="4121" w:type="dxa"/>
          </w:tcPr>
          <w:p w14:paraId="00000099" w14:textId="77777777" w:rsidR="0084478C" w:rsidRDefault="00F40FC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9A" w14:textId="77777777" w:rsidR="0084478C" w:rsidRDefault="00F40FC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9B" w14:textId="77777777" w:rsidR="0084478C" w:rsidRDefault="0084478C">
            <w:pPr>
              <w:jc w:val="center"/>
            </w:pPr>
          </w:p>
        </w:tc>
        <w:tc>
          <w:tcPr>
            <w:tcW w:w="3925" w:type="dxa"/>
          </w:tcPr>
          <w:p w14:paraId="0000009C" w14:textId="77777777" w:rsidR="0084478C" w:rsidRDefault="00F40FC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9D" w14:textId="77777777" w:rsidR="0084478C" w:rsidRDefault="00F40FC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9E" w14:textId="77777777" w:rsidR="0084478C" w:rsidRDefault="0084478C">
            <w:pPr>
              <w:jc w:val="center"/>
            </w:pPr>
          </w:p>
        </w:tc>
      </w:tr>
    </w:tbl>
    <w:p w14:paraId="0000009F" w14:textId="77777777" w:rsidR="0084478C" w:rsidRDefault="0084478C">
      <w:pPr>
        <w:rPr>
          <w:sz w:val="22"/>
          <w:szCs w:val="22"/>
        </w:rPr>
      </w:pPr>
    </w:p>
    <w:p w14:paraId="000000A0" w14:textId="77777777" w:rsidR="0084478C" w:rsidRDefault="0084478C">
      <w:pPr>
        <w:rPr>
          <w:sz w:val="22"/>
          <w:szCs w:val="22"/>
        </w:rPr>
      </w:pPr>
    </w:p>
    <w:p w14:paraId="000000A1" w14:textId="77777777" w:rsidR="0084478C" w:rsidRDefault="0084478C">
      <w:pPr>
        <w:rPr>
          <w:sz w:val="22"/>
          <w:szCs w:val="22"/>
        </w:rPr>
      </w:pPr>
    </w:p>
    <w:p w14:paraId="000000A2" w14:textId="77777777" w:rsidR="0084478C" w:rsidRDefault="0084478C">
      <w:pPr>
        <w:rPr>
          <w:sz w:val="22"/>
          <w:szCs w:val="22"/>
        </w:rPr>
      </w:pPr>
    </w:p>
    <w:tbl>
      <w:tblPr>
        <w:tblStyle w:val="a8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4478C" w14:paraId="274FAD03" w14:textId="77777777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00000A3" w14:textId="77777777" w:rsidR="0084478C" w:rsidRDefault="00F40FCB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84478C" w14:paraId="4CFDFFC7" w14:textId="77777777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14:paraId="000000A9" w14:textId="77777777" w:rsidR="0084478C" w:rsidRDefault="00F40FCB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00000AA" w14:textId="77777777" w:rsidR="0084478C" w:rsidRDefault="00F40FC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AB" w14:textId="77777777" w:rsidR="0084478C" w:rsidRDefault="00F40FCB">
            <w:pPr>
              <w:jc w:val="center"/>
            </w:pPr>
            <w:sdt>
              <w:sdtPr>
                <w:tag w:val="goog_rdk_6"/>
                <w:id w:val="18345714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000000AC" w14:textId="77777777" w:rsidR="0084478C" w:rsidRDefault="00F40FCB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00000AD" w14:textId="77777777" w:rsidR="0084478C" w:rsidRDefault="00F40FC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AE" w14:textId="77777777" w:rsidR="0084478C" w:rsidRDefault="00F40FCB">
            <w:pPr>
              <w:jc w:val="center"/>
            </w:pPr>
            <w:sdt>
              <w:sdtPr>
                <w:tag w:val="goog_rdk_7"/>
                <w:id w:val="-19302615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84478C" w14:paraId="474A51AE" w14:textId="77777777">
        <w:trPr>
          <w:trHeight w:val="270"/>
          <w:jc w:val="center"/>
        </w:trPr>
        <w:tc>
          <w:tcPr>
            <w:tcW w:w="4121" w:type="dxa"/>
          </w:tcPr>
          <w:p w14:paraId="000000AF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CNTP 388-Co-op/Internship Contemporary Arts or Service Learning</w:t>
            </w:r>
          </w:p>
        </w:tc>
        <w:tc>
          <w:tcPr>
            <w:tcW w:w="830" w:type="dxa"/>
          </w:tcPr>
          <w:p w14:paraId="000000B0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1" w14:textId="77777777" w:rsidR="0084478C" w:rsidRDefault="0084478C">
            <w:pPr>
              <w:jc w:val="center"/>
            </w:pPr>
          </w:p>
        </w:tc>
        <w:tc>
          <w:tcPr>
            <w:tcW w:w="3925" w:type="dxa"/>
          </w:tcPr>
          <w:p w14:paraId="000000B2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 408-Senior Thesis Exhibition (spring only) WI</w:t>
            </w:r>
          </w:p>
        </w:tc>
        <w:tc>
          <w:tcPr>
            <w:tcW w:w="830" w:type="dxa"/>
          </w:tcPr>
          <w:p w14:paraId="000000B3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4" w14:textId="77777777" w:rsidR="0084478C" w:rsidRDefault="0084478C">
            <w:pPr>
              <w:jc w:val="center"/>
            </w:pPr>
          </w:p>
        </w:tc>
      </w:tr>
      <w:tr w:rsidR="0084478C" w14:paraId="092C58A1" w14:textId="77777777">
        <w:trPr>
          <w:trHeight w:val="270"/>
          <w:jc w:val="center"/>
        </w:trPr>
        <w:tc>
          <w:tcPr>
            <w:tcW w:w="4121" w:type="dxa"/>
          </w:tcPr>
          <w:p w14:paraId="000000B5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ARTS 407-Advanced Drawing and Painting (Fall only) </w:t>
            </w:r>
          </w:p>
        </w:tc>
        <w:tc>
          <w:tcPr>
            <w:tcW w:w="830" w:type="dxa"/>
          </w:tcPr>
          <w:p w14:paraId="000000B6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7" w14:textId="77777777" w:rsidR="0084478C" w:rsidRDefault="0084478C">
            <w:pPr>
              <w:jc w:val="center"/>
            </w:pPr>
          </w:p>
        </w:tc>
        <w:tc>
          <w:tcPr>
            <w:tcW w:w="3925" w:type="dxa"/>
          </w:tcPr>
          <w:p w14:paraId="000000B8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Core: CA </w:t>
            </w:r>
            <w:proofErr w:type="gramStart"/>
            <w:r>
              <w:rPr>
                <w:sz w:val="20"/>
                <w:szCs w:val="20"/>
              </w:rPr>
              <w:t>Upper Level</w:t>
            </w:r>
            <w:proofErr w:type="gramEnd"/>
            <w:r>
              <w:rPr>
                <w:sz w:val="20"/>
                <w:szCs w:val="20"/>
              </w:rPr>
              <w:t xml:space="preserve"> Interdisciplinary Course –WI</w:t>
            </w:r>
          </w:p>
        </w:tc>
        <w:tc>
          <w:tcPr>
            <w:tcW w:w="830" w:type="dxa"/>
          </w:tcPr>
          <w:p w14:paraId="000000B9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A" w14:textId="77777777" w:rsidR="0084478C" w:rsidRDefault="0084478C">
            <w:pPr>
              <w:jc w:val="center"/>
            </w:pPr>
          </w:p>
        </w:tc>
      </w:tr>
      <w:tr w:rsidR="0084478C" w14:paraId="0550D8DB" w14:textId="77777777">
        <w:trPr>
          <w:trHeight w:val="285"/>
          <w:jc w:val="center"/>
        </w:trPr>
        <w:tc>
          <w:tcPr>
            <w:tcW w:w="4121" w:type="dxa"/>
          </w:tcPr>
          <w:p w14:paraId="000000BB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AT: PSYC 314-Abnormal Psychology</w:t>
            </w:r>
          </w:p>
        </w:tc>
        <w:tc>
          <w:tcPr>
            <w:tcW w:w="830" w:type="dxa"/>
          </w:tcPr>
          <w:p w14:paraId="000000BC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D" w14:textId="77777777" w:rsidR="0084478C" w:rsidRDefault="0084478C">
            <w:pPr>
              <w:jc w:val="center"/>
            </w:pPr>
          </w:p>
        </w:tc>
        <w:tc>
          <w:tcPr>
            <w:tcW w:w="3925" w:type="dxa"/>
          </w:tcPr>
          <w:p w14:paraId="000000BE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ARHT 300 Level-WI</w:t>
            </w:r>
          </w:p>
        </w:tc>
        <w:tc>
          <w:tcPr>
            <w:tcW w:w="830" w:type="dxa"/>
          </w:tcPr>
          <w:p w14:paraId="000000BF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C0" w14:textId="77777777" w:rsidR="0084478C" w:rsidRDefault="0084478C">
            <w:pPr>
              <w:jc w:val="center"/>
            </w:pPr>
          </w:p>
        </w:tc>
      </w:tr>
      <w:tr w:rsidR="0084478C" w14:paraId="099BFE29" w14:textId="77777777">
        <w:trPr>
          <w:trHeight w:val="270"/>
          <w:jc w:val="center"/>
        </w:trPr>
        <w:tc>
          <w:tcPr>
            <w:tcW w:w="4121" w:type="dxa"/>
          </w:tcPr>
          <w:p w14:paraId="000000C1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0000C2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C3" w14:textId="77777777" w:rsidR="0084478C" w:rsidRDefault="0084478C">
            <w:pPr>
              <w:jc w:val="center"/>
            </w:pPr>
          </w:p>
        </w:tc>
        <w:tc>
          <w:tcPr>
            <w:tcW w:w="3925" w:type="dxa"/>
          </w:tcPr>
          <w:p w14:paraId="000000C4" w14:textId="77777777" w:rsidR="0084478C" w:rsidRDefault="00F40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0000C5" w14:textId="77777777" w:rsidR="0084478C" w:rsidRDefault="00F40FC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C6" w14:textId="77777777" w:rsidR="0084478C" w:rsidRDefault="0084478C">
            <w:pPr>
              <w:jc w:val="center"/>
            </w:pPr>
          </w:p>
        </w:tc>
      </w:tr>
      <w:tr w:rsidR="0084478C" w14:paraId="40723200" w14:textId="77777777">
        <w:trPr>
          <w:trHeight w:val="270"/>
          <w:jc w:val="center"/>
        </w:trPr>
        <w:tc>
          <w:tcPr>
            <w:tcW w:w="4121" w:type="dxa"/>
          </w:tcPr>
          <w:p w14:paraId="000000C7" w14:textId="77777777" w:rsidR="0084478C" w:rsidRDefault="00F40FC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C8" w14:textId="77777777" w:rsidR="0084478C" w:rsidRDefault="00F40FC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C9" w14:textId="77777777" w:rsidR="0084478C" w:rsidRDefault="0084478C">
            <w:pPr>
              <w:jc w:val="center"/>
            </w:pPr>
          </w:p>
        </w:tc>
        <w:tc>
          <w:tcPr>
            <w:tcW w:w="3925" w:type="dxa"/>
          </w:tcPr>
          <w:p w14:paraId="000000CA" w14:textId="77777777" w:rsidR="0084478C" w:rsidRDefault="00F40FC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CB" w14:textId="77777777" w:rsidR="0084478C" w:rsidRDefault="00F40FC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CC" w14:textId="77777777" w:rsidR="0084478C" w:rsidRDefault="0084478C">
            <w:pPr>
              <w:jc w:val="center"/>
            </w:pPr>
          </w:p>
        </w:tc>
      </w:tr>
    </w:tbl>
    <w:p w14:paraId="000000CD" w14:textId="77777777" w:rsidR="0084478C" w:rsidRDefault="0084478C">
      <w:pPr>
        <w:rPr>
          <w:sz w:val="20"/>
          <w:szCs w:val="20"/>
        </w:rPr>
      </w:pPr>
    </w:p>
    <w:p w14:paraId="000000CE" w14:textId="77777777" w:rsidR="0084478C" w:rsidRDefault="00F40FC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Total Credits Required: </w:t>
      </w:r>
      <w:r>
        <w:rPr>
          <w:sz w:val="20"/>
          <w:szCs w:val="20"/>
        </w:rPr>
        <w:t>128 credits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GPA: </w:t>
      </w:r>
      <w:r>
        <w:rPr>
          <w:sz w:val="20"/>
          <w:szCs w:val="20"/>
        </w:rPr>
        <w:t>2.0</w:t>
      </w:r>
    </w:p>
    <w:p w14:paraId="000000CF" w14:textId="77777777" w:rsidR="0084478C" w:rsidRDefault="0084478C">
      <w:pPr>
        <w:rPr>
          <w:sz w:val="20"/>
          <w:szCs w:val="20"/>
        </w:rPr>
      </w:pPr>
    </w:p>
    <w:p w14:paraId="000000D0" w14:textId="77777777" w:rsidR="0084478C" w:rsidRDefault="00F40FC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Note: </w:t>
      </w:r>
      <w:r>
        <w:rPr>
          <w:sz w:val="20"/>
          <w:szCs w:val="20"/>
        </w:rPr>
        <w:t>Three writing intensive courses are required in the major and/or school core (examples are marked by WI designation in the plan above).</w:t>
      </w:r>
    </w:p>
    <w:p w14:paraId="000000D1" w14:textId="77777777" w:rsidR="0084478C" w:rsidRDefault="0084478C">
      <w:pPr>
        <w:rPr>
          <w:sz w:val="18"/>
          <w:szCs w:val="18"/>
        </w:rPr>
      </w:pPr>
    </w:p>
    <w:p w14:paraId="000000D2" w14:textId="77777777" w:rsidR="0084478C" w:rsidRDefault="00F40FCB">
      <w:pPr>
        <w:rPr>
          <w:sz w:val="20"/>
          <w:szCs w:val="20"/>
        </w:rPr>
      </w:pPr>
      <w:r>
        <w:rPr>
          <w:color w:val="2F2F2F"/>
          <w:sz w:val="20"/>
          <w:szCs w:val="20"/>
        </w:rPr>
        <w:t xml:space="preserve">*These courses are major requirements that will double count for the </w:t>
      </w:r>
      <w:proofErr w:type="spellStart"/>
      <w:r>
        <w:rPr>
          <w:color w:val="2F2F2F"/>
          <w:sz w:val="20"/>
          <w:szCs w:val="20"/>
        </w:rPr>
        <w:t>GenEd</w:t>
      </w:r>
      <w:proofErr w:type="spellEnd"/>
      <w:r>
        <w:rPr>
          <w:color w:val="2F2F2F"/>
          <w:sz w:val="20"/>
          <w:szCs w:val="20"/>
        </w:rPr>
        <w:t>, BUT only two courses in the major are allow</w:t>
      </w:r>
      <w:r>
        <w:rPr>
          <w:color w:val="2F2F2F"/>
          <w:sz w:val="20"/>
          <w:szCs w:val="20"/>
        </w:rPr>
        <w:t xml:space="preserve">ed to double count. If you have already double counted two courses in the major for the </w:t>
      </w:r>
      <w:proofErr w:type="spellStart"/>
      <w:r>
        <w:rPr>
          <w:color w:val="2F2F2F"/>
          <w:sz w:val="20"/>
          <w:szCs w:val="20"/>
        </w:rPr>
        <w:t>GenEd</w:t>
      </w:r>
      <w:proofErr w:type="spellEnd"/>
      <w:r>
        <w:rPr>
          <w:color w:val="2F2F2F"/>
          <w:sz w:val="20"/>
          <w:szCs w:val="20"/>
        </w:rPr>
        <w:t xml:space="preserve"> category, you will NEED to select another course for the </w:t>
      </w:r>
      <w:proofErr w:type="spellStart"/>
      <w:r>
        <w:rPr>
          <w:color w:val="2F2F2F"/>
          <w:sz w:val="20"/>
          <w:szCs w:val="20"/>
        </w:rPr>
        <w:t>GenEd</w:t>
      </w:r>
      <w:proofErr w:type="spellEnd"/>
      <w:r>
        <w:rPr>
          <w:color w:val="2F2F2F"/>
          <w:sz w:val="20"/>
          <w:szCs w:val="20"/>
        </w:rPr>
        <w:t xml:space="preserve">. </w:t>
      </w:r>
    </w:p>
    <w:sectPr w:rsidR="0084478C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8C"/>
    <w:rsid w:val="0084478C"/>
    <w:rsid w:val="00F4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95905B9-7DE5-3840-BC8E-217D58BA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CF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F6"/>
    <w:rPr>
      <w:sz w:val="18"/>
      <w:szCs w:val="18"/>
    </w:r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opRRgvUQxs8u6LugnYIuUuHnBQ==">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Brenfo-Agyeman</dc:creator>
  <cp:lastModifiedBy>Kevin Brenfo-Agyeman</cp:lastModifiedBy>
  <cp:revision>2</cp:revision>
  <dcterms:created xsi:type="dcterms:W3CDTF">2021-07-26T00:27:00Z</dcterms:created>
  <dcterms:modified xsi:type="dcterms:W3CDTF">2021-07-26T00:27:00Z</dcterms:modified>
</cp:coreProperties>
</file>