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CC2C" w14:textId="77777777" w:rsidR="004F2CF6" w:rsidRDefault="00A21D5D">
      <w:pPr>
        <w:spacing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5DA0AC22" wp14:editId="77F86DD0">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4F2CF6" w14:paraId="7D52950D" w14:textId="77777777">
        <w:tc>
          <w:tcPr>
            <w:tcW w:w="5364" w:type="dxa"/>
          </w:tcPr>
          <w:p w14:paraId="42006B35" w14:textId="77777777" w:rsidR="004F2CF6" w:rsidRDefault="004F2CF6">
            <w:pPr>
              <w:spacing w:line="240" w:lineRule="auto"/>
              <w:rPr>
                <w:rFonts w:ascii="Times New Roman" w:eastAsia="Times New Roman" w:hAnsi="Times New Roman" w:cs="Times New Roman"/>
                <w:sz w:val="24"/>
                <w:szCs w:val="24"/>
              </w:rPr>
            </w:pPr>
          </w:p>
        </w:tc>
        <w:tc>
          <w:tcPr>
            <w:tcW w:w="5364" w:type="dxa"/>
          </w:tcPr>
          <w:p w14:paraId="251DA513"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School of Contemporary Arts</w:t>
            </w:r>
          </w:p>
        </w:tc>
      </w:tr>
    </w:tbl>
    <w:p w14:paraId="642D1B0B"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br/>
        <w:t xml:space="preserve">Music: Undeclared Concentration </w:t>
      </w:r>
    </w:p>
    <w:p w14:paraId="317350A2" w14:textId="77777777" w:rsidR="004F2CF6" w:rsidRDefault="00A21D5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Recommended Four-Year Plan (Fall 2020)</w:t>
      </w:r>
      <w:r>
        <w:rPr>
          <w:rFonts w:ascii="Times New Roman" w:eastAsia="Times New Roman" w:hAnsi="Times New Roman" w:cs="Times New Roman"/>
          <w:sz w:val="24"/>
          <w:szCs w:val="24"/>
        </w:rPr>
        <w:br/>
      </w:r>
    </w:p>
    <w:p w14:paraId="2FE93650"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20D55E47" w14:textId="77777777" w:rsidR="004F2CF6" w:rsidRDefault="00A21D5D">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This recommended Four-Year Plan is applicable to students admitted into the major during the 2020-2021 academic year.</w:t>
      </w:r>
      <w:r>
        <w:rPr>
          <w:rFonts w:ascii="Times New Roman" w:eastAsia="Times New Roman" w:hAnsi="Times New Roman" w:cs="Times New Roman"/>
          <w:sz w:val="20"/>
          <w:szCs w:val="20"/>
        </w:rPr>
        <w:br/>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863"/>
        <w:gridCol w:w="540"/>
        <w:gridCol w:w="4079"/>
        <w:gridCol w:w="863"/>
        <w:gridCol w:w="540"/>
      </w:tblGrid>
      <w:tr w:rsidR="004F2CF6" w14:paraId="5903F643" w14:textId="77777777">
        <w:trPr>
          <w:trHeight w:val="307"/>
        </w:trPr>
        <w:tc>
          <w:tcPr>
            <w:tcW w:w="10656" w:type="dxa"/>
            <w:gridSpan w:val="6"/>
            <w:shd w:val="clear" w:color="auto" w:fill="E6E6E6"/>
          </w:tcPr>
          <w:p w14:paraId="348E7AA6"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4F2CF6" w14:paraId="48A919A3" w14:textId="77777777">
        <w:trPr>
          <w:trHeight w:val="266"/>
        </w:trPr>
        <w:tc>
          <w:tcPr>
            <w:tcW w:w="3771" w:type="dxa"/>
            <w:shd w:val="clear" w:color="auto" w:fill="E6E6E6"/>
          </w:tcPr>
          <w:p w14:paraId="080B5EE1"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63" w:type="dxa"/>
            <w:shd w:val="clear" w:color="auto" w:fill="E6E6E6"/>
          </w:tcPr>
          <w:p w14:paraId="37439EDA"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0" w:type="dxa"/>
            <w:shd w:val="clear" w:color="auto" w:fill="E6E6E6"/>
          </w:tcPr>
          <w:p w14:paraId="3831E51E"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079" w:type="dxa"/>
            <w:shd w:val="clear" w:color="auto" w:fill="E6E6E6"/>
          </w:tcPr>
          <w:p w14:paraId="6D2F7428"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63" w:type="dxa"/>
            <w:shd w:val="clear" w:color="auto" w:fill="E6E6E6"/>
          </w:tcPr>
          <w:p w14:paraId="50880E94"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0" w:type="dxa"/>
            <w:shd w:val="clear" w:color="auto" w:fill="E6E6E6"/>
          </w:tcPr>
          <w:p w14:paraId="0EA41AE9"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4F2CF6" w14:paraId="3F0EDA2F" w14:textId="77777777">
        <w:trPr>
          <w:trHeight w:val="266"/>
        </w:trPr>
        <w:tc>
          <w:tcPr>
            <w:tcW w:w="3771" w:type="dxa"/>
          </w:tcPr>
          <w:p w14:paraId="1A495683"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INTD 101- First Year Seminar</w:t>
            </w:r>
          </w:p>
        </w:tc>
        <w:tc>
          <w:tcPr>
            <w:tcW w:w="863" w:type="dxa"/>
          </w:tcPr>
          <w:p w14:paraId="0A88A055"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Pr>
          <w:p w14:paraId="367B8DF5" w14:textId="77777777" w:rsidR="004F2CF6" w:rsidRDefault="004F2CF6">
            <w:pPr>
              <w:spacing w:line="240" w:lineRule="auto"/>
              <w:rPr>
                <w:rFonts w:ascii="Times New Roman" w:eastAsia="Times New Roman" w:hAnsi="Times New Roman" w:cs="Times New Roman"/>
                <w:sz w:val="20"/>
                <w:szCs w:val="20"/>
              </w:rPr>
            </w:pPr>
          </w:p>
        </w:tc>
        <w:tc>
          <w:tcPr>
            <w:tcW w:w="4079" w:type="dxa"/>
          </w:tcPr>
          <w:p w14:paraId="3D01C8DF"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AIID 201 - Studies in Arts and Humanities</w:t>
            </w:r>
          </w:p>
        </w:tc>
        <w:tc>
          <w:tcPr>
            <w:tcW w:w="863" w:type="dxa"/>
          </w:tcPr>
          <w:p w14:paraId="0883D6D3" w14:textId="77777777" w:rsidR="004F2CF6" w:rsidRDefault="00A21D5D">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40" w:type="dxa"/>
          </w:tcPr>
          <w:p w14:paraId="44D51EE4" w14:textId="77777777" w:rsidR="004F2CF6" w:rsidRDefault="004F2CF6">
            <w:pPr>
              <w:spacing w:line="240" w:lineRule="auto"/>
              <w:rPr>
                <w:rFonts w:ascii="Times New Roman" w:eastAsia="Times New Roman" w:hAnsi="Times New Roman" w:cs="Times New Roman"/>
              </w:rPr>
            </w:pPr>
          </w:p>
        </w:tc>
      </w:tr>
      <w:tr w:rsidR="004F2CF6" w14:paraId="070A2673" w14:textId="77777777">
        <w:trPr>
          <w:trHeight w:val="266"/>
        </w:trPr>
        <w:tc>
          <w:tcPr>
            <w:tcW w:w="3771" w:type="dxa"/>
          </w:tcPr>
          <w:p w14:paraId="37D5103F"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(QR) Quantitative Reasoning</w:t>
            </w:r>
          </w:p>
          <w:p w14:paraId="03DD0C32"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 104 Math for the Modern World recommended</w:t>
            </w:r>
          </w:p>
        </w:tc>
        <w:tc>
          <w:tcPr>
            <w:tcW w:w="863" w:type="dxa"/>
          </w:tcPr>
          <w:p w14:paraId="52297C55"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Pr>
          <w:p w14:paraId="1C939C20" w14:textId="77777777" w:rsidR="004F2CF6" w:rsidRDefault="004F2CF6">
            <w:pPr>
              <w:spacing w:line="240" w:lineRule="auto"/>
              <w:rPr>
                <w:rFonts w:ascii="Times New Roman" w:eastAsia="Times New Roman" w:hAnsi="Times New Roman" w:cs="Times New Roman"/>
                <w:sz w:val="20"/>
                <w:szCs w:val="20"/>
              </w:rPr>
            </w:pPr>
          </w:p>
        </w:tc>
        <w:tc>
          <w:tcPr>
            <w:tcW w:w="4079" w:type="dxa"/>
          </w:tcPr>
          <w:p w14:paraId="65D949E5"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(GA) Global Awareness</w:t>
            </w:r>
          </w:p>
        </w:tc>
        <w:tc>
          <w:tcPr>
            <w:tcW w:w="863" w:type="dxa"/>
          </w:tcPr>
          <w:p w14:paraId="5BF4C0F6" w14:textId="77777777" w:rsidR="004F2CF6" w:rsidRDefault="00A21D5D">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40" w:type="dxa"/>
          </w:tcPr>
          <w:p w14:paraId="579B9759" w14:textId="77777777" w:rsidR="004F2CF6" w:rsidRDefault="004F2CF6">
            <w:pPr>
              <w:spacing w:line="240" w:lineRule="auto"/>
              <w:rPr>
                <w:rFonts w:ascii="Times New Roman" w:eastAsia="Times New Roman" w:hAnsi="Times New Roman" w:cs="Times New Roman"/>
              </w:rPr>
            </w:pPr>
          </w:p>
        </w:tc>
      </w:tr>
      <w:tr w:rsidR="004F2CF6" w14:paraId="63854BD7" w14:textId="77777777">
        <w:trPr>
          <w:trHeight w:val="266"/>
        </w:trPr>
        <w:tc>
          <w:tcPr>
            <w:tcW w:w="3771" w:type="dxa"/>
          </w:tcPr>
          <w:p w14:paraId="2B71B995"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CRWT 102- Critical Reading &amp; Writing </w:t>
            </w:r>
          </w:p>
        </w:tc>
        <w:tc>
          <w:tcPr>
            <w:tcW w:w="863" w:type="dxa"/>
          </w:tcPr>
          <w:p w14:paraId="44E95E9F"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Pr>
          <w:p w14:paraId="47DFDD44" w14:textId="77777777" w:rsidR="004F2CF6" w:rsidRDefault="004F2CF6">
            <w:pPr>
              <w:spacing w:line="240" w:lineRule="auto"/>
              <w:rPr>
                <w:rFonts w:ascii="Times New Roman" w:eastAsia="Times New Roman" w:hAnsi="Times New Roman" w:cs="Times New Roman"/>
                <w:sz w:val="20"/>
                <w:szCs w:val="20"/>
              </w:rPr>
            </w:pPr>
          </w:p>
        </w:tc>
        <w:tc>
          <w:tcPr>
            <w:tcW w:w="4079" w:type="dxa"/>
          </w:tcPr>
          <w:p w14:paraId="72385BEE"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SOSC 110- Social Science Inquiry</w:t>
            </w:r>
          </w:p>
        </w:tc>
        <w:tc>
          <w:tcPr>
            <w:tcW w:w="863" w:type="dxa"/>
          </w:tcPr>
          <w:p w14:paraId="772BBEAE" w14:textId="77777777" w:rsidR="004F2CF6" w:rsidRDefault="00A21D5D">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40" w:type="dxa"/>
          </w:tcPr>
          <w:p w14:paraId="643F17EA" w14:textId="77777777" w:rsidR="004F2CF6" w:rsidRDefault="004F2CF6">
            <w:pPr>
              <w:spacing w:line="240" w:lineRule="auto"/>
              <w:rPr>
                <w:rFonts w:ascii="Times New Roman" w:eastAsia="Times New Roman" w:hAnsi="Times New Roman" w:cs="Times New Roman"/>
              </w:rPr>
            </w:pPr>
          </w:p>
        </w:tc>
      </w:tr>
      <w:tr w:rsidR="004F2CF6" w14:paraId="46D2E90E" w14:textId="77777777">
        <w:trPr>
          <w:trHeight w:val="266"/>
        </w:trPr>
        <w:tc>
          <w:tcPr>
            <w:tcW w:w="3771" w:type="dxa"/>
          </w:tcPr>
          <w:p w14:paraId="0BBB5D29"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 123-Musicianship I*</w:t>
            </w:r>
          </w:p>
        </w:tc>
        <w:tc>
          <w:tcPr>
            <w:tcW w:w="863" w:type="dxa"/>
          </w:tcPr>
          <w:p w14:paraId="2DF1B082"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Pr>
          <w:p w14:paraId="2C0D3110" w14:textId="77777777" w:rsidR="004F2CF6" w:rsidRDefault="004F2CF6">
            <w:pPr>
              <w:spacing w:line="240" w:lineRule="auto"/>
              <w:rPr>
                <w:rFonts w:ascii="Times New Roman" w:eastAsia="Times New Roman" w:hAnsi="Times New Roman" w:cs="Times New Roman"/>
                <w:sz w:val="20"/>
                <w:szCs w:val="20"/>
              </w:rPr>
            </w:pPr>
          </w:p>
        </w:tc>
        <w:tc>
          <w:tcPr>
            <w:tcW w:w="4079" w:type="dxa"/>
          </w:tcPr>
          <w:p w14:paraId="111FF161"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 210-Muscianship II</w:t>
            </w:r>
          </w:p>
        </w:tc>
        <w:tc>
          <w:tcPr>
            <w:tcW w:w="863" w:type="dxa"/>
          </w:tcPr>
          <w:p w14:paraId="117BE36B" w14:textId="77777777" w:rsidR="004F2CF6" w:rsidRDefault="00A21D5D">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40" w:type="dxa"/>
          </w:tcPr>
          <w:p w14:paraId="58D036CB" w14:textId="77777777" w:rsidR="004F2CF6" w:rsidRDefault="004F2CF6">
            <w:pPr>
              <w:spacing w:line="240" w:lineRule="auto"/>
              <w:rPr>
                <w:rFonts w:ascii="Times New Roman" w:eastAsia="Times New Roman" w:hAnsi="Times New Roman" w:cs="Times New Roman"/>
              </w:rPr>
            </w:pPr>
          </w:p>
        </w:tc>
      </w:tr>
      <w:tr w:rsidR="008E2C18" w14:paraId="15749F2A" w14:textId="77777777">
        <w:trPr>
          <w:trHeight w:val="266"/>
        </w:trPr>
        <w:tc>
          <w:tcPr>
            <w:tcW w:w="3771" w:type="dxa"/>
          </w:tcPr>
          <w:p w14:paraId="5F742CBD" w14:textId="6A447C45" w:rsidR="008E2C18" w:rsidRDefault="008E2C1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CNTP 001 – Career Pathways Module 1</w:t>
            </w:r>
          </w:p>
        </w:tc>
        <w:tc>
          <w:tcPr>
            <w:tcW w:w="863" w:type="dxa"/>
          </w:tcPr>
          <w:p w14:paraId="06E527FA" w14:textId="1CBCB351" w:rsidR="008E2C18" w:rsidRPr="008E2C18" w:rsidRDefault="008E2C18">
            <w:pPr>
              <w:spacing w:line="240" w:lineRule="auto"/>
              <w:jc w:val="center"/>
              <w:rPr>
                <w:rFonts w:ascii="Times New Roman" w:eastAsia="Times New Roman" w:hAnsi="Times New Roman" w:cs="Times New Roman"/>
                <w:b/>
                <w:sz w:val="20"/>
                <w:szCs w:val="20"/>
              </w:rPr>
            </w:pPr>
            <w:r w:rsidRPr="008E2C18">
              <w:rPr>
                <w:rFonts w:ascii="Times New Roman" w:eastAsia="Times New Roman" w:hAnsi="Times New Roman" w:cs="Times New Roman"/>
                <w:b/>
                <w:sz w:val="20"/>
                <w:szCs w:val="20"/>
              </w:rPr>
              <w:t>Degree</w:t>
            </w:r>
            <w:r w:rsidRPr="008E2C18">
              <w:rPr>
                <w:rFonts w:ascii="Times New Roman" w:eastAsia="Times New Roman" w:hAnsi="Times New Roman" w:cs="Times New Roman"/>
                <w:b/>
                <w:sz w:val="20"/>
                <w:szCs w:val="20"/>
              </w:rPr>
              <w:br/>
            </w:r>
            <w:proofErr w:type="spellStart"/>
            <w:r w:rsidRPr="008E2C18">
              <w:rPr>
                <w:rFonts w:ascii="Times New Roman" w:eastAsia="Times New Roman" w:hAnsi="Times New Roman" w:cs="Times New Roman"/>
                <w:b/>
                <w:sz w:val="20"/>
                <w:szCs w:val="20"/>
              </w:rPr>
              <w:t>Rqmt</w:t>
            </w:r>
            <w:proofErr w:type="spellEnd"/>
            <w:r w:rsidRPr="008E2C18">
              <w:rPr>
                <w:rFonts w:ascii="Times New Roman" w:eastAsia="Times New Roman" w:hAnsi="Times New Roman" w:cs="Times New Roman"/>
                <w:b/>
                <w:sz w:val="20"/>
                <w:szCs w:val="20"/>
              </w:rPr>
              <w:t>.</w:t>
            </w:r>
          </w:p>
        </w:tc>
        <w:tc>
          <w:tcPr>
            <w:tcW w:w="540" w:type="dxa"/>
          </w:tcPr>
          <w:p w14:paraId="203B6914" w14:textId="77777777" w:rsidR="008E2C18" w:rsidRDefault="008E2C18">
            <w:pPr>
              <w:spacing w:line="240" w:lineRule="auto"/>
              <w:rPr>
                <w:rFonts w:ascii="Times New Roman" w:eastAsia="Times New Roman" w:hAnsi="Times New Roman" w:cs="Times New Roman"/>
                <w:sz w:val="20"/>
                <w:szCs w:val="20"/>
              </w:rPr>
            </w:pPr>
          </w:p>
        </w:tc>
        <w:tc>
          <w:tcPr>
            <w:tcW w:w="4079" w:type="dxa"/>
          </w:tcPr>
          <w:p w14:paraId="223AF424" w14:textId="77777777" w:rsidR="008E2C18" w:rsidRDefault="008E2C18">
            <w:pPr>
              <w:spacing w:line="240" w:lineRule="auto"/>
              <w:rPr>
                <w:rFonts w:ascii="Times New Roman" w:eastAsia="Times New Roman" w:hAnsi="Times New Roman" w:cs="Times New Roman"/>
                <w:sz w:val="20"/>
                <w:szCs w:val="20"/>
              </w:rPr>
            </w:pPr>
          </w:p>
        </w:tc>
        <w:tc>
          <w:tcPr>
            <w:tcW w:w="863" w:type="dxa"/>
          </w:tcPr>
          <w:p w14:paraId="4AB4D4AE" w14:textId="77777777" w:rsidR="008E2C18" w:rsidRDefault="008E2C18">
            <w:pPr>
              <w:spacing w:line="240" w:lineRule="auto"/>
              <w:jc w:val="center"/>
              <w:rPr>
                <w:rFonts w:ascii="Times New Roman" w:eastAsia="Times New Roman" w:hAnsi="Times New Roman" w:cs="Times New Roman"/>
              </w:rPr>
            </w:pPr>
          </w:p>
        </w:tc>
        <w:tc>
          <w:tcPr>
            <w:tcW w:w="540" w:type="dxa"/>
          </w:tcPr>
          <w:p w14:paraId="164FFB9E" w14:textId="77777777" w:rsidR="008E2C18" w:rsidRDefault="008E2C18">
            <w:pPr>
              <w:spacing w:line="240" w:lineRule="auto"/>
              <w:rPr>
                <w:rFonts w:ascii="Times New Roman" w:eastAsia="Times New Roman" w:hAnsi="Times New Roman" w:cs="Times New Roman"/>
              </w:rPr>
            </w:pPr>
          </w:p>
        </w:tc>
      </w:tr>
      <w:tr w:rsidR="004F2CF6" w14:paraId="75F351F7" w14:textId="77777777">
        <w:trPr>
          <w:trHeight w:val="286"/>
        </w:trPr>
        <w:tc>
          <w:tcPr>
            <w:tcW w:w="3771" w:type="dxa"/>
          </w:tcPr>
          <w:p w14:paraId="244399BA"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63" w:type="dxa"/>
          </w:tcPr>
          <w:p w14:paraId="506D2DAA"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0" w:type="dxa"/>
          </w:tcPr>
          <w:p w14:paraId="077DBC56" w14:textId="77777777" w:rsidR="004F2CF6" w:rsidRDefault="004F2CF6">
            <w:pPr>
              <w:spacing w:line="240" w:lineRule="auto"/>
              <w:rPr>
                <w:rFonts w:ascii="Times New Roman" w:eastAsia="Times New Roman" w:hAnsi="Times New Roman" w:cs="Times New Roman"/>
                <w:sz w:val="24"/>
                <w:szCs w:val="24"/>
              </w:rPr>
            </w:pPr>
          </w:p>
        </w:tc>
        <w:tc>
          <w:tcPr>
            <w:tcW w:w="4079" w:type="dxa"/>
          </w:tcPr>
          <w:p w14:paraId="7DAEE018"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63" w:type="dxa"/>
          </w:tcPr>
          <w:p w14:paraId="38D7E30B"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0" w:type="dxa"/>
          </w:tcPr>
          <w:p w14:paraId="4D2DED3E" w14:textId="77777777" w:rsidR="004F2CF6" w:rsidRDefault="004F2CF6">
            <w:pPr>
              <w:spacing w:line="240" w:lineRule="auto"/>
              <w:rPr>
                <w:rFonts w:ascii="Times New Roman" w:eastAsia="Times New Roman" w:hAnsi="Times New Roman" w:cs="Times New Roman"/>
                <w:sz w:val="24"/>
                <w:szCs w:val="24"/>
              </w:rPr>
            </w:pPr>
          </w:p>
        </w:tc>
      </w:tr>
    </w:tbl>
    <w:p w14:paraId="129C66E5" w14:textId="77777777" w:rsidR="004F2CF6" w:rsidRDefault="004F2CF6">
      <w:pPr>
        <w:spacing w:line="240" w:lineRule="auto"/>
        <w:rPr>
          <w:rFonts w:ascii="Times New Roman" w:eastAsia="Times New Roman" w:hAnsi="Times New Roman" w:cs="Times New Roman"/>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4F2CF6" w14:paraId="26821E0D" w14:textId="77777777">
        <w:trPr>
          <w:trHeight w:val="291"/>
        </w:trPr>
        <w:tc>
          <w:tcPr>
            <w:tcW w:w="10682" w:type="dxa"/>
            <w:gridSpan w:val="6"/>
            <w:shd w:val="clear" w:color="auto" w:fill="E0E0E0"/>
          </w:tcPr>
          <w:p w14:paraId="152423E7"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4F2CF6" w14:paraId="3F643F78" w14:textId="77777777">
        <w:trPr>
          <w:trHeight w:val="252"/>
        </w:trPr>
        <w:tc>
          <w:tcPr>
            <w:tcW w:w="3775" w:type="dxa"/>
            <w:shd w:val="clear" w:color="auto" w:fill="E0E0E0"/>
          </w:tcPr>
          <w:p w14:paraId="68C796FC"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65" w:type="dxa"/>
            <w:shd w:val="clear" w:color="auto" w:fill="E0E0E0"/>
          </w:tcPr>
          <w:p w14:paraId="4BF83F93"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2" w:type="dxa"/>
            <w:shd w:val="clear" w:color="auto" w:fill="E0E0E0"/>
          </w:tcPr>
          <w:p w14:paraId="0DABD82D"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093" w:type="dxa"/>
            <w:shd w:val="clear" w:color="auto" w:fill="E0E0E0"/>
          </w:tcPr>
          <w:p w14:paraId="1490EDCC"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65" w:type="dxa"/>
            <w:shd w:val="clear" w:color="auto" w:fill="E0E0E0"/>
          </w:tcPr>
          <w:p w14:paraId="16FF6E79"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2" w:type="dxa"/>
            <w:shd w:val="clear" w:color="auto" w:fill="E0E0E0"/>
          </w:tcPr>
          <w:p w14:paraId="603DD6BF"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4F2CF6" w14:paraId="21EFF434" w14:textId="77777777">
        <w:trPr>
          <w:trHeight w:val="252"/>
        </w:trPr>
        <w:tc>
          <w:tcPr>
            <w:tcW w:w="3775" w:type="dxa"/>
            <w:shd w:val="clear" w:color="auto" w:fill="FFFFFF"/>
          </w:tcPr>
          <w:p w14:paraId="03E3AF85"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(HP) Historical Perspectives</w:t>
            </w:r>
          </w:p>
        </w:tc>
        <w:tc>
          <w:tcPr>
            <w:tcW w:w="865" w:type="dxa"/>
            <w:shd w:val="clear" w:color="auto" w:fill="FFFFFF"/>
          </w:tcPr>
          <w:p w14:paraId="50D13B63"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05E0160B" w14:textId="77777777" w:rsidR="004F2CF6" w:rsidRDefault="004F2CF6">
            <w:pPr>
              <w:spacing w:line="240" w:lineRule="auto"/>
              <w:rPr>
                <w:rFonts w:ascii="Times New Roman" w:eastAsia="Times New Roman" w:hAnsi="Times New Roman" w:cs="Times New Roman"/>
                <w:sz w:val="20"/>
                <w:szCs w:val="20"/>
              </w:rPr>
            </w:pPr>
          </w:p>
        </w:tc>
        <w:tc>
          <w:tcPr>
            <w:tcW w:w="4093" w:type="dxa"/>
            <w:shd w:val="clear" w:color="auto" w:fill="FFFFFF"/>
          </w:tcPr>
          <w:p w14:paraId="00BA45A5"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(SSS) Systems, Sustainability, and Society OR (VE) Values and Ethics</w:t>
            </w:r>
          </w:p>
        </w:tc>
        <w:tc>
          <w:tcPr>
            <w:tcW w:w="865" w:type="dxa"/>
            <w:shd w:val="clear" w:color="auto" w:fill="FFFFFF"/>
          </w:tcPr>
          <w:p w14:paraId="050E6D6A"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15881DE7" w14:textId="77777777" w:rsidR="004F2CF6" w:rsidRDefault="004F2CF6">
            <w:pPr>
              <w:spacing w:line="240" w:lineRule="auto"/>
              <w:rPr>
                <w:rFonts w:ascii="Times New Roman" w:eastAsia="Times New Roman" w:hAnsi="Times New Roman" w:cs="Times New Roman"/>
                <w:sz w:val="20"/>
                <w:szCs w:val="20"/>
              </w:rPr>
            </w:pPr>
          </w:p>
        </w:tc>
      </w:tr>
      <w:tr w:rsidR="004F2CF6" w14:paraId="747AC284" w14:textId="77777777">
        <w:trPr>
          <w:trHeight w:val="179"/>
        </w:trPr>
        <w:tc>
          <w:tcPr>
            <w:tcW w:w="3775" w:type="dxa"/>
            <w:shd w:val="clear" w:color="auto" w:fill="FFFFFF"/>
          </w:tcPr>
          <w:p w14:paraId="0D783BD4"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(SR) Scientific Reasoning</w:t>
            </w:r>
          </w:p>
        </w:tc>
        <w:tc>
          <w:tcPr>
            <w:tcW w:w="865" w:type="dxa"/>
            <w:shd w:val="clear" w:color="auto" w:fill="FFFFFF"/>
          </w:tcPr>
          <w:p w14:paraId="589BDDE6"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6E9CAEFF" w14:textId="77777777" w:rsidR="004F2CF6" w:rsidRDefault="004F2CF6">
            <w:pPr>
              <w:spacing w:line="240" w:lineRule="auto"/>
              <w:rPr>
                <w:rFonts w:ascii="Times New Roman" w:eastAsia="Times New Roman" w:hAnsi="Times New Roman" w:cs="Times New Roman"/>
                <w:sz w:val="20"/>
                <w:szCs w:val="20"/>
              </w:rPr>
            </w:pPr>
          </w:p>
        </w:tc>
        <w:tc>
          <w:tcPr>
            <w:tcW w:w="4093" w:type="dxa"/>
            <w:shd w:val="clear" w:color="auto" w:fill="FFFFFF"/>
          </w:tcPr>
          <w:p w14:paraId="0BF262CD"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 &amp; Culture Course (200 Level) (2 of 3) (One of these courses should double-count for Gen Ed: (CC) Culture and Creativity.) **</w:t>
            </w:r>
          </w:p>
        </w:tc>
        <w:tc>
          <w:tcPr>
            <w:tcW w:w="865" w:type="dxa"/>
            <w:shd w:val="clear" w:color="auto" w:fill="FFFFFF"/>
          </w:tcPr>
          <w:p w14:paraId="6CC5172E"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60172F34" w14:textId="77777777" w:rsidR="004F2CF6" w:rsidRDefault="004F2CF6">
            <w:pPr>
              <w:spacing w:line="240" w:lineRule="auto"/>
              <w:rPr>
                <w:rFonts w:ascii="Times New Roman" w:eastAsia="Times New Roman" w:hAnsi="Times New Roman" w:cs="Times New Roman"/>
                <w:sz w:val="20"/>
                <w:szCs w:val="20"/>
              </w:rPr>
            </w:pPr>
          </w:p>
        </w:tc>
      </w:tr>
      <w:tr w:rsidR="004F2CF6" w14:paraId="60D1BF8F" w14:textId="77777777">
        <w:trPr>
          <w:trHeight w:val="252"/>
        </w:trPr>
        <w:tc>
          <w:tcPr>
            <w:tcW w:w="3775" w:type="dxa"/>
            <w:shd w:val="clear" w:color="auto" w:fill="FFFFFF"/>
          </w:tcPr>
          <w:p w14:paraId="24853FFC"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MUSI 255-Music, History, &amp; Culture</w:t>
            </w:r>
          </w:p>
        </w:tc>
        <w:tc>
          <w:tcPr>
            <w:tcW w:w="865" w:type="dxa"/>
            <w:shd w:val="clear" w:color="auto" w:fill="FFFFFF"/>
          </w:tcPr>
          <w:p w14:paraId="26F46E1B"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0A30C732" w14:textId="77777777" w:rsidR="004F2CF6" w:rsidRDefault="004F2CF6">
            <w:pPr>
              <w:spacing w:line="240" w:lineRule="auto"/>
              <w:rPr>
                <w:rFonts w:ascii="Times New Roman" w:eastAsia="Times New Roman" w:hAnsi="Times New Roman" w:cs="Times New Roman"/>
                <w:sz w:val="20"/>
                <w:szCs w:val="20"/>
              </w:rPr>
            </w:pPr>
          </w:p>
        </w:tc>
        <w:tc>
          <w:tcPr>
            <w:tcW w:w="4093" w:type="dxa"/>
            <w:shd w:val="clear" w:color="auto" w:fill="FFFFFF"/>
          </w:tcPr>
          <w:p w14:paraId="0C568449"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Music concentration elective </w:t>
            </w:r>
          </w:p>
        </w:tc>
        <w:tc>
          <w:tcPr>
            <w:tcW w:w="865" w:type="dxa"/>
            <w:shd w:val="clear" w:color="auto" w:fill="FFFFFF"/>
          </w:tcPr>
          <w:p w14:paraId="6E1DA40E"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022BAE7E" w14:textId="77777777" w:rsidR="004F2CF6" w:rsidRDefault="004F2CF6">
            <w:pPr>
              <w:spacing w:line="240" w:lineRule="auto"/>
              <w:rPr>
                <w:rFonts w:ascii="Times New Roman" w:eastAsia="Times New Roman" w:hAnsi="Times New Roman" w:cs="Times New Roman"/>
                <w:sz w:val="20"/>
                <w:szCs w:val="20"/>
              </w:rPr>
            </w:pPr>
          </w:p>
        </w:tc>
      </w:tr>
      <w:tr w:rsidR="004F2CF6" w14:paraId="013FC623" w14:textId="77777777">
        <w:trPr>
          <w:trHeight w:val="252"/>
        </w:trPr>
        <w:tc>
          <w:tcPr>
            <w:tcW w:w="3775" w:type="dxa"/>
            <w:shd w:val="clear" w:color="auto" w:fill="FFFFFF"/>
          </w:tcPr>
          <w:p w14:paraId="69AEBC19"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Music &amp; Culture Course (200 Level) (1 of 3) (One of these courses should double-count for Gen Ed: (CC) Culture and Creativity.) **</w:t>
            </w:r>
          </w:p>
        </w:tc>
        <w:tc>
          <w:tcPr>
            <w:tcW w:w="865" w:type="dxa"/>
            <w:shd w:val="clear" w:color="auto" w:fill="FFFFFF"/>
          </w:tcPr>
          <w:p w14:paraId="6F72F22E"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27C1CC84" w14:textId="77777777" w:rsidR="004F2CF6" w:rsidRDefault="004F2CF6">
            <w:pPr>
              <w:spacing w:line="240" w:lineRule="auto"/>
              <w:rPr>
                <w:rFonts w:ascii="Times New Roman" w:eastAsia="Times New Roman" w:hAnsi="Times New Roman" w:cs="Times New Roman"/>
                <w:sz w:val="20"/>
                <w:szCs w:val="20"/>
              </w:rPr>
            </w:pPr>
          </w:p>
        </w:tc>
        <w:tc>
          <w:tcPr>
            <w:tcW w:w="4093" w:type="dxa"/>
            <w:shd w:val="clear" w:color="auto" w:fill="FFFFFF"/>
          </w:tcPr>
          <w:p w14:paraId="50CFBCE4"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 Studies: Performance Course(s) (1, 2, or 4 credit courses available, which can be taken over multiple semesters.)</w:t>
            </w:r>
          </w:p>
        </w:tc>
        <w:tc>
          <w:tcPr>
            <w:tcW w:w="865" w:type="dxa"/>
            <w:shd w:val="clear" w:color="auto" w:fill="FFFFFF"/>
          </w:tcPr>
          <w:p w14:paraId="4C8E67F8"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2" w:type="dxa"/>
            <w:shd w:val="clear" w:color="auto" w:fill="FFFFFF"/>
          </w:tcPr>
          <w:p w14:paraId="0E377993" w14:textId="77777777" w:rsidR="004F2CF6" w:rsidRDefault="004F2CF6">
            <w:pPr>
              <w:spacing w:line="240" w:lineRule="auto"/>
              <w:rPr>
                <w:rFonts w:ascii="Times New Roman" w:eastAsia="Times New Roman" w:hAnsi="Times New Roman" w:cs="Times New Roman"/>
                <w:sz w:val="20"/>
                <w:szCs w:val="20"/>
              </w:rPr>
            </w:pPr>
          </w:p>
        </w:tc>
      </w:tr>
      <w:tr w:rsidR="008E2C18" w14:paraId="305D30AC" w14:textId="77777777">
        <w:trPr>
          <w:trHeight w:val="252"/>
        </w:trPr>
        <w:tc>
          <w:tcPr>
            <w:tcW w:w="3775" w:type="dxa"/>
            <w:shd w:val="clear" w:color="auto" w:fill="FFFFFF"/>
          </w:tcPr>
          <w:p w14:paraId="12DB8791" w14:textId="3F798CA3" w:rsidR="008E2C18" w:rsidRDefault="008E2C18" w:rsidP="008E2C18">
            <w:pPr>
              <w:spacing w:line="240" w:lineRule="auto"/>
              <w:rPr>
                <w:rFonts w:ascii="Times New Roman" w:eastAsia="Times New Roman" w:hAnsi="Times New Roman" w:cs="Times New Roman"/>
                <w:sz w:val="20"/>
                <w:szCs w:val="20"/>
              </w:rPr>
            </w:pPr>
            <w:bookmarkStart w:id="1" w:name="_GoBack" w:colFirst="4" w:colLast="4"/>
            <w:r>
              <w:rPr>
                <w:rFonts w:ascii="Times New Roman" w:eastAsia="Times New Roman" w:hAnsi="Times New Roman" w:cs="Times New Roman"/>
                <w:sz w:val="20"/>
                <w:szCs w:val="20"/>
              </w:rPr>
              <w:t>Career Pathways: CNTP 00</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 Career Pathways Module </w:t>
            </w:r>
            <w:r>
              <w:rPr>
                <w:rFonts w:ascii="Times New Roman" w:eastAsia="Times New Roman" w:hAnsi="Times New Roman" w:cs="Times New Roman"/>
                <w:sz w:val="20"/>
                <w:szCs w:val="20"/>
              </w:rPr>
              <w:t>2</w:t>
            </w:r>
          </w:p>
        </w:tc>
        <w:tc>
          <w:tcPr>
            <w:tcW w:w="865" w:type="dxa"/>
            <w:shd w:val="clear" w:color="auto" w:fill="FFFFFF"/>
          </w:tcPr>
          <w:p w14:paraId="0AEC78B5" w14:textId="5D9716C3" w:rsidR="008E2C18" w:rsidRPr="008E2C18" w:rsidRDefault="008E2C18" w:rsidP="008E2C18">
            <w:pPr>
              <w:spacing w:line="240" w:lineRule="auto"/>
              <w:jc w:val="center"/>
              <w:rPr>
                <w:rFonts w:ascii="Times New Roman" w:eastAsia="Times New Roman" w:hAnsi="Times New Roman" w:cs="Times New Roman"/>
                <w:b/>
                <w:sz w:val="20"/>
                <w:szCs w:val="20"/>
              </w:rPr>
            </w:pPr>
            <w:r w:rsidRPr="008E2C18">
              <w:rPr>
                <w:rFonts w:ascii="Times New Roman" w:eastAsia="Times New Roman" w:hAnsi="Times New Roman" w:cs="Times New Roman"/>
                <w:b/>
                <w:sz w:val="20"/>
                <w:szCs w:val="20"/>
              </w:rPr>
              <w:t>Degree</w:t>
            </w:r>
            <w:r w:rsidRPr="008E2C18">
              <w:rPr>
                <w:rFonts w:ascii="Times New Roman" w:eastAsia="Times New Roman" w:hAnsi="Times New Roman" w:cs="Times New Roman"/>
                <w:b/>
                <w:sz w:val="20"/>
                <w:szCs w:val="20"/>
              </w:rPr>
              <w:br/>
            </w:r>
            <w:proofErr w:type="spellStart"/>
            <w:r w:rsidRPr="008E2C18">
              <w:rPr>
                <w:rFonts w:ascii="Times New Roman" w:eastAsia="Times New Roman" w:hAnsi="Times New Roman" w:cs="Times New Roman"/>
                <w:b/>
                <w:sz w:val="20"/>
                <w:szCs w:val="20"/>
              </w:rPr>
              <w:t>Rqmt</w:t>
            </w:r>
            <w:proofErr w:type="spellEnd"/>
            <w:r w:rsidRPr="008E2C18">
              <w:rPr>
                <w:rFonts w:ascii="Times New Roman" w:eastAsia="Times New Roman" w:hAnsi="Times New Roman" w:cs="Times New Roman"/>
                <w:b/>
                <w:sz w:val="20"/>
                <w:szCs w:val="20"/>
              </w:rPr>
              <w:t>.</w:t>
            </w:r>
          </w:p>
        </w:tc>
        <w:tc>
          <w:tcPr>
            <w:tcW w:w="542" w:type="dxa"/>
            <w:shd w:val="clear" w:color="auto" w:fill="FFFFFF"/>
          </w:tcPr>
          <w:p w14:paraId="2CDF5F9E" w14:textId="77777777" w:rsidR="008E2C18" w:rsidRDefault="008E2C18" w:rsidP="008E2C18">
            <w:pPr>
              <w:spacing w:line="240" w:lineRule="auto"/>
              <w:rPr>
                <w:rFonts w:ascii="Times New Roman" w:eastAsia="Times New Roman" w:hAnsi="Times New Roman" w:cs="Times New Roman"/>
                <w:sz w:val="20"/>
                <w:szCs w:val="20"/>
              </w:rPr>
            </w:pPr>
          </w:p>
        </w:tc>
        <w:tc>
          <w:tcPr>
            <w:tcW w:w="4093" w:type="dxa"/>
            <w:shd w:val="clear" w:color="auto" w:fill="FFFFFF"/>
          </w:tcPr>
          <w:p w14:paraId="1063FC27" w14:textId="202CD234" w:rsidR="008E2C18" w:rsidRDefault="008E2C18" w:rsidP="008E2C1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CNTP 00</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 Career Pathways Module </w:t>
            </w:r>
            <w:r>
              <w:rPr>
                <w:rFonts w:ascii="Times New Roman" w:eastAsia="Times New Roman" w:hAnsi="Times New Roman" w:cs="Times New Roman"/>
                <w:sz w:val="20"/>
                <w:szCs w:val="20"/>
              </w:rPr>
              <w:t>3</w:t>
            </w:r>
          </w:p>
        </w:tc>
        <w:tc>
          <w:tcPr>
            <w:tcW w:w="865" w:type="dxa"/>
            <w:shd w:val="clear" w:color="auto" w:fill="FFFFFF"/>
          </w:tcPr>
          <w:p w14:paraId="66CD3025" w14:textId="4D43E978" w:rsidR="008E2C18" w:rsidRPr="008E2C18" w:rsidRDefault="008E2C18" w:rsidP="008E2C18">
            <w:pPr>
              <w:spacing w:line="240" w:lineRule="auto"/>
              <w:jc w:val="center"/>
              <w:rPr>
                <w:rFonts w:ascii="Times New Roman" w:eastAsia="Times New Roman" w:hAnsi="Times New Roman" w:cs="Times New Roman"/>
                <w:b/>
                <w:sz w:val="20"/>
                <w:szCs w:val="20"/>
              </w:rPr>
            </w:pPr>
            <w:r w:rsidRPr="008E2C18">
              <w:rPr>
                <w:rFonts w:ascii="Times New Roman" w:eastAsia="Times New Roman" w:hAnsi="Times New Roman" w:cs="Times New Roman"/>
                <w:b/>
                <w:sz w:val="20"/>
                <w:szCs w:val="20"/>
              </w:rPr>
              <w:t>Degree</w:t>
            </w:r>
            <w:r w:rsidRPr="008E2C18">
              <w:rPr>
                <w:rFonts w:ascii="Times New Roman" w:eastAsia="Times New Roman" w:hAnsi="Times New Roman" w:cs="Times New Roman"/>
                <w:b/>
                <w:sz w:val="20"/>
                <w:szCs w:val="20"/>
              </w:rPr>
              <w:br/>
            </w:r>
            <w:proofErr w:type="spellStart"/>
            <w:r w:rsidRPr="008E2C18">
              <w:rPr>
                <w:rFonts w:ascii="Times New Roman" w:eastAsia="Times New Roman" w:hAnsi="Times New Roman" w:cs="Times New Roman"/>
                <w:b/>
                <w:sz w:val="20"/>
                <w:szCs w:val="20"/>
              </w:rPr>
              <w:t>Rqmt</w:t>
            </w:r>
            <w:proofErr w:type="spellEnd"/>
            <w:r w:rsidRPr="008E2C18">
              <w:rPr>
                <w:rFonts w:ascii="Times New Roman" w:eastAsia="Times New Roman" w:hAnsi="Times New Roman" w:cs="Times New Roman"/>
                <w:b/>
                <w:sz w:val="20"/>
                <w:szCs w:val="20"/>
              </w:rPr>
              <w:t>.</w:t>
            </w:r>
          </w:p>
        </w:tc>
        <w:tc>
          <w:tcPr>
            <w:tcW w:w="542" w:type="dxa"/>
            <w:shd w:val="clear" w:color="auto" w:fill="FFFFFF"/>
          </w:tcPr>
          <w:p w14:paraId="68BCDC52" w14:textId="77777777" w:rsidR="008E2C18" w:rsidRDefault="008E2C18" w:rsidP="008E2C18">
            <w:pPr>
              <w:spacing w:line="240" w:lineRule="auto"/>
              <w:rPr>
                <w:rFonts w:ascii="Times New Roman" w:eastAsia="Times New Roman" w:hAnsi="Times New Roman" w:cs="Times New Roman"/>
                <w:sz w:val="20"/>
                <w:szCs w:val="20"/>
              </w:rPr>
            </w:pPr>
          </w:p>
        </w:tc>
      </w:tr>
      <w:bookmarkEnd w:id="1"/>
      <w:tr w:rsidR="008E2C18" w14:paraId="58BE4A6B" w14:textId="77777777">
        <w:trPr>
          <w:trHeight w:val="252"/>
        </w:trPr>
        <w:tc>
          <w:tcPr>
            <w:tcW w:w="3775" w:type="dxa"/>
            <w:shd w:val="clear" w:color="auto" w:fill="FFFFFF"/>
          </w:tcPr>
          <w:p w14:paraId="06A0D601" w14:textId="77777777" w:rsidR="008E2C18" w:rsidRDefault="008E2C18" w:rsidP="008E2C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65" w:type="dxa"/>
            <w:shd w:val="clear" w:color="auto" w:fill="FFFFFF"/>
          </w:tcPr>
          <w:p w14:paraId="633E9B0F" w14:textId="77777777" w:rsidR="008E2C18" w:rsidRDefault="008E2C18" w:rsidP="008E2C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2" w:type="dxa"/>
            <w:shd w:val="clear" w:color="auto" w:fill="FFFFFF"/>
          </w:tcPr>
          <w:p w14:paraId="73CF8AB6" w14:textId="77777777" w:rsidR="008E2C18" w:rsidRDefault="008E2C18" w:rsidP="008E2C18">
            <w:pPr>
              <w:spacing w:line="240" w:lineRule="auto"/>
              <w:rPr>
                <w:rFonts w:ascii="Times New Roman" w:eastAsia="Times New Roman" w:hAnsi="Times New Roman" w:cs="Times New Roman"/>
                <w:sz w:val="24"/>
                <w:szCs w:val="24"/>
              </w:rPr>
            </w:pPr>
          </w:p>
        </w:tc>
        <w:tc>
          <w:tcPr>
            <w:tcW w:w="4093" w:type="dxa"/>
            <w:shd w:val="clear" w:color="auto" w:fill="FFFFFF"/>
          </w:tcPr>
          <w:p w14:paraId="7C095728" w14:textId="77777777" w:rsidR="008E2C18" w:rsidRDefault="008E2C18" w:rsidP="008E2C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65" w:type="dxa"/>
            <w:shd w:val="clear" w:color="auto" w:fill="FFFFFF"/>
          </w:tcPr>
          <w:p w14:paraId="0D61A13B" w14:textId="77777777" w:rsidR="008E2C18" w:rsidRDefault="008E2C18" w:rsidP="008E2C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2" w:type="dxa"/>
            <w:shd w:val="clear" w:color="auto" w:fill="FFFFFF"/>
          </w:tcPr>
          <w:p w14:paraId="7573061C" w14:textId="77777777" w:rsidR="008E2C18" w:rsidRDefault="008E2C18" w:rsidP="008E2C18">
            <w:pPr>
              <w:spacing w:line="240" w:lineRule="auto"/>
              <w:rPr>
                <w:rFonts w:ascii="Times New Roman" w:eastAsia="Times New Roman" w:hAnsi="Times New Roman" w:cs="Times New Roman"/>
                <w:sz w:val="24"/>
                <w:szCs w:val="24"/>
              </w:rPr>
            </w:pPr>
          </w:p>
        </w:tc>
      </w:tr>
    </w:tbl>
    <w:p w14:paraId="1739DA98" w14:textId="77777777" w:rsidR="004F2CF6" w:rsidRDefault="004F2CF6">
      <w:pPr>
        <w:spacing w:line="240" w:lineRule="auto"/>
        <w:rPr>
          <w:rFonts w:ascii="Times New Roman" w:eastAsia="Times New Roman" w:hAnsi="Times New Roman" w:cs="Times New Roman"/>
        </w:rPr>
      </w:pPr>
    </w:p>
    <w:tbl>
      <w:tblPr>
        <w:tblStyle w:val="a2"/>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876"/>
        <w:gridCol w:w="549"/>
        <w:gridCol w:w="4144"/>
        <w:gridCol w:w="876"/>
        <w:gridCol w:w="551"/>
      </w:tblGrid>
      <w:tr w:rsidR="004F2CF6" w14:paraId="528525D8" w14:textId="77777777">
        <w:trPr>
          <w:trHeight w:val="332"/>
        </w:trPr>
        <w:tc>
          <w:tcPr>
            <w:tcW w:w="10802" w:type="dxa"/>
            <w:gridSpan w:val="6"/>
            <w:shd w:val="clear" w:color="auto" w:fill="E6E6E6"/>
          </w:tcPr>
          <w:p w14:paraId="2183A607"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Third Year</w:t>
            </w:r>
          </w:p>
        </w:tc>
      </w:tr>
      <w:tr w:rsidR="004F2CF6" w14:paraId="3B26AC5D" w14:textId="77777777">
        <w:trPr>
          <w:trHeight w:val="300"/>
        </w:trPr>
        <w:tc>
          <w:tcPr>
            <w:tcW w:w="3806" w:type="dxa"/>
            <w:shd w:val="clear" w:color="auto" w:fill="E6E6E6"/>
          </w:tcPr>
          <w:p w14:paraId="5909BE5D"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76" w:type="dxa"/>
            <w:shd w:val="clear" w:color="auto" w:fill="E6E6E6"/>
          </w:tcPr>
          <w:p w14:paraId="65D8C907"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9" w:type="dxa"/>
            <w:shd w:val="clear" w:color="auto" w:fill="E6E6E6"/>
          </w:tcPr>
          <w:p w14:paraId="48A50A2D"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144" w:type="dxa"/>
            <w:shd w:val="clear" w:color="auto" w:fill="E6E6E6"/>
          </w:tcPr>
          <w:p w14:paraId="7E844B1E"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76" w:type="dxa"/>
            <w:shd w:val="clear" w:color="auto" w:fill="E6E6E6"/>
          </w:tcPr>
          <w:p w14:paraId="3442B7E2"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51" w:type="dxa"/>
            <w:shd w:val="clear" w:color="auto" w:fill="E6E6E6"/>
          </w:tcPr>
          <w:p w14:paraId="7E9527D9"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4F2CF6" w14:paraId="3218CC39" w14:textId="77777777">
        <w:trPr>
          <w:trHeight w:val="291"/>
        </w:trPr>
        <w:tc>
          <w:tcPr>
            <w:tcW w:w="3806" w:type="dxa"/>
          </w:tcPr>
          <w:p w14:paraId="55AF416D"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MUSI 316-Music, Technology, &amp; Media - WI </w:t>
            </w:r>
          </w:p>
        </w:tc>
        <w:tc>
          <w:tcPr>
            <w:tcW w:w="876" w:type="dxa"/>
          </w:tcPr>
          <w:p w14:paraId="3F6DE40A"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9" w:type="dxa"/>
          </w:tcPr>
          <w:p w14:paraId="75D22D9E" w14:textId="77777777" w:rsidR="004F2CF6" w:rsidRDefault="004F2CF6">
            <w:pPr>
              <w:spacing w:line="240" w:lineRule="auto"/>
              <w:jc w:val="center"/>
              <w:rPr>
                <w:rFonts w:ascii="Times New Roman" w:eastAsia="Times New Roman" w:hAnsi="Times New Roman" w:cs="Times New Roman"/>
                <w:sz w:val="20"/>
                <w:szCs w:val="20"/>
              </w:rPr>
            </w:pPr>
          </w:p>
        </w:tc>
        <w:tc>
          <w:tcPr>
            <w:tcW w:w="4144" w:type="dxa"/>
          </w:tcPr>
          <w:p w14:paraId="1B2D0C5F"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 concentration course.</w:t>
            </w:r>
          </w:p>
        </w:tc>
        <w:tc>
          <w:tcPr>
            <w:tcW w:w="876" w:type="dxa"/>
          </w:tcPr>
          <w:p w14:paraId="2A4069A9"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1" w:type="dxa"/>
          </w:tcPr>
          <w:p w14:paraId="0422475F" w14:textId="77777777" w:rsidR="004F2CF6" w:rsidRDefault="004F2CF6">
            <w:pPr>
              <w:spacing w:line="240" w:lineRule="auto"/>
              <w:jc w:val="center"/>
              <w:rPr>
                <w:rFonts w:ascii="Times New Roman" w:eastAsia="Times New Roman" w:hAnsi="Times New Roman" w:cs="Times New Roman"/>
                <w:sz w:val="20"/>
                <w:szCs w:val="20"/>
              </w:rPr>
            </w:pPr>
          </w:p>
        </w:tc>
      </w:tr>
      <w:tr w:rsidR="004F2CF6" w14:paraId="152E1B0C" w14:textId="77777777">
        <w:trPr>
          <w:trHeight w:val="291"/>
        </w:trPr>
        <w:tc>
          <w:tcPr>
            <w:tcW w:w="3806" w:type="dxa"/>
          </w:tcPr>
          <w:p w14:paraId="7C5F6FD5"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Music concentration course. </w:t>
            </w:r>
          </w:p>
        </w:tc>
        <w:tc>
          <w:tcPr>
            <w:tcW w:w="876" w:type="dxa"/>
          </w:tcPr>
          <w:p w14:paraId="7452495E"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9" w:type="dxa"/>
          </w:tcPr>
          <w:p w14:paraId="13D59941" w14:textId="77777777" w:rsidR="004F2CF6" w:rsidRDefault="004F2CF6">
            <w:pPr>
              <w:spacing w:line="240" w:lineRule="auto"/>
              <w:jc w:val="center"/>
              <w:rPr>
                <w:rFonts w:ascii="Times New Roman" w:eastAsia="Times New Roman" w:hAnsi="Times New Roman" w:cs="Times New Roman"/>
                <w:sz w:val="20"/>
                <w:szCs w:val="20"/>
              </w:rPr>
            </w:pPr>
          </w:p>
        </w:tc>
        <w:tc>
          <w:tcPr>
            <w:tcW w:w="4144" w:type="dxa"/>
          </w:tcPr>
          <w:p w14:paraId="04652111"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 concentration course.</w:t>
            </w:r>
          </w:p>
        </w:tc>
        <w:tc>
          <w:tcPr>
            <w:tcW w:w="876" w:type="dxa"/>
          </w:tcPr>
          <w:p w14:paraId="36B24379"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1" w:type="dxa"/>
          </w:tcPr>
          <w:p w14:paraId="6FD33892" w14:textId="77777777" w:rsidR="004F2CF6" w:rsidRDefault="004F2CF6">
            <w:pPr>
              <w:spacing w:line="240" w:lineRule="auto"/>
              <w:jc w:val="center"/>
              <w:rPr>
                <w:rFonts w:ascii="Times New Roman" w:eastAsia="Times New Roman" w:hAnsi="Times New Roman" w:cs="Times New Roman"/>
                <w:sz w:val="20"/>
                <w:szCs w:val="20"/>
              </w:rPr>
            </w:pPr>
          </w:p>
        </w:tc>
      </w:tr>
      <w:tr w:rsidR="004F2CF6" w14:paraId="3DB7C97B" w14:textId="77777777">
        <w:trPr>
          <w:trHeight w:val="291"/>
        </w:trPr>
        <w:tc>
          <w:tcPr>
            <w:tcW w:w="3806" w:type="dxa"/>
          </w:tcPr>
          <w:p w14:paraId="24D06551"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 concentration course.</w:t>
            </w:r>
          </w:p>
        </w:tc>
        <w:tc>
          <w:tcPr>
            <w:tcW w:w="876" w:type="dxa"/>
          </w:tcPr>
          <w:p w14:paraId="69CB929D"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9" w:type="dxa"/>
          </w:tcPr>
          <w:p w14:paraId="41C48819" w14:textId="77777777" w:rsidR="004F2CF6" w:rsidRDefault="004F2CF6">
            <w:pPr>
              <w:spacing w:line="240" w:lineRule="auto"/>
              <w:jc w:val="center"/>
              <w:rPr>
                <w:rFonts w:ascii="Times New Roman" w:eastAsia="Times New Roman" w:hAnsi="Times New Roman" w:cs="Times New Roman"/>
                <w:sz w:val="20"/>
                <w:szCs w:val="20"/>
              </w:rPr>
            </w:pPr>
          </w:p>
        </w:tc>
        <w:tc>
          <w:tcPr>
            <w:tcW w:w="4144" w:type="dxa"/>
          </w:tcPr>
          <w:p w14:paraId="2BA5F29C"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876" w:type="dxa"/>
          </w:tcPr>
          <w:p w14:paraId="1859281C"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1" w:type="dxa"/>
          </w:tcPr>
          <w:p w14:paraId="2F64810E" w14:textId="77777777" w:rsidR="004F2CF6" w:rsidRDefault="004F2CF6">
            <w:pPr>
              <w:spacing w:line="240" w:lineRule="auto"/>
              <w:jc w:val="center"/>
              <w:rPr>
                <w:rFonts w:ascii="Times New Roman" w:eastAsia="Times New Roman" w:hAnsi="Times New Roman" w:cs="Times New Roman"/>
                <w:sz w:val="20"/>
                <w:szCs w:val="20"/>
              </w:rPr>
            </w:pPr>
          </w:p>
        </w:tc>
      </w:tr>
      <w:tr w:rsidR="004F2CF6" w14:paraId="576A4776" w14:textId="77777777">
        <w:trPr>
          <w:trHeight w:val="291"/>
        </w:trPr>
        <w:tc>
          <w:tcPr>
            <w:tcW w:w="3806" w:type="dxa"/>
          </w:tcPr>
          <w:p w14:paraId="4EB953E4"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Core: CA Upper Level Interdisciplinary Course – WI</w:t>
            </w:r>
          </w:p>
        </w:tc>
        <w:tc>
          <w:tcPr>
            <w:tcW w:w="876" w:type="dxa"/>
          </w:tcPr>
          <w:p w14:paraId="36D4345C"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9" w:type="dxa"/>
          </w:tcPr>
          <w:p w14:paraId="05E981CC" w14:textId="77777777" w:rsidR="004F2CF6" w:rsidRDefault="004F2CF6">
            <w:pPr>
              <w:spacing w:line="240" w:lineRule="auto"/>
              <w:jc w:val="center"/>
              <w:rPr>
                <w:rFonts w:ascii="Times New Roman" w:eastAsia="Times New Roman" w:hAnsi="Times New Roman" w:cs="Times New Roman"/>
                <w:sz w:val="20"/>
                <w:szCs w:val="20"/>
              </w:rPr>
            </w:pPr>
          </w:p>
        </w:tc>
        <w:tc>
          <w:tcPr>
            <w:tcW w:w="4144" w:type="dxa"/>
          </w:tcPr>
          <w:p w14:paraId="6A251073"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6" w:type="dxa"/>
          </w:tcPr>
          <w:p w14:paraId="2AF50576"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1" w:type="dxa"/>
          </w:tcPr>
          <w:p w14:paraId="14DF591C" w14:textId="77777777" w:rsidR="004F2CF6" w:rsidRDefault="004F2CF6">
            <w:pPr>
              <w:spacing w:line="240" w:lineRule="auto"/>
              <w:jc w:val="center"/>
              <w:rPr>
                <w:rFonts w:ascii="Times New Roman" w:eastAsia="Times New Roman" w:hAnsi="Times New Roman" w:cs="Times New Roman"/>
                <w:sz w:val="20"/>
                <w:szCs w:val="20"/>
              </w:rPr>
            </w:pPr>
          </w:p>
        </w:tc>
      </w:tr>
      <w:tr w:rsidR="004F2CF6" w14:paraId="5A38B8DF" w14:textId="77777777">
        <w:trPr>
          <w:trHeight w:val="312"/>
        </w:trPr>
        <w:tc>
          <w:tcPr>
            <w:tcW w:w="3806" w:type="dxa"/>
          </w:tcPr>
          <w:p w14:paraId="23444DDD"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76" w:type="dxa"/>
          </w:tcPr>
          <w:p w14:paraId="0E6BE284"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9" w:type="dxa"/>
          </w:tcPr>
          <w:p w14:paraId="5BDDA384" w14:textId="77777777" w:rsidR="004F2CF6" w:rsidRDefault="004F2CF6">
            <w:pPr>
              <w:spacing w:line="240" w:lineRule="auto"/>
              <w:jc w:val="center"/>
              <w:rPr>
                <w:rFonts w:ascii="Times New Roman" w:eastAsia="Times New Roman" w:hAnsi="Times New Roman" w:cs="Times New Roman"/>
                <w:sz w:val="24"/>
                <w:szCs w:val="24"/>
              </w:rPr>
            </w:pPr>
          </w:p>
        </w:tc>
        <w:tc>
          <w:tcPr>
            <w:tcW w:w="4144" w:type="dxa"/>
          </w:tcPr>
          <w:p w14:paraId="60D6D651"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76" w:type="dxa"/>
          </w:tcPr>
          <w:p w14:paraId="2CE8D9B0"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1" w:type="dxa"/>
          </w:tcPr>
          <w:p w14:paraId="7BF3FCDE" w14:textId="77777777" w:rsidR="004F2CF6" w:rsidRDefault="004F2CF6">
            <w:pPr>
              <w:spacing w:line="240" w:lineRule="auto"/>
              <w:jc w:val="center"/>
              <w:rPr>
                <w:rFonts w:ascii="Times New Roman" w:eastAsia="Times New Roman" w:hAnsi="Times New Roman" w:cs="Times New Roman"/>
                <w:sz w:val="24"/>
                <w:szCs w:val="24"/>
              </w:rPr>
            </w:pPr>
          </w:p>
        </w:tc>
      </w:tr>
    </w:tbl>
    <w:p w14:paraId="4D193653" w14:textId="77777777" w:rsidR="004F2CF6" w:rsidRDefault="004F2CF6">
      <w:pPr>
        <w:spacing w:line="240" w:lineRule="auto"/>
        <w:rPr>
          <w:rFonts w:ascii="Times New Roman" w:eastAsia="Times New Roman" w:hAnsi="Times New Roman" w:cs="Times New Roman"/>
        </w:rPr>
      </w:pP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4F2CF6" w14:paraId="2703C8DD" w14:textId="77777777">
        <w:trPr>
          <w:trHeight w:val="303"/>
        </w:trPr>
        <w:tc>
          <w:tcPr>
            <w:tcW w:w="10774" w:type="dxa"/>
            <w:gridSpan w:val="6"/>
            <w:shd w:val="clear" w:color="auto" w:fill="E6E6E6"/>
          </w:tcPr>
          <w:p w14:paraId="5B45FCE5"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4F2CF6" w14:paraId="4DE50D3E" w14:textId="77777777">
        <w:trPr>
          <w:trHeight w:val="263"/>
        </w:trPr>
        <w:tc>
          <w:tcPr>
            <w:tcW w:w="3812" w:type="dxa"/>
            <w:shd w:val="clear" w:color="auto" w:fill="E6E6E6"/>
          </w:tcPr>
          <w:p w14:paraId="573DA0CC"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72" w:type="dxa"/>
            <w:shd w:val="clear" w:color="auto" w:fill="E6E6E6"/>
          </w:tcPr>
          <w:p w14:paraId="724E9C21"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6" w:type="dxa"/>
            <w:shd w:val="clear" w:color="auto" w:fill="E6E6E6"/>
          </w:tcPr>
          <w:p w14:paraId="4CC89F04"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124" w:type="dxa"/>
            <w:shd w:val="clear" w:color="auto" w:fill="E6E6E6"/>
          </w:tcPr>
          <w:p w14:paraId="47892E33"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72" w:type="dxa"/>
            <w:shd w:val="clear" w:color="auto" w:fill="E6E6E6"/>
          </w:tcPr>
          <w:p w14:paraId="74BE3AE2"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48" w:type="dxa"/>
            <w:shd w:val="clear" w:color="auto" w:fill="E6E6E6"/>
          </w:tcPr>
          <w:p w14:paraId="40E5E092" w14:textId="77777777" w:rsidR="004F2CF6" w:rsidRDefault="00A21D5D">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4F2CF6" w14:paraId="0D61E0DD" w14:textId="77777777">
        <w:trPr>
          <w:trHeight w:val="263"/>
        </w:trPr>
        <w:tc>
          <w:tcPr>
            <w:tcW w:w="3812" w:type="dxa"/>
          </w:tcPr>
          <w:p w14:paraId="6739D2F2"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CNTP 388-Internship/Co-Op or MUSI 400-Independent Study</w:t>
            </w:r>
          </w:p>
        </w:tc>
        <w:tc>
          <w:tcPr>
            <w:tcW w:w="872" w:type="dxa"/>
          </w:tcPr>
          <w:p w14:paraId="305E7C6F"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6" w:type="dxa"/>
          </w:tcPr>
          <w:p w14:paraId="33D88518" w14:textId="77777777" w:rsidR="004F2CF6" w:rsidRDefault="004F2CF6">
            <w:pPr>
              <w:spacing w:line="240" w:lineRule="auto"/>
              <w:jc w:val="center"/>
              <w:rPr>
                <w:rFonts w:ascii="Times New Roman" w:eastAsia="Times New Roman" w:hAnsi="Times New Roman" w:cs="Times New Roman"/>
                <w:sz w:val="20"/>
                <w:szCs w:val="20"/>
              </w:rPr>
            </w:pPr>
          </w:p>
        </w:tc>
        <w:tc>
          <w:tcPr>
            <w:tcW w:w="4124" w:type="dxa"/>
          </w:tcPr>
          <w:p w14:paraId="1476AA3C"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MUSI 450-Capstone Seminar in Music -WI</w:t>
            </w:r>
          </w:p>
        </w:tc>
        <w:tc>
          <w:tcPr>
            <w:tcW w:w="872" w:type="dxa"/>
          </w:tcPr>
          <w:p w14:paraId="276D8256"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8" w:type="dxa"/>
          </w:tcPr>
          <w:p w14:paraId="2F2DDC1C" w14:textId="77777777" w:rsidR="004F2CF6" w:rsidRDefault="004F2CF6">
            <w:pPr>
              <w:spacing w:line="240" w:lineRule="auto"/>
              <w:jc w:val="center"/>
              <w:rPr>
                <w:rFonts w:ascii="Times New Roman" w:eastAsia="Times New Roman" w:hAnsi="Times New Roman" w:cs="Times New Roman"/>
                <w:sz w:val="18"/>
                <w:szCs w:val="18"/>
              </w:rPr>
            </w:pPr>
          </w:p>
        </w:tc>
      </w:tr>
      <w:tr w:rsidR="004F2CF6" w14:paraId="1116B96B" w14:textId="77777777">
        <w:trPr>
          <w:trHeight w:val="263"/>
        </w:trPr>
        <w:tc>
          <w:tcPr>
            <w:tcW w:w="3812" w:type="dxa"/>
          </w:tcPr>
          <w:p w14:paraId="7EFC24B8"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2" w:type="dxa"/>
          </w:tcPr>
          <w:p w14:paraId="2A19AE04"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6" w:type="dxa"/>
          </w:tcPr>
          <w:p w14:paraId="36359D01" w14:textId="77777777" w:rsidR="004F2CF6" w:rsidRDefault="004F2CF6">
            <w:pPr>
              <w:spacing w:line="240" w:lineRule="auto"/>
              <w:jc w:val="center"/>
              <w:rPr>
                <w:rFonts w:ascii="Times New Roman" w:eastAsia="Times New Roman" w:hAnsi="Times New Roman" w:cs="Times New Roman"/>
                <w:sz w:val="20"/>
                <w:szCs w:val="20"/>
              </w:rPr>
            </w:pPr>
          </w:p>
        </w:tc>
        <w:tc>
          <w:tcPr>
            <w:tcW w:w="4124" w:type="dxa"/>
          </w:tcPr>
          <w:p w14:paraId="41D50921"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2" w:type="dxa"/>
          </w:tcPr>
          <w:p w14:paraId="24CC01B2"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8" w:type="dxa"/>
          </w:tcPr>
          <w:p w14:paraId="4169C0D0" w14:textId="77777777" w:rsidR="004F2CF6" w:rsidRDefault="004F2CF6">
            <w:pPr>
              <w:spacing w:line="240" w:lineRule="auto"/>
              <w:jc w:val="center"/>
              <w:rPr>
                <w:rFonts w:ascii="Times New Roman" w:eastAsia="Times New Roman" w:hAnsi="Times New Roman" w:cs="Times New Roman"/>
                <w:sz w:val="18"/>
                <w:szCs w:val="18"/>
              </w:rPr>
            </w:pPr>
          </w:p>
        </w:tc>
      </w:tr>
      <w:tr w:rsidR="004F2CF6" w14:paraId="7EB37E32" w14:textId="77777777">
        <w:trPr>
          <w:trHeight w:val="283"/>
        </w:trPr>
        <w:tc>
          <w:tcPr>
            <w:tcW w:w="3812" w:type="dxa"/>
          </w:tcPr>
          <w:p w14:paraId="2FD3E6C9"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2" w:type="dxa"/>
          </w:tcPr>
          <w:p w14:paraId="6F49673C"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6" w:type="dxa"/>
          </w:tcPr>
          <w:p w14:paraId="6E0A6E2B" w14:textId="77777777" w:rsidR="004F2CF6" w:rsidRDefault="004F2CF6">
            <w:pPr>
              <w:spacing w:line="240" w:lineRule="auto"/>
              <w:jc w:val="center"/>
              <w:rPr>
                <w:rFonts w:ascii="Times New Roman" w:eastAsia="Times New Roman" w:hAnsi="Times New Roman" w:cs="Times New Roman"/>
                <w:sz w:val="20"/>
                <w:szCs w:val="20"/>
              </w:rPr>
            </w:pPr>
          </w:p>
        </w:tc>
        <w:tc>
          <w:tcPr>
            <w:tcW w:w="4124" w:type="dxa"/>
          </w:tcPr>
          <w:p w14:paraId="21314DC0"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2" w:type="dxa"/>
          </w:tcPr>
          <w:p w14:paraId="7B808867"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8" w:type="dxa"/>
          </w:tcPr>
          <w:p w14:paraId="0CFDC677" w14:textId="77777777" w:rsidR="004F2CF6" w:rsidRDefault="004F2CF6">
            <w:pPr>
              <w:spacing w:line="240" w:lineRule="auto"/>
              <w:jc w:val="center"/>
              <w:rPr>
                <w:rFonts w:ascii="Times New Roman" w:eastAsia="Times New Roman" w:hAnsi="Times New Roman" w:cs="Times New Roman"/>
                <w:sz w:val="18"/>
                <w:szCs w:val="18"/>
              </w:rPr>
            </w:pPr>
          </w:p>
        </w:tc>
      </w:tr>
      <w:tr w:rsidR="004F2CF6" w14:paraId="614F77C8" w14:textId="77777777">
        <w:trPr>
          <w:trHeight w:val="263"/>
        </w:trPr>
        <w:tc>
          <w:tcPr>
            <w:tcW w:w="3812" w:type="dxa"/>
          </w:tcPr>
          <w:p w14:paraId="46FD427E"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2" w:type="dxa"/>
          </w:tcPr>
          <w:p w14:paraId="7CECBF33"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6" w:type="dxa"/>
          </w:tcPr>
          <w:p w14:paraId="21700928" w14:textId="77777777" w:rsidR="004F2CF6" w:rsidRDefault="004F2CF6">
            <w:pPr>
              <w:spacing w:line="240" w:lineRule="auto"/>
              <w:jc w:val="center"/>
              <w:rPr>
                <w:rFonts w:ascii="Times New Roman" w:eastAsia="Times New Roman" w:hAnsi="Times New Roman" w:cs="Times New Roman"/>
                <w:sz w:val="20"/>
                <w:szCs w:val="20"/>
              </w:rPr>
            </w:pPr>
          </w:p>
        </w:tc>
        <w:tc>
          <w:tcPr>
            <w:tcW w:w="4124" w:type="dxa"/>
          </w:tcPr>
          <w:p w14:paraId="621C004C"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72" w:type="dxa"/>
          </w:tcPr>
          <w:p w14:paraId="6744495C" w14:textId="77777777" w:rsidR="004F2CF6" w:rsidRDefault="00A21D5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8" w:type="dxa"/>
          </w:tcPr>
          <w:p w14:paraId="41BF41E3" w14:textId="77777777" w:rsidR="004F2CF6" w:rsidRDefault="004F2CF6">
            <w:pPr>
              <w:spacing w:line="240" w:lineRule="auto"/>
              <w:jc w:val="center"/>
              <w:rPr>
                <w:rFonts w:ascii="Times New Roman" w:eastAsia="Times New Roman" w:hAnsi="Times New Roman" w:cs="Times New Roman"/>
                <w:sz w:val="18"/>
                <w:szCs w:val="18"/>
              </w:rPr>
            </w:pPr>
          </w:p>
        </w:tc>
      </w:tr>
      <w:tr w:rsidR="004F2CF6" w14:paraId="39A19D6B" w14:textId="77777777">
        <w:trPr>
          <w:trHeight w:val="263"/>
        </w:trPr>
        <w:tc>
          <w:tcPr>
            <w:tcW w:w="3812" w:type="dxa"/>
          </w:tcPr>
          <w:p w14:paraId="40B31716"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72" w:type="dxa"/>
          </w:tcPr>
          <w:p w14:paraId="31898242"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6" w:type="dxa"/>
          </w:tcPr>
          <w:p w14:paraId="0356DA99" w14:textId="77777777" w:rsidR="004F2CF6" w:rsidRDefault="004F2CF6">
            <w:pPr>
              <w:spacing w:line="240" w:lineRule="auto"/>
              <w:jc w:val="center"/>
              <w:rPr>
                <w:rFonts w:ascii="Times New Roman" w:eastAsia="Times New Roman" w:hAnsi="Times New Roman" w:cs="Times New Roman"/>
                <w:sz w:val="24"/>
                <w:szCs w:val="24"/>
              </w:rPr>
            </w:pPr>
          </w:p>
        </w:tc>
        <w:tc>
          <w:tcPr>
            <w:tcW w:w="4124" w:type="dxa"/>
          </w:tcPr>
          <w:p w14:paraId="360CD109"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72" w:type="dxa"/>
          </w:tcPr>
          <w:p w14:paraId="24BC1B9D" w14:textId="77777777" w:rsidR="004F2CF6" w:rsidRDefault="00A21D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8" w:type="dxa"/>
          </w:tcPr>
          <w:p w14:paraId="5F7C2B9A" w14:textId="77777777" w:rsidR="004F2CF6" w:rsidRDefault="004F2CF6">
            <w:pPr>
              <w:spacing w:line="240" w:lineRule="auto"/>
              <w:jc w:val="center"/>
              <w:rPr>
                <w:rFonts w:ascii="Times New Roman" w:eastAsia="Times New Roman" w:hAnsi="Times New Roman" w:cs="Times New Roman"/>
                <w:sz w:val="24"/>
                <w:szCs w:val="24"/>
              </w:rPr>
            </w:pPr>
          </w:p>
        </w:tc>
      </w:tr>
    </w:tbl>
    <w:p w14:paraId="0820EFFC"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Must take the Musicianship placement test to determine appropriate placement. If a student scores 74 or below on this test, they will be required to take MUSI 120 – Music Fundamentals </w:t>
      </w:r>
      <w:r>
        <w:rPr>
          <w:rFonts w:ascii="Times New Roman" w:eastAsia="Times New Roman" w:hAnsi="Times New Roman" w:cs="Times New Roman"/>
          <w:color w:val="333333"/>
          <w:sz w:val="20"/>
          <w:szCs w:val="20"/>
        </w:rPr>
        <w:t>in their first term and proceed with the Musicianship sequence thereafter.</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One of the Music and Culture courses (200 or 300 Level) must be on the “International Focus” list in the Music Studies Concentration.</w:t>
      </w:r>
    </w:p>
    <w:p w14:paraId="72A34F6A" w14:textId="77777777" w:rsidR="004F2CF6" w:rsidRDefault="00A21D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This Concentration allows for eight electives, which means students can add a second concentration, a minor, or even a second major. Speak with your academic advisor for more details.</w:t>
      </w:r>
    </w:p>
    <w:p w14:paraId="7E2A9089" w14:textId="77777777" w:rsidR="004F2CF6" w:rsidRDefault="00A21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sz w:val="20"/>
          <w:szCs w:val="20"/>
        </w:rPr>
        <w:t>128 credits</w:t>
      </w:r>
    </w:p>
    <w:p w14:paraId="41F7E1DD" w14:textId="77777777" w:rsidR="004F2CF6" w:rsidRDefault="004F2CF6"/>
    <w:sectPr w:rsidR="004F2C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F6"/>
    <w:rsid w:val="004F2CF6"/>
    <w:rsid w:val="008E2C18"/>
    <w:rsid w:val="00A2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2CF7"/>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2020-09-30T15:58:00Z</dcterms:created>
  <dcterms:modified xsi:type="dcterms:W3CDTF">2020-09-30T15:58:00Z</dcterms:modified>
</cp:coreProperties>
</file>