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D3" w:rsidRDefault="00C61033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237ED3">
        <w:tc>
          <w:tcPr>
            <w:tcW w:w="5364" w:type="dxa"/>
          </w:tcPr>
          <w:p w:rsidR="00237ED3" w:rsidRDefault="00237ED3"/>
        </w:tc>
        <w:tc>
          <w:tcPr>
            <w:tcW w:w="5364" w:type="dxa"/>
          </w:tcPr>
          <w:p w:rsidR="00237ED3" w:rsidRDefault="00C6103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237ED3" w:rsidRDefault="00237ED3">
      <w:pPr>
        <w:rPr>
          <w:sz w:val="28"/>
          <w:szCs w:val="28"/>
        </w:rPr>
      </w:pPr>
    </w:p>
    <w:p w:rsidR="00237ED3" w:rsidRDefault="00C61033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Engineering Physics</w:t>
      </w:r>
    </w:p>
    <w:p w:rsidR="00237ED3" w:rsidRDefault="00C61033">
      <w:pPr>
        <w:rPr>
          <w:sz w:val="18"/>
          <w:szCs w:val="18"/>
        </w:rPr>
      </w:pPr>
      <w:r>
        <w:t>Recommended Four-Year Plan (Fall 2018)</w:t>
      </w:r>
      <w:r>
        <w:br/>
      </w:r>
    </w:p>
    <w:p w:rsidR="00237ED3" w:rsidRDefault="00C61033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237ED3" w:rsidRDefault="00C61033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 xml:space="preserve">ents admitted into the major during the 2017-2018 academic </w:t>
      </w:r>
      <w:proofErr w:type="gramStart"/>
      <w:r>
        <w:rPr>
          <w:sz w:val="20"/>
          <w:szCs w:val="20"/>
        </w:rPr>
        <w:t>year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37ED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237ED3" w:rsidRDefault="00C6103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237ED3" w:rsidRDefault="00C6103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6D3CBF" w:rsidP="006D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 </w:t>
            </w:r>
            <w:proofErr w:type="spellStart"/>
            <w:r w:rsidR="00C61033">
              <w:rPr>
                <w:sz w:val="20"/>
                <w:szCs w:val="20"/>
              </w:rPr>
              <w:t>Sci</w:t>
            </w:r>
            <w:proofErr w:type="spellEnd"/>
            <w:r w:rsidR="00C61033">
              <w:rPr>
                <w:sz w:val="20"/>
                <w:szCs w:val="20"/>
              </w:rPr>
              <w:t xml:space="preserve"> Rea</w:t>
            </w:r>
            <w:r>
              <w:rPr>
                <w:sz w:val="20"/>
                <w:szCs w:val="20"/>
              </w:rPr>
              <w:t>soning: PHYS 116-Physics I w/</w:t>
            </w:r>
            <w:r w:rsidR="00C61033">
              <w:rPr>
                <w:sz w:val="20"/>
                <w:szCs w:val="20"/>
              </w:rPr>
              <w:t>Calculus</w:t>
            </w:r>
            <w:r>
              <w:rPr>
                <w:sz w:val="20"/>
                <w:szCs w:val="20"/>
              </w:rPr>
              <w:t xml:space="preserve"> Lecture</w:t>
            </w:r>
            <w:r w:rsidR="00C61033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PHYS 118L-</w:t>
            </w:r>
            <w:r w:rsidR="00C61033">
              <w:rPr>
                <w:sz w:val="20"/>
                <w:szCs w:val="20"/>
              </w:rPr>
              <w:t xml:space="preserve">Introductory </w:t>
            </w:r>
            <w:r>
              <w:rPr>
                <w:sz w:val="20"/>
                <w:szCs w:val="20"/>
              </w:rPr>
              <w:t>Physics Lab</w:t>
            </w:r>
            <w:r w:rsidR="00C61033">
              <w:rPr>
                <w:sz w:val="20"/>
                <w:szCs w:val="20"/>
              </w:rPr>
              <w:t xml:space="preserve"> 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237ED3" w:rsidRDefault="00237ED3"/>
        </w:tc>
        <w:tc>
          <w:tcPr>
            <w:tcW w:w="3925" w:type="dxa"/>
          </w:tcPr>
          <w:p w:rsidR="00237ED3" w:rsidRDefault="00C61033" w:rsidP="006D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</w:t>
            </w:r>
            <w:r w:rsidR="006D3CBF">
              <w:rPr>
                <w:sz w:val="20"/>
                <w:szCs w:val="20"/>
              </w:rPr>
              <w:t>7-Physics w/</w:t>
            </w:r>
            <w:r>
              <w:rPr>
                <w:sz w:val="20"/>
                <w:szCs w:val="20"/>
              </w:rPr>
              <w:t xml:space="preserve">Calculus II and </w:t>
            </w:r>
            <w:r w:rsidR="006D3CBF">
              <w:rPr>
                <w:sz w:val="20"/>
                <w:szCs w:val="20"/>
              </w:rPr>
              <w:t xml:space="preserve">PHYS 119L </w:t>
            </w:r>
            <w:r>
              <w:rPr>
                <w:sz w:val="20"/>
                <w:szCs w:val="20"/>
              </w:rPr>
              <w:t xml:space="preserve">Introductory </w:t>
            </w:r>
            <w:r w:rsidR="006D3CBF">
              <w:rPr>
                <w:sz w:val="20"/>
                <w:szCs w:val="20"/>
              </w:rPr>
              <w:t>Physics Lab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6D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 </w:t>
            </w:r>
            <w:r w:rsidR="00C61033">
              <w:rPr>
                <w:sz w:val="20"/>
                <w:szCs w:val="20"/>
              </w:rPr>
              <w:t>Quantitative Reasoning: MATH 121- Calculus 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/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122-Calculus II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/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/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/>
        </w:tc>
      </w:tr>
      <w:tr w:rsidR="00237ED3">
        <w:trPr>
          <w:trHeight w:val="280"/>
          <w:jc w:val="center"/>
        </w:trPr>
        <w:tc>
          <w:tcPr>
            <w:tcW w:w="4121" w:type="dxa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237ED3" w:rsidRDefault="00237ED3"/>
        </w:tc>
        <w:tc>
          <w:tcPr>
            <w:tcW w:w="3925" w:type="dxa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237ED3" w:rsidRDefault="00237ED3"/>
        </w:tc>
      </w:tr>
    </w:tbl>
    <w:p w:rsidR="00237ED3" w:rsidRDefault="00237ED3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37ED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237ED3" w:rsidRDefault="00C61033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237ED3" w:rsidRDefault="00C6103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237ED3" w:rsidRDefault="00C6103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237ED3" w:rsidRDefault="00C61033" w:rsidP="006D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</w:t>
            </w:r>
            <w:r w:rsidR="006D3C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-Modern Physics</w:t>
            </w:r>
            <w:r w:rsidR="006D3CBF">
              <w:rPr>
                <w:sz w:val="20"/>
                <w:szCs w:val="20"/>
              </w:rPr>
              <w:t xml:space="preserve"> Lecture</w:t>
            </w:r>
            <w:r>
              <w:rPr>
                <w:sz w:val="20"/>
                <w:szCs w:val="20"/>
              </w:rPr>
              <w:t xml:space="preserve"> WI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  <w:tc>
          <w:tcPr>
            <w:tcW w:w="3925" w:type="dxa"/>
            <w:shd w:val="clear" w:color="auto" w:fill="FFFFFF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305-Differential Equations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225-Multivariable Calculus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  <w:tc>
          <w:tcPr>
            <w:tcW w:w="3925" w:type="dxa"/>
            <w:shd w:val="clear" w:color="auto" w:fill="FFFFFF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147-Computer Science I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237ED3" w:rsidRDefault="006D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215-</w:t>
            </w:r>
            <w:r w:rsidR="00C61033">
              <w:rPr>
                <w:sz w:val="20"/>
                <w:szCs w:val="20"/>
              </w:rPr>
              <w:t>Modern Physics Techniques and Measurements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  <w:tc>
          <w:tcPr>
            <w:tcW w:w="3925" w:type="dxa"/>
            <w:shd w:val="clear" w:color="auto" w:fill="FFFFFF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242-Electronic Circuits &amp; Devices WI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Arts &amp; Humanities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  <w:tc>
          <w:tcPr>
            <w:tcW w:w="3925" w:type="dxa"/>
            <w:shd w:val="clear" w:color="auto" w:fill="FFFFFF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  <w:tc>
          <w:tcPr>
            <w:tcW w:w="3925" w:type="dxa"/>
            <w:shd w:val="clear" w:color="auto" w:fill="FFFFFF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237ED3" w:rsidRDefault="00C61033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237ED3" w:rsidRDefault="00237ED3"/>
        </w:tc>
      </w:tr>
    </w:tbl>
    <w:p w:rsidR="00237ED3" w:rsidRDefault="00237ED3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37ED3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237ED3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237ED3" w:rsidRDefault="00C6103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237ED3" w:rsidRDefault="00C6103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37ED3">
        <w:trPr>
          <w:trHeight w:val="28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323-Electrodynamics 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  <w:tr w:rsidR="00237ED3">
        <w:trPr>
          <w:trHeight w:val="28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350-Thermodynamics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322-Advanced Mechanics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  <w:tr w:rsidR="00237ED3">
        <w:trPr>
          <w:trHeight w:val="28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6D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bookmarkStart w:id="0" w:name="_GoBack"/>
            <w:bookmarkEnd w:id="0"/>
          </w:p>
        </w:tc>
        <w:tc>
          <w:tcPr>
            <w:tcW w:w="830" w:type="dxa"/>
          </w:tcPr>
          <w:p w:rsidR="00237ED3" w:rsidRDefault="006D3CB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  <w:tr w:rsidR="00237ED3">
        <w:trPr>
          <w:trHeight w:val="28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6D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237ED3" w:rsidRDefault="006D3CB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  <w:tr w:rsidR="00237ED3">
        <w:trPr>
          <w:trHeight w:val="300"/>
          <w:jc w:val="center"/>
        </w:trPr>
        <w:tc>
          <w:tcPr>
            <w:tcW w:w="4121" w:type="dxa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</w:tbl>
    <w:p w:rsidR="00237ED3" w:rsidRDefault="00237ED3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37ED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237ED3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237ED3" w:rsidRDefault="00C6103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237ED3" w:rsidRDefault="00C6103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37ED3" w:rsidRDefault="00C6103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423-Quantum Mechanics 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431-Experimental Methods WI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422-Cond. Matter &amp; Nuclear Physics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  <w:tr w:rsidR="00237ED3">
        <w:trPr>
          <w:trHeight w:val="28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/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  <w:tr w:rsidR="00237ED3">
        <w:trPr>
          <w:trHeight w:val="260"/>
          <w:jc w:val="center"/>
        </w:trPr>
        <w:tc>
          <w:tcPr>
            <w:tcW w:w="4121" w:type="dxa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  <w:tc>
          <w:tcPr>
            <w:tcW w:w="3925" w:type="dxa"/>
          </w:tcPr>
          <w:p w:rsidR="00237ED3" w:rsidRDefault="00C6103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37ED3" w:rsidRDefault="00C61033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:rsidR="00237ED3" w:rsidRDefault="00237ED3">
            <w:pPr>
              <w:jc w:val="center"/>
            </w:pPr>
          </w:p>
        </w:tc>
      </w:tr>
    </w:tbl>
    <w:p w:rsidR="00237ED3" w:rsidRDefault="00C61033">
      <w:r>
        <w:br/>
      </w:r>
      <w:r>
        <w:rPr>
          <w:b/>
        </w:rPr>
        <w:t xml:space="preserve">Total Credits Required: </w:t>
      </w:r>
      <w:r>
        <w:t>128 credits</w:t>
      </w:r>
    </w:p>
    <w:p w:rsidR="00237ED3" w:rsidRDefault="00C61033">
      <w:r>
        <w:rPr>
          <w:b/>
        </w:rPr>
        <w:lastRenderedPageBreak/>
        <w:t>GPA required:</w:t>
      </w:r>
      <w:r>
        <w:t xml:space="preserve"> 2.0</w:t>
      </w:r>
    </w:p>
    <w:p w:rsidR="00237ED3" w:rsidRDefault="00C61033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237ED3" w:rsidRDefault="00237ED3">
      <w:pPr>
        <w:rPr>
          <w:sz w:val="20"/>
          <w:szCs w:val="20"/>
        </w:rPr>
      </w:pPr>
    </w:p>
    <w:sectPr w:rsidR="00237ED3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7ED3"/>
    <w:rsid w:val="00237ED3"/>
    <w:rsid w:val="006D3CBF"/>
    <w:rsid w:val="00C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jsteinhe</dc:creator>
  <cp:lastModifiedBy>defaultprof</cp:lastModifiedBy>
  <cp:revision>2</cp:revision>
  <dcterms:created xsi:type="dcterms:W3CDTF">2018-02-15T21:08:00Z</dcterms:created>
  <dcterms:modified xsi:type="dcterms:W3CDTF">2018-02-15T21:08:00Z</dcterms:modified>
</cp:coreProperties>
</file>