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EE64" w14:textId="77777777" w:rsidR="00F31328" w:rsidRPr="00E913E9" w:rsidRDefault="00372CB5">
      <w:r>
        <w:rPr>
          <w:noProof/>
        </w:rPr>
        <w:pict w14:anchorId="649E6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6" o:title="" grayscale="t"/>
          </v:shape>
          <o:OLEObject Type="Embed" ProgID="MSPhotoEd.3" ShapeID="_x0000_s1026" DrawAspect="Content" ObjectID="_1558858385" r:id="rId7"/>
        </w:pict>
      </w:r>
    </w:p>
    <w:tbl>
      <w:tblPr>
        <w:tblW w:w="0" w:type="auto"/>
        <w:tblLook w:val="01E0" w:firstRow="1" w:lastRow="1" w:firstColumn="1" w:lastColumn="1" w:noHBand="0" w:noVBand="0"/>
      </w:tblPr>
      <w:tblGrid>
        <w:gridCol w:w="5364"/>
        <w:gridCol w:w="5364"/>
      </w:tblGrid>
      <w:tr w:rsidR="00F31328" w:rsidRPr="00E913E9" w14:paraId="60E1642C" w14:textId="77777777" w:rsidTr="00F7311E">
        <w:tc>
          <w:tcPr>
            <w:tcW w:w="5364" w:type="dxa"/>
            <w:shd w:val="clear" w:color="auto" w:fill="auto"/>
          </w:tcPr>
          <w:p w14:paraId="7AD265F0" w14:textId="77777777" w:rsidR="00ED3029" w:rsidRPr="00E913E9" w:rsidRDefault="00ED3029" w:rsidP="008D5D2E"/>
        </w:tc>
        <w:tc>
          <w:tcPr>
            <w:tcW w:w="5364" w:type="dxa"/>
            <w:shd w:val="clear" w:color="auto" w:fill="auto"/>
          </w:tcPr>
          <w:p w14:paraId="749DB2CD" w14:textId="77777777" w:rsidR="00F31328" w:rsidRPr="00F7311E" w:rsidRDefault="008D5D2E" w:rsidP="008D5D2E">
            <w:pPr>
              <w:rPr>
                <w:b/>
                <w:sz w:val="26"/>
                <w:szCs w:val="26"/>
              </w:rPr>
            </w:pPr>
            <w:r w:rsidRPr="00F7311E">
              <w:rPr>
                <w:b/>
                <w:sz w:val="26"/>
                <w:szCs w:val="26"/>
              </w:rPr>
              <w:t xml:space="preserve">School </w:t>
            </w:r>
            <w:r w:rsidR="00E16D6B" w:rsidRPr="00F7311E">
              <w:rPr>
                <w:b/>
                <w:sz w:val="26"/>
                <w:szCs w:val="26"/>
              </w:rPr>
              <w:t>of Contemporary Arts</w:t>
            </w:r>
          </w:p>
        </w:tc>
      </w:tr>
    </w:tbl>
    <w:p w14:paraId="7C4C6508" w14:textId="77777777" w:rsidR="00372CB5" w:rsidRPr="00372CB5" w:rsidRDefault="00314008">
      <w:pPr>
        <w:rPr>
          <w:b/>
          <w:sz w:val="14"/>
          <w:szCs w:val="28"/>
        </w:rPr>
      </w:pPr>
      <w:r w:rsidRPr="00E913E9">
        <w:rPr>
          <w:b/>
          <w:sz w:val="28"/>
          <w:szCs w:val="28"/>
        </w:rPr>
        <w:br/>
      </w:r>
    </w:p>
    <w:p w14:paraId="41CCD602" w14:textId="19CCD19B" w:rsidR="00EF50C3" w:rsidRPr="00E913E9" w:rsidRDefault="00E16D6B">
      <w:pPr>
        <w:rPr>
          <w:b/>
          <w:sz w:val="28"/>
          <w:szCs w:val="28"/>
        </w:rPr>
      </w:pPr>
      <w:r w:rsidRPr="00E913E9">
        <w:rPr>
          <w:b/>
          <w:sz w:val="28"/>
          <w:szCs w:val="28"/>
        </w:rPr>
        <w:t xml:space="preserve">Theater: </w:t>
      </w:r>
      <w:r w:rsidR="00D0041A" w:rsidRPr="00E913E9">
        <w:rPr>
          <w:b/>
          <w:sz w:val="28"/>
          <w:szCs w:val="28"/>
        </w:rPr>
        <w:t>Directing</w:t>
      </w:r>
      <w:r w:rsidR="00DC42AE">
        <w:rPr>
          <w:b/>
          <w:sz w:val="28"/>
          <w:szCs w:val="28"/>
        </w:rPr>
        <w:t>/Stage Management</w:t>
      </w:r>
      <w:r w:rsidR="00E53FB6">
        <w:rPr>
          <w:b/>
          <w:sz w:val="28"/>
          <w:szCs w:val="28"/>
        </w:rPr>
        <w:t>*</w:t>
      </w:r>
    </w:p>
    <w:p w14:paraId="55460F21" w14:textId="77777777" w:rsidR="00A53A47" w:rsidRDefault="00A53A47" w:rsidP="00A53A47">
      <w:pPr>
        <w:rPr>
          <w:rFonts w:eastAsia="Times New Roman"/>
        </w:rPr>
      </w:pPr>
      <w:r w:rsidRPr="00116A39">
        <w:rPr>
          <w:rFonts w:eastAsia="Times New Roman"/>
        </w:rPr>
        <w:t>Recommended Four-Year Plan (Fall 2017)</w:t>
      </w:r>
    </w:p>
    <w:p w14:paraId="7BBF41BF" w14:textId="77777777" w:rsidR="00A53A47" w:rsidRPr="00C82B77" w:rsidRDefault="00A53A47" w:rsidP="00A53A47">
      <w:pPr>
        <w:rPr>
          <w:rFonts w:eastAsia="Times New Roman"/>
          <w:sz w:val="2"/>
        </w:rPr>
      </w:pPr>
    </w:p>
    <w:p w14:paraId="734A37A4" w14:textId="77777777" w:rsidR="00A53A47" w:rsidRPr="00CF7A9C" w:rsidRDefault="00A53A47" w:rsidP="00A53A47">
      <w:pPr>
        <w:rPr>
          <w:rFonts w:eastAsia="Times New Roman"/>
          <w:sz w:val="18"/>
          <w:szCs w:val="20"/>
        </w:rPr>
      </w:pPr>
      <w:r w:rsidRPr="00CF7A9C">
        <w:rPr>
          <w:rFonts w:eastAsia="Times New Roman"/>
          <w:sz w:val="18"/>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1458724" w14:textId="77777777" w:rsidR="00A53A47" w:rsidRDefault="00A53A47" w:rsidP="00A53A47">
      <w:pPr>
        <w:rPr>
          <w:b/>
          <w:sz w:val="18"/>
          <w:szCs w:val="20"/>
        </w:rPr>
      </w:pPr>
      <w:r w:rsidRPr="00CF7A9C">
        <w:rPr>
          <w:rFonts w:eastAsia="Times New Roman"/>
          <w:b/>
          <w:sz w:val="18"/>
          <w:szCs w:val="20"/>
        </w:rPr>
        <w:t>NOTE:</w:t>
      </w:r>
      <w:r w:rsidRPr="00CF7A9C">
        <w:rPr>
          <w:rFonts w:eastAsia="Times New Roman"/>
          <w:sz w:val="18"/>
          <w:szCs w:val="20"/>
        </w:rPr>
        <w:t xml:space="preserve"> This recommended Four-Year Plan is applicable to students admitted into the major during the 2017-2018 academic </w:t>
      </w:r>
      <w:proofErr w:type="gramStart"/>
      <w:r w:rsidRPr="00CF7A9C">
        <w:rPr>
          <w:rFonts w:eastAsia="Times New Roman"/>
          <w:sz w:val="18"/>
          <w:szCs w:val="20"/>
        </w:rPr>
        <w:t>year</w:t>
      </w:r>
      <w:proofErr w:type="gramEnd"/>
      <w:r w:rsidRPr="00CF7A9C">
        <w:rPr>
          <w:rFonts w:eastAsia="Times New Roman"/>
          <w:sz w:val="18"/>
          <w:szCs w:val="20"/>
        </w:rPr>
        <w:t>.</w:t>
      </w:r>
      <w:r w:rsidRPr="00CF7A9C">
        <w:rPr>
          <w:b/>
          <w:sz w:val="18"/>
          <w:szCs w:val="20"/>
        </w:rPr>
        <w:t xml:space="preserve"> </w:t>
      </w:r>
    </w:p>
    <w:p w14:paraId="3FAF6CAA" w14:textId="77777777" w:rsidR="002D3539" w:rsidRPr="00372CB5" w:rsidRDefault="002D3539" w:rsidP="00E30D95">
      <w:pPr>
        <w:rPr>
          <w:sz w:val="14"/>
          <w:szCs w:val="20"/>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E913E9" w14:paraId="3DAEEB37" w14:textId="77777777" w:rsidTr="00F7311E">
        <w:trPr>
          <w:trHeight w:val="317"/>
          <w:jc w:val="center"/>
        </w:trPr>
        <w:tc>
          <w:tcPr>
            <w:tcW w:w="10746" w:type="dxa"/>
            <w:gridSpan w:val="6"/>
            <w:shd w:val="clear" w:color="auto" w:fill="E6E6E6"/>
          </w:tcPr>
          <w:p w14:paraId="47E88123" w14:textId="77777777" w:rsidR="002250EE" w:rsidRPr="00F7311E" w:rsidRDefault="002250EE" w:rsidP="00F7311E">
            <w:pPr>
              <w:jc w:val="center"/>
              <w:rPr>
                <w:b/>
              </w:rPr>
            </w:pPr>
            <w:r w:rsidRPr="00F7311E">
              <w:rPr>
                <w:b/>
                <w:sz w:val="28"/>
                <w:szCs w:val="28"/>
              </w:rPr>
              <w:t>First Year</w:t>
            </w:r>
          </w:p>
        </w:tc>
      </w:tr>
      <w:tr w:rsidR="00314008" w:rsidRPr="00E913E9" w14:paraId="6DD17E20" w14:textId="77777777" w:rsidTr="00F7311E">
        <w:trPr>
          <w:trHeight w:val="272"/>
          <w:jc w:val="center"/>
        </w:trPr>
        <w:tc>
          <w:tcPr>
            <w:tcW w:w="4121" w:type="dxa"/>
            <w:shd w:val="clear" w:color="auto" w:fill="E6E6E6"/>
          </w:tcPr>
          <w:p w14:paraId="7A826C1A" w14:textId="77777777" w:rsidR="00314008" w:rsidRPr="00F7311E" w:rsidRDefault="00314008">
            <w:pPr>
              <w:rPr>
                <w:b/>
                <w:lang w:eastAsia="zh-SG"/>
              </w:rPr>
            </w:pPr>
            <w:r w:rsidRPr="00F7311E">
              <w:rPr>
                <w:b/>
              </w:rPr>
              <w:t>Fall Semester</w:t>
            </w:r>
          </w:p>
        </w:tc>
        <w:tc>
          <w:tcPr>
            <w:tcW w:w="830" w:type="dxa"/>
            <w:shd w:val="clear" w:color="auto" w:fill="E6E6E6"/>
          </w:tcPr>
          <w:p w14:paraId="787A1A74" w14:textId="77777777" w:rsidR="00314008" w:rsidRPr="00F7311E" w:rsidRDefault="00314008" w:rsidP="00F7311E">
            <w:pPr>
              <w:jc w:val="center"/>
              <w:rPr>
                <w:b/>
              </w:rPr>
            </w:pPr>
            <w:r w:rsidRPr="00F7311E">
              <w:rPr>
                <w:b/>
              </w:rPr>
              <w:t>HRS</w:t>
            </w:r>
          </w:p>
        </w:tc>
        <w:tc>
          <w:tcPr>
            <w:tcW w:w="520" w:type="dxa"/>
            <w:shd w:val="clear" w:color="auto" w:fill="E6E6E6"/>
          </w:tcPr>
          <w:p w14:paraId="7F55BB77"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1705B0A8" w14:textId="77777777" w:rsidR="00314008" w:rsidRPr="00F7311E" w:rsidRDefault="00314008">
            <w:pPr>
              <w:rPr>
                <w:b/>
              </w:rPr>
            </w:pPr>
            <w:r w:rsidRPr="00F7311E">
              <w:rPr>
                <w:b/>
              </w:rPr>
              <w:t>Spring Semester</w:t>
            </w:r>
          </w:p>
        </w:tc>
        <w:tc>
          <w:tcPr>
            <w:tcW w:w="830" w:type="dxa"/>
            <w:shd w:val="clear" w:color="auto" w:fill="E6E6E6"/>
          </w:tcPr>
          <w:p w14:paraId="5056CA36" w14:textId="77777777" w:rsidR="00314008" w:rsidRPr="00F7311E" w:rsidRDefault="00314008" w:rsidP="00F7311E">
            <w:pPr>
              <w:jc w:val="center"/>
              <w:rPr>
                <w:b/>
              </w:rPr>
            </w:pPr>
            <w:r w:rsidRPr="00F7311E">
              <w:rPr>
                <w:b/>
              </w:rPr>
              <w:t>HRS</w:t>
            </w:r>
          </w:p>
        </w:tc>
        <w:tc>
          <w:tcPr>
            <w:tcW w:w="520" w:type="dxa"/>
            <w:shd w:val="clear" w:color="auto" w:fill="E6E6E6"/>
          </w:tcPr>
          <w:p w14:paraId="2C9867C3" w14:textId="77777777" w:rsidR="00314008" w:rsidRPr="00F7311E" w:rsidRDefault="00314008" w:rsidP="00F7311E">
            <w:pPr>
              <w:jc w:val="center"/>
              <w:rPr>
                <w:b/>
              </w:rPr>
            </w:pPr>
            <w:r w:rsidRPr="00F7311E">
              <w:rPr>
                <w:b/>
              </w:rPr>
              <w:sym w:font="Wingdings 2" w:char="F050"/>
            </w:r>
          </w:p>
        </w:tc>
      </w:tr>
      <w:tr w:rsidR="00314008" w:rsidRPr="00E913E9" w14:paraId="6E254683" w14:textId="77777777" w:rsidTr="00F7311E">
        <w:trPr>
          <w:trHeight w:val="272"/>
          <w:jc w:val="center"/>
        </w:trPr>
        <w:tc>
          <w:tcPr>
            <w:tcW w:w="4121" w:type="dxa"/>
            <w:shd w:val="clear" w:color="auto" w:fill="auto"/>
          </w:tcPr>
          <w:p w14:paraId="18E08D1C" w14:textId="77777777" w:rsidR="00314008" w:rsidRPr="00F7311E" w:rsidRDefault="0062416D">
            <w:pPr>
              <w:rPr>
                <w:sz w:val="20"/>
                <w:szCs w:val="20"/>
              </w:rPr>
            </w:pPr>
            <w:r>
              <w:rPr>
                <w:sz w:val="20"/>
                <w:szCs w:val="20"/>
              </w:rPr>
              <w:t>Gen Ed: INTD 101-First Year Seminar</w:t>
            </w:r>
          </w:p>
        </w:tc>
        <w:tc>
          <w:tcPr>
            <w:tcW w:w="830" w:type="dxa"/>
            <w:shd w:val="clear" w:color="auto" w:fill="auto"/>
          </w:tcPr>
          <w:p w14:paraId="79922BD5" w14:textId="77777777" w:rsidR="00314008" w:rsidRPr="00E913E9" w:rsidRDefault="008D5D2E" w:rsidP="00F7311E">
            <w:pPr>
              <w:jc w:val="center"/>
            </w:pPr>
            <w:r w:rsidRPr="00E913E9">
              <w:t>4</w:t>
            </w:r>
          </w:p>
        </w:tc>
        <w:tc>
          <w:tcPr>
            <w:tcW w:w="520" w:type="dxa"/>
            <w:shd w:val="clear" w:color="auto" w:fill="auto"/>
          </w:tcPr>
          <w:p w14:paraId="77A88136" w14:textId="77777777" w:rsidR="00314008" w:rsidRPr="00E913E9" w:rsidRDefault="00314008"/>
        </w:tc>
        <w:tc>
          <w:tcPr>
            <w:tcW w:w="3925" w:type="dxa"/>
            <w:shd w:val="clear" w:color="auto" w:fill="auto"/>
          </w:tcPr>
          <w:p w14:paraId="1671F81F" w14:textId="77777777" w:rsidR="00314008" w:rsidRPr="00F7311E" w:rsidRDefault="00F540A9" w:rsidP="009628F3">
            <w:pPr>
              <w:rPr>
                <w:sz w:val="20"/>
                <w:szCs w:val="20"/>
              </w:rPr>
            </w:pPr>
            <w:r w:rsidRPr="00F7311E">
              <w:rPr>
                <w:sz w:val="20"/>
                <w:szCs w:val="20"/>
              </w:rPr>
              <w:t>Gen</w:t>
            </w:r>
            <w:r w:rsidR="001B2607">
              <w:rPr>
                <w:sz w:val="20"/>
                <w:szCs w:val="20"/>
              </w:rPr>
              <w:t xml:space="preserve"> </w:t>
            </w:r>
            <w:r w:rsidRPr="00F7311E">
              <w:rPr>
                <w:sz w:val="20"/>
                <w:szCs w:val="20"/>
              </w:rPr>
              <w:t xml:space="preserve">Ed: History </w:t>
            </w:r>
          </w:p>
        </w:tc>
        <w:tc>
          <w:tcPr>
            <w:tcW w:w="830" w:type="dxa"/>
            <w:shd w:val="clear" w:color="auto" w:fill="auto"/>
          </w:tcPr>
          <w:p w14:paraId="2D486859" w14:textId="77777777" w:rsidR="00314008" w:rsidRPr="00E913E9" w:rsidRDefault="008D5D2E" w:rsidP="00F7311E">
            <w:pPr>
              <w:jc w:val="center"/>
            </w:pPr>
            <w:r w:rsidRPr="00E913E9">
              <w:t>4</w:t>
            </w:r>
          </w:p>
        </w:tc>
        <w:tc>
          <w:tcPr>
            <w:tcW w:w="520" w:type="dxa"/>
            <w:shd w:val="clear" w:color="auto" w:fill="auto"/>
          </w:tcPr>
          <w:p w14:paraId="4DD7E2D1" w14:textId="77777777" w:rsidR="00314008" w:rsidRPr="00E913E9" w:rsidRDefault="00314008"/>
        </w:tc>
      </w:tr>
      <w:tr w:rsidR="00314008" w:rsidRPr="00E913E9" w14:paraId="06698D9C" w14:textId="77777777" w:rsidTr="00F7311E">
        <w:trPr>
          <w:trHeight w:val="272"/>
          <w:jc w:val="center"/>
        </w:trPr>
        <w:tc>
          <w:tcPr>
            <w:tcW w:w="4121" w:type="dxa"/>
            <w:shd w:val="clear" w:color="auto" w:fill="auto"/>
          </w:tcPr>
          <w:p w14:paraId="270F0095" w14:textId="77777777" w:rsidR="00314008" w:rsidRPr="00F7311E" w:rsidRDefault="0059066E">
            <w:pPr>
              <w:rPr>
                <w:sz w:val="20"/>
                <w:szCs w:val="20"/>
                <w:lang w:eastAsia="zh-SG"/>
              </w:rPr>
            </w:pPr>
            <w:r w:rsidRPr="00F7311E">
              <w:rPr>
                <w:sz w:val="20"/>
                <w:szCs w:val="20"/>
              </w:rPr>
              <w:t>Gen</w:t>
            </w:r>
            <w:r w:rsidR="001B2607">
              <w:rPr>
                <w:sz w:val="20"/>
                <w:szCs w:val="20"/>
              </w:rPr>
              <w:t xml:space="preserve"> </w:t>
            </w:r>
            <w:r w:rsidRPr="00F7311E">
              <w:rPr>
                <w:sz w:val="20"/>
                <w:szCs w:val="20"/>
              </w:rPr>
              <w:t xml:space="preserve">Ed: </w:t>
            </w:r>
            <w:r w:rsidR="00473779" w:rsidRPr="00F7311E">
              <w:rPr>
                <w:rFonts w:hint="eastAsia"/>
                <w:sz w:val="20"/>
                <w:szCs w:val="20"/>
                <w:lang w:eastAsia="zh-SG"/>
              </w:rPr>
              <w:t xml:space="preserve">CRWT 102-Critical Reading </w:t>
            </w:r>
            <w:r w:rsidR="00A20D69">
              <w:rPr>
                <w:sz w:val="20"/>
                <w:szCs w:val="20"/>
                <w:lang w:eastAsia="zh-SG"/>
              </w:rPr>
              <w:t>&amp;</w:t>
            </w:r>
            <w:r w:rsidR="00473779" w:rsidRPr="00F7311E">
              <w:rPr>
                <w:rFonts w:hint="eastAsia"/>
                <w:sz w:val="20"/>
                <w:szCs w:val="20"/>
                <w:lang w:eastAsia="zh-SG"/>
              </w:rPr>
              <w:t>W</w:t>
            </w:r>
            <w:r w:rsidR="00473779" w:rsidRPr="00F7311E">
              <w:rPr>
                <w:sz w:val="20"/>
                <w:szCs w:val="20"/>
                <w:lang w:eastAsia="zh-SG"/>
              </w:rPr>
              <w:t>r</w:t>
            </w:r>
            <w:r w:rsidR="00473779" w:rsidRPr="00F7311E">
              <w:rPr>
                <w:rFonts w:hint="eastAsia"/>
                <w:sz w:val="20"/>
                <w:szCs w:val="20"/>
                <w:lang w:eastAsia="zh-SG"/>
              </w:rPr>
              <w:t>iting II</w:t>
            </w:r>
          </w:p>
        </w:tc>
        <w:tc>
          <w:tcPr>
            <w:tcW w:w="830" w:type="dxa"/>
            <w:shd w:val="clear" w:color="auto" w:fill="auto"/>
          </w:tcPr>
          <w:p w14:paraId="05962AAD" w14:textId="77777777" w:rsidR="00314008" w:rsidRPr="00E913E9" w:rsidRDefault="008D5D2E" w:rsidP="00F7311E">
            <w:pPr>
              <w:jc w:val="center"/>
            </w:pPr>
            <w:r w:rsidRPr="00E913E9">
              <w:t>4</w:t>
            </w:r>
          </w:p>
        </w:tc>
        <w:tc>
          <w:tcPr>
            <w:tcW w:w="520" w:type="dxa"/>
            <w:shd w:val="clear" w:color="auto" w:fill="auto"/>
          </w:tcPr>
          <w:p w14:paraId="6CEFDA74" w14:textId="77777777" w:rsidR="00314008" w:rsidRPr="00E913E9" w:rsidRDefault="00314008"/>
        </w:tc>
        <w:tc>
          <w:tcPr>
            <w:tcW w:w="3925" w:type="dxa"/>
            <w:shd w:val="clear" w:color="auto" w:fill="auto"/>
          </w:tcPr>
          <w:p w14:paraId="489C8967" w14:textId="77777777" w:rsidR="00314008" w:rsidRPr="00F7311E" w:rsidRDefault="0059066E" w:rsidP="005F2FD0">
            <w:pPr>
              <w:rPr>
                <w:sz w:val="20"/>
                <w:szCs w:val="20"/>
              </w:rPr>
            </w:pPr>
            <w:r w:rsidRPr="00F7311E">
              <w:rPr>
                <w:sz w:val="20"/>
                <w:szCs w:val="20"/>
              </w:rPr>
              <w:t>Gen</w:t>
            </w:r>
            <w:r w:rsidR="001B2607">
              <w:rPr>
                <w:sz w:val="20"/>
                <w:szCs w:val="20"/>
              </w:rPr>
              <w:t xml:space="preserve"> </w:t>
            </w:r>
            <w:r w:rsidRPr="00F7311E">
              <w:rPr>
                <w:sz w:val="20"/>
                <w:szCs w:val="20"/>
              </w:rPr>
              <w:t xml:space="preserve">Ed: </w:t>
            </w:r>
            <w:r w:rsidR="00E16D6B" w:rsidRPr="00F7311E">
              <w:rPr>
                <w:sz w:val="20"/>
                <w:szCs w:val="20"/>
              </w:rPr>
              <w:t>Mathematics</w:t>
            </w:r>
            <w:r w:rsidR="00DC42AE" w:rsidRPr="00F7311E">
              <w:rPr>
                <w:sz w:val="20"/>
                <w:szCs w:val="20"/>
              </w:rPr>
              <w:t xml:space="preserve"> </w:t>
            </w:r>
            <w:r w:rsidR="00CB6F1E">
              <w:rPr>
                <w:sz w:val="20"/>
                <w:szCs w:val="20"/>
              </w:rPr>
              <w:t>(Recommended: Math 104-Math for the Modern World or MATH 106-Intro to Math Modeling)</w:t>
            </w:r>
          </w:p>
        </w:tc>
        <w:tc>
          <w:tcPr>
            <w:tcW w:w="830" w:type="dxa"/>
            <w:shd w:val="clear" w:color="auto" w:fill="auto"/>
          </w:tcPr>
          <w:p w14:paraId="38501899" w14:textId="77777777" w:rsidR="00314008" w:rsidRPr="00E913E9" w:rsidRDefault="008D5D2E" w:rsidP="00F7311E">
            <w:pPr>
              <w:jc w:val="center"/>
            </w:pPr>
            <w:r w:rsidRPr="00E913E9">
              <w:t>4</w:t>
            </w:r>
          </w:p>
        </w:tc>
        <w:tc>
          <w:tcPr>
            <w:tcW w:w="520" w:type="dxa"/>
            <w:shd w:val="clear" w:color="auto" w:fill="auto"/>
          </w:tcPr>
          <w:p w14:paraId="73CC79CC" w14:textId="77777777" w:rsidR="00314008" w:rsidRPr="00E913E9" w:rsidRDefault="00314008"/>
        </w:tc>
      </w:tr>
      <w:tr w:rsidR="00314008" w:rsidRPr="00E913E9" w14:paraId="08DFC4DF" w14:textId="77777777" w:rsidTr="00F7311E">
        <w:trPr>
          <w:trHeight w:val="272"/>
          <w:jc w:val="center"/>
        </w:trPr>
        <w:tc>
          <w:tcPr>
            <w:tcW w:w="4121" w:type="dxa"/>
            <w:shd w:val="clear" w:color="auto" w:fill="auto"/>
          </w:tcPr>
          <w:p w14:paraId="1A6A4EF3" w14:textId="77777777" w:rsidR="00314008" w:rsidRPr="00F7311E" w:rsidRDefault="0059066E" w:rsidP="0054023B">
            <w:pPr>
              <w:rPr>
                <w:sz w:val="20"/>
                <w:szCs w:val="20"/>
              </w:rPr>
            </w:pPr>
            <w:r w:rsidRPr="00F7311E">
              <w:rPr>
                <w:sz w:val="20"/>
                <w:szCs w:val="20"/>
              </w:rPr>
              <w:t>Gen</w:t>
            </w:r>
            <w:r w:rsidR="001B2607">
              <w:rPr>
                <w:sz w:val="20"/>
                <w:szCs w:val="20"/>
              </w:rPr>
              <w:t xml:space="preserve"> </w:t>
            </w:r>
            <w:r w:rsidRPr="00F7311E">
              <w:rPr>
                <w:sz w:val="20"/>
                <w:szCs w:val="20"/>
              </w:rPr>
              <w:t>Ed: SOSC 101-</w:t>
            </w:r>
            <w:r w:rsidR="00E16D6B" w:rsidRPr="00F7311E">
              <w:rPr>
                <w:sz w:val="20"/>
                <w:szCs w:val="20"/>
              </w:rPr>
              <w:t>Social Issues</w:t>
            </w:r>
            <w:r w:rsidR="0054023B">
              <w:rPr>
                <w:sz w:val="20"/>
                <w:szCs w:val="20"/>
              </w:rPr>
              <w:t xml:space="preserve"> </w:t>
            </w:r>
            <w:r w:rsidR="0054023B">
              <w:rPr>
                <w:sz w:val="20"/>
                <w:szCs w:val="20"/>
                <w:lang w:eastAsia="zh-SG"/>
              </w:rPr>
              <w:t xml:space="preserve">or BADM 115 Perspectives of Business in Society </w:t>
            </w:r>
          </w:p>
        </w:tc>
        <w:tc>
          <w:tcPr>
            <w:tcW w:w="830" w:type="dxa"/>
            <w:shd w:val="clear" w:color="auto" w:fill="auto"/>
          </w:tcPr>
          <w:p w14:paraId="7B63795F" w14:textId="77777777" w:rsidR="00314008" w:rsidRPr="00E913E9" w:rsidRDefault="008D5D2E" w:rsidP="00F7311E">
            <w:pPr>
              <w:jc w:val="center"/>
            </w:pPr>
            <w:r w:rsidRPr="00E913E9">
              <w:t>4</w:t>
            </w:r>
          </w:p>
        </w:tc>
        <w:tc>
          <w:tcPr>
            <w:tcW w:w="520" w:type="dxa"/>
            <w:shd w:val="clear" w:color="auto" w:fill="auto"/>
          </w:tcPr>
          <w:p w14:paraId="32341B16" w14:textId="77777777" w:rsidR="00314008" w:rsidRPr="00E913E9" w:rsidRDefault="00314008"/>
        </w:tc>
        <w:tc>
          <w:tcPr>
            <w:tcW w:w="3925" w:type="dxa"/>
            <w:shd w:val="clear" w:color="auto" w:fill="auto"/>
          </w:tcPr>
          <w:p w14:paraId="13FFF249" w14:textId="77777777" w:rsidR="00314008" w:rsidRPr="00F7311E" w:rsidRDefault="00BD6281">
            <w:pPr>
              <w:rPr>
                <w:sz w:val="20"/>
                <w:szCs w:val="20"/>
              </w:rPr>
            </w:pPr>
            <w:r w:rsidRPr="00F7311E">
              <w:rPr>
                <w:rFonts w:hint="eastAsia"/>
                <w:sz w:val="20"/>
                <w:szCs w:val="20"/>
                <w:lang w:eastAsia="zh-SG"/>
              </w:rPr>
              <w:t>THEA 217-</w:t>
            </w:r>
            <w:r w:rsidR="00A72A34" w:rsidRPr="00F7311E">
              <w:rPr>
                <w:sz w:val="20"/>
                <w:szCs w:val="20"/>
              </w:rPr>
              <w:t>Visual Imagination</w:t>
            </w:r>
          </w:p>
        </w:tc>
        <w:tc>
          <w:tcPr>
            <w:tcW w:w="830" w:type="dxa"/>
            <w:shd w:val="clear" w:color="auto" w:fill="auto"/>
          </w:tcPr>
          <w:p w14:paraId="5CFEA572" w14:textId="77777777" w:rsidR="00314008" w:rsidRPr="00E913E9" w:rsidRDefault="008D5D2E" w:rsidP="00F7311E">
            <w:pPr>
              <w:jc w:val="center"/>
            </w:pPr>
            <w:r w:rsidRPr="00E913E9">
              <w:t>4</w:t>
            </w:r>
          </w:p>
        </w:tc>
        <w:tc>
          <w:tcPr>
            <w:tcW w:w="520" w:type="dxa"/>
            <w:shd w:val="clear" w:color="auto" w:fill="auto"/>
          </w:tcPr>
          <w:p w14:paraId="301DF8D5" w14:textId="77777777" w:rsidR="00314008" w:rsidRPr="00E913E9" w:rsidRDefault="00314008"/>
        </w:tc>
      </w:tr>
      <w:tr w:rsidR="009D6558" w:rsidRPr="00E913E9" w14:paraId="72AB12FD" w14:textId="77777777" w:rsidTr="00F7311E">
        <w:trPr>
          <w:trHeight w:val="272"/>
          <w:jc w:val="center"/>
        </w:trPr>
        <w:tc>
          <w:tcPr>
            <w:tcW w:w="4121" w:type="dxa"/>
            <w:shd w:val="clear" w:color="auto" w:fill="auto"/>
          </w:tcPr>
          <w:p w14:paraId="0B90490D" w14:textId="77777777" w:rsidR="009D6558" w:rsidRPr="00F7311E" w:rsidRDefault="00D0041A">
            <w:pPr>
              <w:rPr>
                <w:sz w:val="20"/>
                <w:szCs w:val="20"/>
              </w:rPr>
            </w:pPr>
            <w:r w:rsidRPr="00F7311E">
              <w:rPr>
                <w:sz w:val="20"/>
                <w:szCs w:val="20"/>
              </w:rPr>
              <w:t xml:space="preserve">THEA </w:t>
            </w:r>
            <w:r w:rsidR="00A72A34" w:rsidRPr="00F7311E">
              <w:rPr>
                <w:sz w:val="20"/>
                <w:szCs w:val="20"/>
              </w:rPr>
              <w:t>120-Theater Practicum</w:t>
            </w:r>
          </w:p>
        </w:tc>
        <w:tc>
          <w:tcPr>
            <w:tcW w:w="830" w:type="dxa"/>
            <w:shd w:val="clear" w:color="auto" w:fill="auto"/>
          </w:tcPr>
          <w:p w14:paraId="394F2761" w14:textId="77777777" w:rsidR="009D6558" w:rsidRPr="00E913E9" w:rsidRDefault="008D5D2E" w:rsidP="00F7311E">
            <w:pPr>
              <w:jc w:val="center"/>
            </w:pPr>
            <w:r w:rsidRPr="00E913E9">
              <w:t>4</w:t>
            </w:r>
          </w:p>
        </w:tc>
        <w:tc>
          <w:tcPr>
            <w:tcW w:w="520" w:type="dxa"/>
            <w:shd w:val="clear" w:color="auto" w:fill="auto"/>
          </w:tcPr>
          <w:p w14:paraId="2CA67BCC" w14:textId="77777777" w:rsidR="009D6558" w:rsidRPr="00E913E9" w:rsidRDefault="009D6558"/>
        </w:tc>
        <w:tc>
          <w:tcPr>
            <w:tcW w:w="3925" w:type="dxa"/>
            <w:shd w:val="clear" w:color="auto" w:fill="auto"/>
          </w:tcPr>
          <w:p w14:paraId="09E8067F" w14:textId="77777777" w:rsidR="009D6558" w:rsidRPr="00F7311E" w:rsidRDefault="00D0041A" w:rsidP="009D6558">
            <w:pPr>
              <w:rPr>
                <w:sz w:val="20"/>
                <w:szCs w:val="20"/>
              </w:rPr>
            </w:pPr>
            <w:r w:rsidRPr="00F7311E">
              <w:rPr>
                <w:sz w:val="20"/>
                <w:szCs w:val="20"/>
              </w:rPr>
              <w:t>THEA 221-Basic Acting</w:t>
            </w:r>
          </w:p>
        </w:tc>
        <w:tc>
          <w:tcPr>
            <w:tcW w:w="830" w:type="dxa"/>
            <w:shd w:val="clear" w:color="auto" w:fill="auto"/>
          </w:tcPr>
          <w:p w14:paraId="254DF142" w14:textId="77777777" w:rsidR="009D6558" w:rsidRPr="00E913E9" w:rsidRDefault="008D5D2E" w:rsidP="00F7311E">
            <w:pPr>
              <w:jc w:val="center"/>
            </w:pPr>
            <w:r w:rsidRPr="00E913E9">
              <w:t>4</w:t>
            </w:r>
          </w:p>
        </w:tc>
        <w:tc>
          <w:tcPr>
            <w:tcW w:w="520" w:type="dxa"/>
            <w:shd w:val="clear" w:color="auto" w:fill="auto"/>
          </w:tcPr>
          <w:p w14:paraId="3A2D3084" w14:textId="77777777" w:rsidR="009D6558" w:rsidRPr="00E913E9" w:rsidRDefault="009D6558" w:rsidP="009F78A3"/>
        </w:tc>
      </w:tr>
      <w:tr w:rsidR="00015BAD" w:rsidRPr="00E913E9" w14:paraId="36BD9CA4" w14:textId="77777777" w:rsidTr="00F7311E">
        <w:trPr>
          <w:trHeight w:val="287"/>
          <w:jc w:val="center"/>
        </w:trPr>
        <w:tc>
          <w:tcPr>
            <w:tcW w:w="4121" w:type="dxa"/>
            <w:shd w:val="clear" w:color="auto" w:fill="auto"/>
          </w:tcPr>
          <w:p w14:paraId="2804685A" w14:textId="77777777" w:rsidR="00015BAD" w:rsidRPr="00F7311E" w:rsidRDefault="00015BAD" w:rsidP="008D3BC1">
            <w:pPr>
              <w:rPr>
                <w:b/>
              </w:rPr>
            </w:pPr>
            <w:r w:rsidRPr="00F7311E">
              <w:rPr>
                <w:b/>
              </w:rPr>
              <w:t>Total:</w:t>
            </w:r>
          </w:p>
        </w:tc>
        <w:tc>
          <w:tcPr>
            <w:tcW w:w="830" w:type="dxa"/>
            <w:shd w:val="clear" w:color="auto" w:fill="auto"/>
          </w:tcPr>
          <w:p w14:paraId="4C2402A9" w14:textId="77777777" w:rsidR="00015BAD" w:rsidRPr="00E913E9" w:rsidRDefault="00DC426D" w:rsidP="00F7311E">
            <w:pPr>
              <w:jc w:val="center"/>
            </w:pPr>
            <w:r w:rsidRPr="00E913E9">
              <w:t>16</w:t>
            </w:r>
          </w:p>
        </w:tc>
        <w:tc>
          <w:tcPr>
            <w:tcW w:w="520" w:type="dxa"/>
            <w:shd w:val="clear" w:color="auto" w:fill="auto"/>
          </w:tcPr>
          <w:p w14:paraId="1C86EF8E" w14:textId="77777777" w:rsidR="00015BAD" w:rsidRPr="00E913E9" w:rsidRDefault="00015BAD" w:rsidP="008D3BC1"/>
        </w:tc>
        <w:tc>
          <w:tcPr>
            <w:tcW w:w="3925" w:type="dxa"/>
            <w:shd w:val="clear" w:color="auto" w:fill="auto"/>
          </w:tcPr>
          <w:p w14:paraId="7FA0CC1C" w14:textId="77777777" w:rsidR="00015BAD" w:rsidRPr="00F7311E" w:rsidRDefault="00015BAD" w:rsidP="008D3BC1">
            <w:pPr>
              <w:rPr>
                <w:b/>
              </w:rPr>
            </w:pPr>
            <w:r w:rsidRPr="00F7311E">
              <w:rPr>
                <w:b/>
              </w:rPr>
              <w:t>Total:</w:t>
            </w:r>
          </w:p>
        </w:tc>
        <w:tc>
          <w:tcPr>
            <w:tcW w:w="830" w:type="dxa"/>
            <w:shd w:val="clear" w:color="auto" w:fill="auto"/>
          </w:tcPr>
          <w:p w14:paraId="56C350D9" w14:textId="77777777" w:rsidR="00015BAD" w:rsidRPr="00E913E9" w:rsidRDefault="00DC426D" w:rsidP="00F7311E">
            <w:pPr>
              <w:jc w:val="center"/>
            </w:pPr>
            <w:r w:rsidRPr="00E913E9">
              <w:t>16</w:t>
            </w:r>
          </w:p>
        </w:tc>
        <w:tc>
          <w:tcPr>
            <w:tcW w:w="520" w:type="dxa"/>
            <w:shd w:val="clear" w:color="auto" w:fill="auto"/>
          </w:tcPr>
          <w:p w14:paraId="1E016648" w14:textId="77777777" w:rsidR="00015BAD" w:rsidRPr="00E913E9" w:rsidRDefault="00015BAD" w:rsidP="008D3BC1"/>
        </w:tc>
      </w:tr>
    </w:tbl>
    <w:p w14:paraId="232F1A2B" w14:textId="77777777" w:rsidR="002D3539" w:rsidRPr="00372CB5" w:rsidRDefault="002D3539">
      <w:pPr>
        <w:rPr>
          <w:b/>
          <w:sz w:val="1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rsidRPr="00E913E9" w14:paraId="1828A3CC" w14:textId="77777777" w:rsidTr="00F7311E">
        <w:trPr>
          <w:trHeight w:val="313"/>
          <w:jc w:val="center"/>
        </w:trPr>
        <w:tc>
          <w:tcPr>
            <w:tcW w:w="10746" w:type="dxa"/>
            <w:gridSpan w:val="6"/>
            <w:shd w:val="clear" w:color="auto" w:fill="E0E0E0"/>
          </w:tcPr>
          <w:p w14:paraId="610BAE3F" w14:textId="77777777" w:rsidR="002250EE" w:rsidRPr="00F7311E" w:rsidRDefault="002250EE" w:rsidP="00F7311E">
            <w:pPr>
              <w:jc w:val="center"/>
              <w:rPr>
                <w:b/>
              </w:rPr>
            </w:pPr>
            <w:r w:rsidRPr="00F7311E">
              <w:rPr>
                <w:b/>
                <w:sz w:val="28"/>
                <w:szCs w:val="28"/>
              </w:rPr>
              <w:t>Second Year</w:t>
            </w:r>
          </w:p>
        </w:tc>
      </w:tr>
      <w:tr w:rsidR="00314008" w:rsidRPr="00E913E9" w14:paraId="34A442AD" w14:textId="77777777" w:rsidTr="00F7311E">
        <w:trPr>
          <w:trHeight w:val="268"/>
          <w:jc w:val="center"/>
        </w:trPr>
        <w:tc>
          <w:tcPr>
            <w:tcW w:w="4121" w:type="dxa"/>
            <w:shd w:val="clear" w:color="auto" w:fill="E0E0E0"/>
          </w:tcPr>
          <w:p w14:paraId="6A2074B7" w14:textId="77777777" w:rsidR="00314008" w:rsidRPr="00F7311E" w:rsidRDefault="00314008" w:rsidP="00CB340E">
            <w:pPr>
              <w:rPr>
                <w:b/>
              </w:rPr>
            </w:pPr>
            <w:r w:rsidRPr="00F7311E">
              <w:rPr>
                <w:b/>
              </w:rPr>
              <w:t>Fall Semester</w:t>
            </w:r>
          </w:p>
        </w:tc>
        <w:tc>
          <w:tcPr>
            <w:tcW w:w="830" w:type="dxa"/>
            <w:shd w:val="clear" w:color="auto" w:fill="E0E0E0"/>
          </w:tcPr>
          <w:p w14:paraId="7A2A85BD" w14:textId="77777777" w:rsidR="00314008" w:rsidRPr="00F7311E" w:rsidRDefault="00314008" w:rsidP="00F7311E">
            <w:pPr>
              <w:jc w:val="center"/>
              <w:rPr>
                <w:b/>
              </w:rPr>
            </w:pPr>
            <w:r w:rsidRPr="00F7311E">
              <w:rPr>
                <w:b/>
              </w:rPr>
              <w:t>HRS</w:t>
            </w:r>
          </w:p>
        </w:tc>
        <w:tc>
          <w:tcPr>
            <w:tcW w:w="520" w:type="dxa"/>
            <w:shd w:val="clear" w:color="auto" w:fill="E0E0E0"/>
          </w:tcPr>
          <w:p w14:paraId="4C59AE21" w14:textId="77777777" w:rsidR="00314008" w:rsidRPr="00F7311E" w:rsidRDefault="00314008" w:rsidP="00F7311E">
            <w:pPr>
              <w:jc w:val="center"/>
              <w:rPr>
                <w:b/>
              </w:rPr>
            </w:pPr>
            <w:r w:rsidRPr="00F7311E">
              <w:rPr>
                <w:b/>
              </w:rPr>
              <w:sym w:font="Wingdings 2" w:char="F050"/>
            </w:r>
          </w:p>
        </w:tc>
        <w:tc>
          <w:tcPr>
            <w:tcW w:w="3925" w:type="dxa"/>
            <w:shd w:val="clear" w:color="auto" w:fill="E0E0E0"/>
          </w:tcPr>
          <w:p w14:paraId="2779F53E" w14:textId="77777777" w:rsidR="00314008" w:rsidRPr="00F7311E" w:rsidRDefault="00314008" w:rsidP="00CB340E">
            <w:pPr>
              <w:rPr>
                <w:b/>
              </w:rPr>
            </w:pPr>
            <w:r w:rsidRPr="00F7311E">
              <w:rPr>
                <w:b/>
              </w:rPr>
              <w:t>Spring Semester</w:t>
            </w:r>
          </w:p>
        </w:tc>
        <w:tc>
          <w:tcPr>
            <w:tcW w:w="830" w:type="dxa"/>
            <w:shd w:val="clear" w:color="auto" w:fill="E0E0E0"/>
          </w:tcPr>
          <w:p w14:paraId="0CC2096B" w14:textId="77777777" w:rsidR="00314008" w:rsidRPr="00F7311E" w:rsidRDefault="00314008" w:rsidP="00F7311E">
            <w:pPr>
              <w:jc w:val="center"/>
              <w:rPr>
                <w:b/>
              </w:rPr>
            </w:pPr>
            <w:r w:rsidRPr="00F7311E">
              <w:rPr>
                <w:b/>
              </w:rPr>
              <w:t>HRS</w:t>
            </w:r>
          </w:p>
        </w:tc>
        <w:tc>
          <w:tcPr>
            <w:tcW w:w="520" w:type="dxa"/>
            <w:shd w:val="clear" w:color="auto" w:fill="E0E0E0"/>
          </w:tcPr>
          <w:p w14:paraId="0AF002B3" w14:textId="77777777" w:rsidR="00314008" w:rsidRPr="00F7311E" w:rsidRDefault="00314008" w:rsidP="00F7311E">
            <w:pPr>
              <w:jc w:val="center"/>
              <w:rPr>
                <w:b/>
              </w:rPr>
            </w:pPr>
            <w:r w:rsidRPr="00F7311E">
              <w:rPr>
                <w:b/>
              </w:rPr>
              <w:sym w:font="Wingdings 2" w:char="F050"/>
            </w:r>
          </w:p>
        </w:tc>
      </w:tr>
      <w:tr w:rsidR="00314008" w:rsidRPr="00E913E9" w14:paraId="4597DDC2" w14:textId="77777777" w:rsidTr="00F7311E">
        <w:trPr>
          <w:trHeight w:val="268"/>
          <w:jc w:val="center"/>
        </w:trPr>
        <w:tc>
          <w:tcPr>
            <w:tcW w:w="4121" w:type="dxa"/>
            <w:shd w:val="clear" w:color="auto" w:fill="FFFFFF"/>
          </w:tcPr>
          <w:p w14:paraId="1C9EC2CA" w14:textId="77777777" w:rsidR="00314008" w:rsidRPr="00F7311E" w:rsidRDefault="00A72A34" w:rsidP="00CB340E">
            <w:pPr>
              <w:rPr>
                <w:sz w:val="20"/>
                <w:szCs w:val="20"/>
              </w:rPr>
            </w:pPr>
            <w:r w:rsidRPr="00F7311E">
              <w:rPr>
                <w:sz w:val="20"/>
                <w:szCs w:val="20"/>
              </w:rPr>
              <w:t>Gen</w:t>
            </w:r>
            <w:r w:rsidR="00DE7F71">
              <w:rPr>
                <w:sz w:val="20"/>
                <w:szCs w:val="20"/>
              </w:rPr>
              <w:t xml:space="preserve"> </w:t>
            </w:r>
            <w:r w:rsidRPr="00F7311E">
              <w:rPr>
                <w:sz w:val="20"/>
                <w:szCs w:val="20"/>
              </w:rPr>
              <w:t>Ed: Topics in Social Science</w:t>
            </w:r>
          </w:p>
        </w:tc>
        <w:tc>
          <w:tcPr>
            <w:tcW w:w="830" w:type="dxa"/>
            <w:shd w:val="clear" w:color="auto" w:fill="FFFFFF"/>
          </w:tcPr>
          <w:p w14:paraId="11A36DFE" w14:textId="77777777" w:rsidR="00314008" w:rsidRPr="00E913E9" w:rsidRDefault="003D66B7" w:rsidP="00F7311E">
            <w:pPr>
              <w:jc w:val="center"/>
            </w:pPr>
            <w:r w:rsidRPr="00E913E9">
              <w:t>4</w:t>
            </w:r>
          </w:p>
        </w:tc>
        <w:tc>
          <w:tcPr>
            <w:tcW w:w="520" w:type="dxa"/>
            <w:shd w:val="clear" w:color="auto" w:fill="FFFFFF"/>
          </w:tcPr>
          <w:p w14:paraId="45BF5C00" w14:textId="77777777" w:rsidR="00314008" w:rsidRPr="00E913E9" w:rsidRDefault="00314008" w:rsidP="00CB340E"/>
        </w:tc>
        <w:tc>
          <w:tcPr>
            <w:tcW w:w="3925" w:type="dxa"/>
            <w:shd w:val="clear" w:color="auto" w:fill="FFFFFF"/>
          </w:tcPr>
          <w:p w14:paraId="593944B7" w14:textId="77777777" w:rsidR="00314008" w:rsidRPr="00F7311E" w:rsidRDefault="00F540A9" w:rsidP="00F540A9">
            <w:pPr>
              <w:rPr>
                <w:sz w:val="20"/>
                <w:szCs w:val="20"/>
              </w:rPr>
            </w:pPr>
            <w:r w:rsidRPr="00F7311E">
              <w:rPr>
                <w:sz w:val="20"/>
                <w:szCs w:val="20"/>
              </w:rPr>
              <w:t>Gen</w:t>
            </w:r>
            <w:r w:rsidR="001B2607">
              <w:rPr>
                <w:sz w:val="20"/>
                <w:szCs w:val="20"/>
              </w:rPr>
              <w:t xml:space="preserve"> </w:t>
            </w:r>
            <w:r w:rsidRPr="00F7311E">
              <w:rPr>
                <w:sz w:val="20"/>
                <w:szCs w:val="20"/>
              </w:rPr>
              <w:t xml:space="preserve">Ed: AIID 201-Readings in Humanities </w:t>
            </w:r>
          </w:p>
        </w:tc>
        <w:tc>
          <w:tcPr>
            <w:tcW w:w="830" w:type="dxa"/>
            <w:shd w:val="clear" w:color="auto" w:fill="FFFFFF"/>
          </w:tcPr>
          <w:p w14:paraId="050DFCB9" w14:textId="77777777" w:rsidR="00314008" w:rsidRPr="00E913E9" w:rsidRDefault="003D66B7" w:rsidP="00F7311E">
            <w:pPr>
              <w:jc w:val="center"/>
            </w:pPr>
            <w:r w:rsidRPr="00E913E9">
              <w:t>4</w:t>
            </w:r>
          </w:p>
        </w:tc>
        <w:tc>
          <w:tcPr>
            <w:tcW w:w="520" w:type="dxa"/>
            <w:shd w:val="clear" w:color="auto" w:fill="FFFFFF"/>
          </w:tcPr>
          <w:p w14:paraId="04A4E954" w14:textId="77777777" w:rsidR="00314008" w:rsidRPr="00E913E9" w:rsidRDefault="00314008" w:rsidP="00CB340E"/>
        </w:tc>
      </w:tr>
      <w:tr w:rsidR="0062641E" w:rsidRPr="00E913E9" w14:paraId="35B2A54C" w14:textId="77777777" w:rsidTr="00F7311E">
        <w:trPr>
          <w:trHeight w:val="268"/>
          <w:jc w:val="center"/>
        </w:trPr>
        <w:tc>
          <w:tcPr>
            <w:tcW w:w="4121" w:type="dxa"/>
            <w:shd w:val="clear" w:color="auto" w:fill="FFFFFF"/>
          </w:tcPr>
          <w:p w14:paraId="6E2335B0" w14:textId="77777777" w:rsidR="0062641E" w:rsidRPr="00F7311E" w:rsidRDefault="00CC4AEC" w:rsidP="005F2FD0">
            <w:pPr>
              <w:rPr>
                <w:sz w:val="20"/>
                <w:szCs w:val="20"/>
              </w:rPr>
            </w:pPr>
            <w:r w:rsidRPr="00F7311E">
              <w:rPr>
                <w:sz w:val="20"/>
                <w:szCs w:val="20"/>
              </w:rPr>
              <w:t>THEA 239-Basic Directing</w:t>
            </w:r>
          </w:p>
        </w:tc>
        <w:tc>
          <w:tcPr>
            <w:tcW w:w="830" w:type="dxa"/>
            <w:shd w:val="clear" w:color="auto" w:fill="FFFFFF"/>
          </w:tcPr>
          <w:p w14:paraId="57CF9573" w14:textId="77777777" w:rsidR="0062641E" w:rsidRPr="00E913E9" w:rsidRDefault="0062641E" w:rsidP="00F7311E">
            <w:pPr>
              <w:jc w:val="center"/>
            </w:pPr>
            <w:r w:rsidRPr="00E913E9">
              <w:t>4</w:t>
            </w:r>
          </w:p>
        </w:tc>
        <w:tc>
          <w:tcPr>
            <w:tcW w:w="520" w:type="dxa"/>
            <w:shd w:val="clear" w:color="auto" w:fill="FFFFFF"/>
          </w:tcPr>
          <w:p w14:paraId="51A54800" w14:textId="77777777" w:rsidR="0062641E" w:rsidRPr="00E913E9" w:rsidRDefault="0062641E" w:rsidP="00CB340E"/>
        </w:tc>
        <w:tc>
          <w:tcPr>
            <w:tcW w:w="3925" w:type="dxa"/>
            <w:shd w:val="clear" w:color="auto" w:fill="FFFFFF"/>
          </w:tcPr>
          <w:p w14:paraId="4CC7FF11" w14:textId="77777777" w:rsidR="0062641E" w:rsidRPr="00F7311E" w:rsidRDefault="0059066E" w:rsidP="00D320F8">
            <w:pPr>
              <w:rPr>
                <w:sz w:val="20"/>
                <w:szCs w:val="20"/>
              </w:rPr>
            </w:pPr>
            <w:r w:rsidRPr="00F7311E">
              <w:rPr>
                <w:sz w:val="20"/>
                <w:szCs w:val="20"/>
              </w:rPr>
              <w:t>THEA 233-</w:t>
            </w:r>
            <w:r w:rsidR="00E16D6B" w:rsidRPr="00F7311E">
              <w:rPr>
                <w:sz w:val="20"/>
                <w:szCs w:val="20"/>
              </w:rPr>
              <w:t>Dev</w:t>
            </w:r>
            <w:r w:rsidRPr="00F7311E">
              <w:rPr>
                <w:sz w:val="20"/>
                <w:szCs w:val="20"/>
              </w:rPr>
              <w:t>elopment</w:t>
            </w:r>
            <w:r w:rsidR="00E16D6B" w:rsidRPr="00F7311E">
              <w:rPr>
                <w:sz w:val="20"/>
                <w:szCs w:val="20"/>
              </w:rPr>
              <w:t xml:space="preserve"> of Modern Theater</w:t>
            </w:r>
            <w:r w:rsidR="00F540A9">
              <w:rPr>
                <w:sz w:val="20"/>
                <w:szCs w:val="20"/>
              </w:rPr>
              <w:t xml:space="preserve"> - </w:t>
            </w:r>
            <w:r w:rsidR="00F540A9" w:rsidRPr="00F540A9">
              <w:rPr>
                <w:sz w:val="20"/>
                <w:szCs w:val="20"/>
                <w:highlight w:val="yellow"/>
              </w:rPr>
              <w:t>WI</w:t>
            </w:r>
          </w:p>
        </w:tc>
        <w:tc>
          <w:tcPr>
            <w:tcW w:w="830" w:type="dxa"/>
            <w:shd w:val="clear" w:color="auto" w:fill="FFFFFF"/>
          </w:tcPr>
          <w:p w14:paraId="2F910B90" w14:textId="77777777" w:rsidR="0062641E" w:rsidRPr="00E913E9" w:rsidRDefault="0062641E" w:rsidP="00F7311E">
            <w:pPr>
              <w:jc w:val="center"/>
            </w:pPr>
            <w:r w:rsidRPr="00E913E9">
              <w:t>4</w:t>
            </w:r>
          </w:p>
        </w:tc>
        <w:tc>
          <w:tcPr>
            <w:tcW w:w="520" w:type="dxa"/>
            <w:shd w:val="clear" w:color="auto" w:fill="FFFFFF"/>
          </w:tcPr>
          <w:p w14:paraId="6A756BBA" w14:textId="77777777" w:rsidR="0062641E" w:rsidRPr="00E913E9" w:rsidRDefault="0062641E" w:rsidP="00CB340E"/>
        </w:tc>
      </w:tr>
      <w:tr w:rsidR="0062641E" w:rsidRPr="00E913E9" w14:paraId="52A743CB" w14:textId="77777777" w:rsidTr="00F7311E">
        <w:trPr>
          <w:trHeight w:val="268"/>
          <w:jc w:val="center"/>
        </w:trPr>
        <w:tc>
          <w:tcPr>
            <w:tcW w:w="4121" w:type="dxa"/>
            <w:shd w:val="clear" w:color="auto" w:fill="FFFFFF"/>
          </w:tcPr>
          <w:p w14:paraId="217C2F93" w14:textId="77777777" w:rsidR="0062641E" w:rsidRPr="00F7311E" w:rsidRDefault="0059066E" w:rsidP="00CB340E">
            <w:pPr>
              <w:rPr>
                <w:sz w:val="20"/>
                <w:szCs w:val="20"/>
              </w:rPr>
            </w:pPr>
            <w:r w:rsidRPr="00F7311E">
              <w:rPr>
                <w:sz w:val="20"/>
                <w:szCs w:val="20"/>
              </w:rPr>
              <w:t>THEA 232-</w:t>
            </w:r>
            <w:r w:rsidR="00E16D6B" w:rsidRPr="00F7311E">
              <w:rPr>
                <w:sz w:val="20"/>
                <w:szCs w:val="20"/>
              </w:rPr>
              <w:t>History of Theater</w:t>
            </w:r>
          </w:p>
        </w:tc>
        <w:tc>
          <w:tcPr>
            <w:tcW w:w="830" w:type="dxa"/>
            <w:shd w:val="clear" w:color="auto" w:fill="FFFFFF"/>
          </w:tcPr>
          <w:p w14:paraId="3439E183" w14:textId="77777777" w:rsidR="0062641E" w:rsidRPr="00E913E9" w:rsidRDefault="0062641E" w:rsidP="00F7311E">
            <w:pPr>
              <w:jc w:val="center"/>
            </w:pPr>
            <w:r w:rsidRPr="00E913E9">
              <w:t>4</w:t>
            </w:r>
          </w:p>
        </w:tc>
        <w:tc>
          <w:tcPr>
            <w:tcW w:w="520" w:type="dxa"/>
            <w:shd w:val="clear" w:color="auto" w:fill="FFFFFF"/>
          </w:tcPr>
          <w:p w14:paraId="2B8D2087" w14:textId="77777777" w:rsidR="0062641E" w:rsidRPr="00E913E9" w:rsidRDefault="0062641E" w:rsidP="00CB340E"/>
        </w:tc>
        <w:tc>
          <w:tcPr>
            <w:tcW w:w="3925" w:type="dxa"/>
            <w:shd w:val="clear" w:color="auto" w:fill="FFFFFF"/>
          </w:tcPr>
          <w:p w14:paraId="6025AEE3" w14:textId="77777777" w:rsidR="0062641E" w:rsidRPr="00F7311E" w:rsidRDefault="00A72A34" w:rsidP="00D320F8">
            <w:pPr>
              <w:rPr>
                <w:sz w:val="20"/>
                <w:szCs w:val="20"/>
              </w:rPr>
            </w:pPr>
            <w:r w:rsidRPr="00F7311E">
              <w:rPr>
                <w:sz w:val="20"/>
                <w:szCs w:val="20"/>
              </w:rPr>
              <w:t>THEA 242-Producing the Play</w:t>
            </w:r>
          </w:p>
        </w:tc>
        <w:tc>
          <w:tcPr>
            <w:tcW w:w="830" w:type="dxa"/>
            <w:shd w:val="clear" w:color="auto" w:fill="FFFFFF"/>
          </w:tcPr>
          <w:p w14:paraId="20B31E1F" w14:textId="77777777" w:rsidR="0062641E" w:rsidRPr="00E913E9" w:rsidRDefault="0062641E" w:rsidP="00F7311E">
            <w:pPr>
              <w:jc w:val="center"/>
            </w:pPr>
            <w:r w:rsidRPr="00E913E9">
              <w:t>4</w:t>
            </w:r>
          </w:p>
        </w:tc>
        <w:tc>
          <w:tcPr>
            <w:tcW w:w="520" w:type="dxa"/>
            <w:shd w:val="clear" w:color="auto" w:fill="FFFFFF"/>
          </w:tcPr>
          <w:p w14:paraId="12975512" w14:textId="77777777" w:rsidR="0062641E" w:rsidRPr="00E913E9" w:rsidRDefault="0062641E" w:rsidP="00931934"/>
        </w:tc>
      </w:tr>
      <w:tr w:rsidR="0062641E" w:rsidRPr="00E913E9" w14:paraId="32BFBA73" w14:textId="77777777" w:rsidTr="00F7311E">
        <w:trPr>
          <w:trHeight w:val="268"/>
          <w:jc w:val="center"/>
        </w:trPr>
        <w:tc>
          <w:tcPr>
            <w:tcW w:w="4121" w:type="dxa"/>
            <w:shd w:val="clear" w:color="auto" w:fill="FFFFFF"/>
          </w:tcPr>
          <w:p w14:paraId="75E09BAF" w14:textId="04EBB084" w:rsidR="0062641E" w:rsidRPr="00F7311E" w:rsidRDefault="009628F3" w:rsidP="00F96A31">
            <w:pPr>
              <w:rPr>
                <w:sz w:val="20"/>
                <w:szCs w:val="20"/>
              </w:rPr>
            </w:pPr>
            <w:r w:rsidRPr="00F7311E">
              <w:rPr>
                <w:sz w:val="20"/>
                <w:szCs w:val="20"/>
              </w:rPr>
              <w:t>Gen</w:t>
            </w:r>
            <w:r>
              <w:rPr>
                <w:sz w:val="20"/>
                <w:szCs w:val="20"/>
              </w:rPr>
              <w:t xml:space="preserve"> </w:t>
            </w:r>
            <w:r w:rsidRPr="00F7311E">
              <w:rPr>
                <w:sz w:val="20"/>
                <w:szCs w:val="20"/>
              </w:rPr>
              <w:t>Ed: Intercultural North America</w:t>
            </w:r>
          </w:p>
        </w:tc>
        <w:tc>
          <w:tcPr>
            <w:tcW w:w="830" w:type="dxa"/>
            <w:shd w:val="clear" w:color="auto" w:fill="FFFFFF"/>
          </w:tcPr>
          <w:p w14:paraId="44C179B7" w14:textId="77777777" w:rsidR="0062641E" w:rsidRPr="00E913E9" w:rsidRDefault="0062641E" w:rsidP="00F7311E">
            <w:pPr>
              <w:jc w:val="center"/>
            </w:pPr>
            <w:r w:rsidRPr="00E913E9">
              <w:t>4</w:t>
            </w:r>
          </w:p>
        </w:tc>
        <w:tc>
          <w:tcPr>
            <w:tcW w:w="520" w:type="dxa"/>
            <w:shd w:val="clear" w:color="auto" w:fill="FFFFFF"/>
          </w:tcPr>
          <w:p w14:paraId="4D67461C" w14:textId="77777777" w:rsidR="0062641E" w:rsidRPr="00E913E9" w:rsidRDefault="0062641E" w:rsidP="00CB340E"/>
        </w:tc>
        <w:tc>
          <w:tcPr>
            <w:tcW w:w="3925" w:type="dxa"/>
            <w:shd w:val="clear" w:color="auto" w:fill="FFFFFF"/>
          </w:tcPr>
          <w:p w14:paraId="0DF977D7" w14:textId="77777777" w:rsidR="0051738A" w:rsidRPr="001B4236" w:rsidRDefault="00AB5E29" w:rsidP="00F96A31">
            <w:pPr>
              <w:rPr>
                <w:sz w:val="20"/>
                <w:szCs w:val="20"/>
              </w:rPr>
            </w:pPr>
            <w:r w:rsidRPr="001B4236">
              <w:rPr>
                <w:sz w:val="20"/>
                <w:szCs w:val="20"/>
              </w:rPr>
              <w:t>THEA 351-Advanced</w:t>
            </w:r>
            <w:r w:rsidR="00D0041A" w:rsidRPr="001B4236">
              <w:rPr>
                <w:sz w:val="20"/>
                <w:szCs w:val="20"/>
              </w:rPr>
              <w:t xml:space="preserve"> Directing</w:t>
            </w:r>
            <w:r w:rsidR="0051738A" w:rsidRPr="001B4236">
              <w:rPr>
                <w:sz w:val="20"/>
                <w:szCs w:val="20"/>
              </w:rPr>
              <w:t xml:space="preserve"> or </w:t>
            </w:r>
          </w:p>
          <w:p w14:paraId="36773A83" w14:textId="77777777" w:rsidR="0062641E" w:rsidRPr="001B4236" w:rsidRDefault="0051738A" w:rsidP="00F96A31">
            <w:pPr>
              <w:rPr>
                <w:sz w:val="20"/>
                <w:szCs w:val="20"/>
              </w:rPr>
            </w:pPr>
            <w:r w:rsidRPr="001B4236">
              <w:rPr>
                <w:sz w:val="20"/>
                <w:szCs w:val="20"/>
              </w:rPr>
              <w:t>THEA 329-Stage Management</w:t>
            </w:r>
          </w:p>
        </w:tc>
        <w:tc>
          <w:tcPr>
            <w:tcW w:w="830" w:type="dxa"/>
            <w:shd w:val="clear" w:color="auto" w:fill="FFFFFF"/>
          </w:tcPr>
          <w:p w14:paraId="170C9167" w14:textId="77777777" w:rsidR="0062641E" w:rsidRPr="001B4236" w:rsidRDefault="0062641E" w:rsidP="00F7311E">
            <w:pPr>
              <w:jc w:val="center"/>
            </w:pPr>
            <w:r w:rsidRPr="001B4236">
              <w:t>4</w:t>
            </w:r>
          </w:p>
        </w:tc>
        <w:tc>
          <w:tcPr>
            <w:tcW w:w="520" w:type="dxa"/>
            <w:shd w:val="clear" w:color="auto" w:fill="FFFFFF"/>
          </w:tcPr>
          <w:p w14:paraId="5832DFC7" w14:textId="77777777" w:rsidR="0062641E" w:rsidRPr="00E913E9" w:rsidRDefault="0062641E" w:rsidP="009F78A3"/>
        </w:tc>
      </w:tr>
      <w:tr w:rsidR="0062641E" w:rsidRPr="00E913E9" w14:paraId="56351FFA" w14:textId="77777777" w:rsidTr="00F7311E">
        <w:trPr>
          <w:trHeight w:val="268"/>
          <w:jc w:val="center"/>
        </w:trPr>
        <w:tc>
          <w:tcPr>
            <w:tcW w:w="4121" w:type="dxa"/>
            <w:shd w:val="clear" w:color="auto" w:fill="FFFFFF"/>
          </w:tcPr>
          <w:p w14:paraId="00608980" w14:textId="77777777" w:rsidR="0062641E" w:rsidRPr="00E913E9" w:rsidRDefault="0062641E" w:rsidP="009F78A3">
            <w:r w:rsidRPr="00F7311E">
              <w:rPr>
                <w:b/>
              </w:rPr>
              <w:t>Total:</w:t>
            </w:r>
          </w:p>
        </w:tc>
        <w:tc>
          <w:tcPr>
            <w:tcW w:w="830" w:type="dxa"/>
            <w:shd w:val="clear" w:color="auto" w:fill="FFFFFF"/>
          </w:tcPr>
          <w:p w14:paraId="12879E10" w14:textId="77777777" w:rsidR="0062641E" w:rsidRPr="00E913E9" w:rsidRDefault="0062641E" w:rsidP="00F7311E">
            <w:pPr>
              <w:jc w:val="center"/>
            </w:pPr>
            <w:r w:rsidRPr="00E913E9">
              <w:t>16</w:t>
            </w:r>
          </w:p>
        </w:tc>
        <w:tc>
          <w:tcPr>
            <w:tcW w:w="520" w:type="dxa"/>
            <w:shd w:val="clear" w:color="auto" w:fill="FFFFFF"/>
          </w:tcPr>
          <w:p w14:paraId="77C785E1" w14:textId="77777777" w:rsidR="0062641E" w:rsidRPr="00E913E9" w:rsidRDefault="0062641E" w:rsidP="00CB340E"/>
        </w:tc>
        <w:tc>
          <w:tcPr>
            <w:tcW w:w="3925" w:type="dxa"/>
            <w:shd w:val="clear" w:color="auto" w:fill="FFFFFF"/>
          </w:tcPr>
          <w:p w14:paraId="3C680E8B" w14:textId="77777777" w:rsidR="0062641E" w:rsidRPr="00E913E9" w:rsidRDefault="0062641E" w:rsidP="009F78A3">
            <w:r w:rsidRPr="00F7311E">
              <w:rPr>
                <w:b/>
              </w:rPr>
              <w:t>Total:</w:t>
            </w:r>
          </w:p>
        </w:tc>
        <w:tc>
          <w:tcPr>
            <w:tcW w:w="830" w:type="dxa"/>
            <w:shd w:val="clear" w:color="auto" w:fill="FFFFFF"/>
          </w:tcPr>
          <w:p w14:paraId="7F02B5A5" w14:textId="77777777" w:rsidR="0062641E" w:rsidRPr="00E913E9" w:rsidRDefault="0062641E" w:rsidP="00F7311E">
            <w:pPr>
              <w:jc w:val="center"/>
            </w:pPr>
            <w:r w:rsidRPr="00E913E9">
              <w:t>16</w:t>
            </w:r>
          </w:p>
        </w:tc>
        <w:tc>
          <w:tcPr>
            <w:tcW w:w="520" w:type="dxa"/>
            <w:shd w:val="clear" w:color="auto" w:fill="FFFFFF"/>
          </w:tcPr>
          <w:p w14:paraId="25FF8244" w14:textId="77777777" w:rsidR="0062641E" w:rsidRPr="00E913E9" w:rsidRDefault="0062641E" w:rsidP="009F78A3"/>
        </w:tc>
      </w:tr>
    </w:tbl>
    <w:p w14:paraId="4F189947" w14:textId="77777777" w:rsidR="00AE519A" w:rsidRPr="00372CB5" w:rsidRDefault="00AE519A">
      <w:pPr>
        <w:rPr>
          <w:b/>
          <w:sz w:val="1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rsidRPr="00E913E9" w14:paraId="5BDC475D" w14:textId="77777777" w:rsidTr="00F7311E">
        <w:trPr>
          <w:trHeight w:val="331"/>
          <w:jc w:val="center"/>
        </w:trPr>
        <w:tc>
          <w:tcPr>
            <w:tcW w:w="10746" w:type="dxa"/>
            <w:gridSpan w:val="6"/>
            <w:shd w:val="clear" w:color="auto" w:fill="E6E6E6"/>
          </w:tcPr>
          <w:p w14:paraId="7DBD225D" w14:textId="77777777" w:rsidR="002250EE" w:rsidRPr="00F7311E" w:rsidRDefault="002250EE" w:rsidP="00F7311E">
            <w:pPr>
              <w:jc w:val="center"/>
              <w:rPr>
                <w:b/>
              </w:rPr>
            </w:pPr>
            <w:r w:rsidRPr="00F7311E">
              <w:rPr>
                <w:b/>
                <w:sz w:val="28"/>
                <w:szCs w:val="28"/>
              </w:rPr>
              <w:t>Third Year</w:t>
            </w:r>
          </w:p>
        </w:tc>
      </w:tr>
      <w:tr w:rsidR="00314008" w:rsidRPr="00E913E9" w14:paraId="1E32ADDA" w14:textId="77777777" w:rsidTr="00F7311E">
        <w:trPr>
          <w:trHeight w:val="284"/>
          <w:jc w:val="center"/>
        </w:trPr>
        <w:tc>
          <w:tcPr>
            <w:tcW w:w="4121" w:type="dxa"/>
            <w:shd w:val="clear" w:color="auto" w:fill="E6E6E6"/>
          </w:tcPr>
          <w:p w14:paraId="2CAAA51C" w14:textId="77777777" w:rsidR="00314008" w:rsidRPr="00F7311E" w:rsidRDefault="00314008" w:rsidP="00CB340E">
            <w:pPr>
              <w:rPr>
                <w:b/>
              </w:rPr>
            </w:pPr>
            <w:r w:rsidRPr="00F7311E">
              <w:rPr>
                <w:b/>
              </w:rPr>
              <w:t>Fall Semester</w:t>
            </w:r>
          </w:p>
        </w:tc>
        <w:tc>
          <w:tcPr>
            <w:tcW w:w="830" w:type="dxa"/>
            <w:shd w:val="clear" w:color="auto" w:fill="E6E6E6"/>
          </w:tcPr>
          <w:p w14:paraId="298CF359" w14:textId="77777777" w:rsidR="00314008" w:rsidRPr="00F7311E" w:rsidRDefault="00314008" w:rsidP="00F7311E">
            <w:pPr>
              <w:jc w:val="center"/>
              <w:rPr>
                <w:b/>
              </w:rPr>
            </w:pPr>
            <w:r w:rsidRPr="00F7311E">
              <w:rPr>
                <w:b/>
              </w:rPr>
              <w:t>HRS</w:t>
            </w:r>
          </w:p>
        </w:tc>
        <w:tc>
          <w:tcPr>
            <w:tcW w:w="520" w:type="dxa"/>
            <w:shd w:val="clear" w:color="auto" w:fill="E6E6E6"/>
          </w:tcPr>
          <w:p w14:paraId="1F605E72"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4F140F55" w14:textId="77777777" w:rsidR="00314008" w:rsidRPr="00F7311E" w:rsidRDefault="00314008" w:rsidP="00CB340E">
            <w:pPr>
              <w:rPr>
                <w:b/>
              </w:rPr>
            </w:pPr>
            <w:r w:rsidRPr="00F7311E">
              <w:rPr>
                <w:b/>
              </w:rPr>
              <w:t>Spring Semester</w:t>
            </w:r>
          </w:p>
        </w:tc>
        <w:tc>
          <w:tcPr>
            <w:tcW w:w="830" w:type="dxa"/>
            <w:shd w:val="clear" w:color="auto" w:fill="E6E6E6"/>
          </w:tcPr>
          <w:p w14:paraId="4F9D1A80" w14:textId="77777777" w:rsidR="00314008" w:rsidRPr="00F7311E" w:rsidRDefault="00314008" w:rsidP="00F7311E">
            <w:pPr>
              <w:jc w:val="center"/>
              <w:rPr>
                <w:b/>
              </w:rPr>
            </w:pPr>
            <w:r w:rsidRPr="00F7311E">
              <w:rPr>
                <w:b/>
              </w:rPr>
              <w:t>HRS</w:t>
            </w:r>
          </w:p>
        </w:tc>
        <w:tc>
          <w:tcPr>
            <w:tcW w:w="520" w:type="dxa"/>
            <w:shd w:val="clear" w:color="auto" w:fill="E6E6E6"/>
          </w:tcPr>
          <w:p w14:paraId="590E8C8C" w14:textId="77777777" w:rsidR="00314008" w:rsidRPr="00F7311E" w:rsidRDefault="00314008" w:rsidP="00F7311E">
            <w:pPr>
              <w:jc w:val="center"/>
              <w:rPr>
                <w:b/>
              </w:rPr>
            </w:pPr>
            <w:r w:rsidRPr="00F7311E">
              <w:rPr>
                <w:b/>
              </w:rPr>
              <w:sym w:font="Wingdings 2" w:char="F050"/>
            </w:r>
          </w:p>
        </w:tc>
      </w:tr>
      <w:tr w:rsidR="003D66B7" w:rsidRPr="00E913E9" w14:paraId="5F64DE6A" w14:textId="77777777" w:rsidTr="00F7311E">
        <w:trPr>
          <w:trHeight w:val="284"/>
          <w:jc w:val="center"/>
        </w:trPr>
        <w:tc>
          <w:tcPr>
            <w:tcW w:w="4121" w:type="dxa"/>
            <w:shd w:val="clear" w:color="auto" w:fill="auto"/>
          </w:tcPr>
          <w:p w14:paraId="1944599E" w14:textId="3AD63FC0" w:rsidR="003D66B7" w:rsidRPr="00F7311E" w:rsidRDefault="0051738A" w:rsidP="009628F3">
            <w:pPr>
              <w:rPr>
                <w:sz w:val="20"/>
                <w:szCs w:val="20"/>
              </w:rPr>
            </w:pPr>
            <w:r>
              <w:rPr>
                <w:sz w:val="20"/>
                <w:szCs w:val="20"/>
                <w:lang w:eastAsia="zh-SG"/>
              </w:rPr>
              <w:t>Directing/Stage M</w:t>
            </w:r>
            <w:r w:rsidR="00372CB5">
              <w:rPr>
                <w:sz w:val="20"/>
                <w:szCs w:val="20"/>
                <w:lang w:eastAsia="zh-SG"/>
              </w:rPr>
              <w:t>anagement Course</w:t>
            </w:r>
            <w:r>
              <w:rPr>
                <w:sz w:val="20"/>
                <w:szCs w:val="20"/>
                <w:lang w:eastAsia="zh-SG"/>
              </w:rPr>
              <w:t>**</w:t>
            </w:r>
          </w:p>
        </w:tc>
        <w:tc>
          <w:tcPr>
            <w:tcW w:w="830" w:type="dxa"/>
            <w:shd w:val="clear" w:color="auto" w:fill="auto"/>
          </w:tcPr>
          <w:p w14:paraId="6E2EB892" w14:textId="77777777" w:rsidR="003D66B7" w:rsidRPr="00E913E9" w:rsidRDefault="003D66B7" w:rsidP="00F7311E">
            <w:pPr>
              <w:jc w:val="center"/>
            </w:pPr>
            <w:r w:rsidRPr="00E913E9">
              <w:t>4</w:t>
            </w:r>
          </w:p>
        </w:tc>
        <w:tc>
          <w:tcPr>
            <w:tcW w:w="520" w:type="dxa"/>
            <w:shd w:val="clear" w:color="auto" w:fill="auto"/>
          </w:tcPr>
          <w:p w14:paraId="116B9F65" w14:textId="77777777" w:rsidR="003D66B7" w:rsidRPr="00E913E9" w:rsidRDefault="003D66B7" w:rsidP="00F7311E">
            <w:pPr>
              <w:jc w:val="center"/>
            </w:pPr>
          </w:p>
        </w:tc>
        <w:tc>
          <w:tcPr>
            <w:tcW w:w="3925" w:type="dxa"/>
            <w:shd w:val="clear" w:color="auto" w:fill="auto"/>
          </w:tcPr>
          <w:p w14:paraId="68CE9DF6" w14:textId="77777777" w:rsidR="003D66B7" w:rsidRPr="00F7311E" w:rsidRDefault="009628F3" w:rsidP="00D320F8">
            <w:pPr>
              <w:rPr>
                <w:sz w:val="20"/>
                <w:szCs w:val="20"/>
              </w:rPr>
            </w:pPr>
            <w:r w:rsidRPr="00F7311E">
              <w:rPr>
                <w:sz w:val="20"/>
                <w:szCs w:val="20"/>
              </w:rPr>
              <w:t>School Core: CA Interdisciplinary Upper Level Requirement</w:t>
            </w:r>
            <w:r>
              <w:rPr>
                <w:sz w:val="20"/>
                <w:szCs w:val="20"/>
              </w:rPr>
              <w:t xml:space="preserve"> - </w:t>
            </w:r>
            <w:r w:rsidRPr="00F540A9">
              <w:rPr>
                <w:sz w:val="20"/>
                <w:szCs w:val="20"/>
                <w:highlight w:val="yellow"/>
              </w:rPr>
              <w:t>WI</w:t>
            </w:r>
          </w:p>
        </w:tc>
        <w:tc>
          <w:tcPr>
            <w:tcW w:w="830" w:type="dxa"/>
            <w:shd w:val="clear" w:color="auto" w:fill="auto"/>
          </w:tcPr>
          <w:p w14:paraId="598ED004" w14:textId="77777777" w:rsidR="003D66B7" w:rsidRPr="00E913E9" w:rsidRDefault="003D66B7" w:rsidP="00F7311E">
            <w:pPr>
              <w:jc w:val="center"/>
            </w:pPr>
            <w:r w:rsidRPr="00E913E9">
              <w:t>4</w:t>
            </w:r>
          </w:p>
        </w:tc>
        <w:tc>
          <w:tcPr>
            <w:tcW w:w="520" w:type="dxa"/>
            <w:shd w:val="clear" w:color="auto" w:fill="auto"/>
          </w:tcPr>
          <w:p w14:paraId="56CF07A3" w14:textId="77777777" w:rsidR="003D66B7" w:rsidRPr="00E913E9" w:rsidRDefault="003D66B7" w:rsidP="00F7311E">
            <w:pPr>
              <w:jc w:val="center"/>
            </w:pPr>
          </w:p>
        </w:tc>
      </w:tr>
      <w:tr w:rsidR="003D66B7" w:rsidRPr="00E913E9" w14:paraId="58B335C3" w14:textId="77777777" w:rsidTr="00F7311E">
        <w:trPr>
          <w:trHeight w:val="284"/>
          <w:jc w:val="center"/>
        </w:trPr>
        <w:tc>
          <w:tcPr>
            <w:tcW w:w="4121" w:type="dxa"/>
            <w:shd w:val="clear" w:color="auto" w:fill="auto"/>
          </w:tcPr>
          <w:p w14:paraId="3BB57F6B" w14:textId="584767E2" w:rsidR="003D66B7" w:rsidRPr="00F7311E" w:rsidRDefault="00372CB5" w:rsidP="00F7311E">
            <w:pPr>
              <w:tabs>
                <w:tab w:val="left" w:pos="2535"/>
              </w:tabs>
              <w:rPr>
                <w:sz w:val="20"/>
                <w:szCs w:val="20"/>
              </w:rPr>
            </w:pPr>
            <w:r>
              <w:rPr>
                <w:sz w:val="20"/>
                <w:szCs w:val="20"/>
                <w:lang w:eastAsia="zh-SG"/>
              </w:rPr>
              <w:t>Directing/Stage Management</w:t>
            </w:r>
            <w:r>
              <w:rPr>
                <w:sz w:val="20"/>
                <w:szCs w:val="20"/>
                <w:lang w:eastAsia="zh-SG"/>
              </w:rPr>
              <w:t xml:space="preserve"> Elective</w:t>
            </w:r>
          </w:p>
        </w:tc>
        <w:tc>
          <w:tcPr>
            <w:tcW w:w="830" w:type="dxa"/>
            <w:shd w:val="clear" w:color="auto" w:fill="auto"/>
          </w:tcPr>
          <w:p w14:paraId="3CE60FD3" w14:textId="77777777" w:rsidR="003D66B7" w:rsidRPr="00E913E9" w:rsidRDefault="003D66B7" w:rsidP="00F7311E">
            <w:pPr>
              <w:jc w:val="center"/>
            </w:pPr>
            <w:r w:rsidRPr="00E913E9">
              <w:t>4</w:t>
            </w:r>
          </w:p>
        </w:tc>
        <w:tc>
          <w:tcPr>
            <w:tcW w:w="520" w:type="dxa"/>
            <w:shd w:val="clear" w:color="auto" w:fill="auto"/>
          </w:tcPr>
          <w:p w14:paraId="60F9F754" w14:textId="77777777" w:rsidR="003D66B7" w:rsidRPr="00E913E9" w:rsidRDefault="003D66B7" w:rsidP="00F7311E">
            <w:pPr>
              <w:jc w:val="center"/>
            </w:pPr>
          </w:p>
        </w:tc>
        <w:tc>
          <w:tcPr>
            <w:tcW w:w="3925" w:type="dxa"/>
            <w:shd w:val="clear" w:color="auto" w:fill="auto"/>
          </w:tcPr>
          <w:p w14:paraId="70923E02" w14:textId="77777777" w:rsidR="0051738A" w:rsidRDefault="0051738A" w:rsidP="00D320F8">
            <w:pPr>
              <w:rPr>
                <w:sz w:val="20"/>
                <w:szCs w:val="20"/>
              </w:rPr>
            </w:pPr>
            <w:r w:rsidRPr="00F7311E">
              <w:rPr>
                <w:sz w:val="20"/>
                <w:szCs w:val="20"/>
              </w:rPr>
              <w:t>THEA 351-Advanced Directing</w:t>
            </w:r>
            <w:r>
              <w:rPr>
                <w:sz w:val="20"/>
                <w:szCs w:val="20"/>
              </w:rPr>
              <w:t xml:space="preserve"> or </w:t>
            </w:r>
          </w:p>
          <w:p w14:paraId="3561D387" w14:textId="77777777" w:rsidR="003D66B7" w:rsidRPr="00F7311E" w:rsidRDefault="0051738A" w:rsidP="00D320F8">
            <w:pPr>
              <w:rPr>
                <w:sz w:val="20"/>
                <w:szCs w:val="20"/>
              </w:rPr>
            </w:pPr>
            <w:r>
              <w:rPr>
                <w:sz w:val="20"/>
                <w:szCs w:val="20"/>
              </w:rPr>
              <w:t>THEA 329-Stage Management</w:t>
            </w:r>
          </w:p>
        </w:tc>
        <w:tc>
          <w:tcPr>
            <w:tcW w:w="830" w:type="dxa"/>
            <w:shd w:val="clear" w:color="auto" w:fill="auto"/>
          </w:tcPr>
          <w:p w14:paraId="04FCC52D" w14:textId="77777777" w:rsidR="003D66B7" w:rsidRPr="00E913E9" w:rsidRDefault="003D66B7" w:rsidP="00F7311E">
            <w:pPr>
              <w:jc w:val="center"/>
            </w:pPr>
            <w:r w:rsidRPr="00E913E9">
              <w:t>4</w:t>
            </w:r>
          </w:p>
        </w:tc>
        <w:tc>
          <w:tcPr>
            <w:tcW w:w="520" w:type="dxa"/>
            <w:shd w:val="clear" w:color="auto" w:fill="auto"/>
          </w:tcPr>
          <w:p w14:paraId="70250EBC" w14:textId="77777777" w:rsidR="003D66B7" w:rsidRPr="00E913E9" w:rsidRDefault="003D66B7" w:rsidP="00F7311E">
            <w:pPr>
              <w:jc w:val="center"/>
            </w:pPr>
          </w:p>
        </w:tc>
      </w:tr>
      <w:tr w:rsidR="003D66B7" w:rsidRPr="00E913E9" w14:paraId="54D60D22" w14:textId="77777777" w:rsidTr="00F7311E">
        <w:trPr>
          <w:trHeight w:val="284"/>
          <w:jc w:val="center"/>
        </w:trPr>
        <w:tc>
          <w:tcPr>
            <w:tcW w:w="4121" w:type="dxa"/>
            <w:shd w:val="clear" w:color="auto" w:fill="auto"/>
          </w:tcPr>
          <w:p w14:paraId="6E22503B" w14:textId="77777777" w:rsidR="003D66B7" w:rsidRPr="00F7311E" w:rsidRDefault="009628F3" w:rsidP="00CB340E">
            <w:pPr>
              <w:rPr>
                <w:sz w:val="20"/>
                <w:szCs w:val="20"/>
              </w:rPr>
            </w:pPr>
            <w:r w:rsidRPr="00F7311E">
              <w:rPr>
                <w:sz w:val="20"/>
                <w:szCs w:val="20"/>
              </w:rPr>
              <w:t>Gen</w:t>
            </w:r>
            <w:r>
              <w:rPr>
                <w:sz w:val="20"/>
                <w:szCs w:val="20"/>
              </w:rPr>
              <w:t xml:space="preserve"> </w:t>
            </w:r>
            <w:r w:rsidRPr="00F7311E">
              <w:rPr>
                <w:sz w:val="20"/>
                <w:szCs w:val="20"/>
              </w:rPr>
              <w:t>Ed: International Issues</w:t>
            </w:r>
          </w:p>
        </w:tc>
        <w:tc>
          <w:tcPr>
            <w:tcW w:w="830" w:type="dxa"/>
            <w:shd w:val="clear" w:color="auto" w:fill="auto"/>
          </w:tcPr>
          <w:p w14:paraId="356CD1D5" w14:textId="77777777" w:rsidR="003D66B7" w:rsidRPr="00E913E9" w:rsidRDefault="003D66B7" w:rsidP="00F7311E">
            <w:pPr>
              <w:jc w:val="center"/>
            </w:pPr>
            <w:r w:rsidRPr="00E913E9">
              <w:t>4</w:t>
            </w:r>
          </w:p>
        </w:tc>
        <w:tc>
          <w:tcPr>
            <w:tcW w:w="520" w:type="dxa"/>
            <w:shd w:val="clear" w:color="auto" w:fill="auto"/>
          </w:tcPr>
          <w:p w14:paraId="2ABAAF86" w14:textId="77777777" w:rsidR="003D66B7" w:rsidRPr="00E913E9" w:rsidRDefault="003D66B7" w:rsidP="00F7311E">
            <w:pPr>
              <w:jc w:val="center"/>
            </w:pPr>
          </w:p>
        </w:tc>
        <w:tc>
          <w:tcPr>
            <w:tcW w:w="3925" w:type="dxa"/>
            <w:shd w:val="clear" w:color="auto" w:fill="auto"/>
          </w:tcPr>
          <w:p w14:paraId="56EC64AC" w14:textId="77777777" w:rsidR="003D66B7" w:rsidRPr="00F7311E" w:rsidRDefault="0051738A" w:rsidP="00CB340E">
            <w:pPr>
              <w:rPr>
                <w:sz w:val="20"/>
                <w:szCs w:val="20"/>
              </w:rPr>
            </w:pPr>
            <w:r w:rsidRPr="00F7311E">
              <w:rPr>
                <w:sz w:val="20"/>
                <w:szCs w:val="20"/>
              </w:rPr>
              <w:t>Gen</w:t>
            </w:r>
            <w:r>
              <w:rPr>
                <w:sz w:val="20"/>
                <w:szCs w:val="20"/>
              </w:rPr>
              <w:t xml:space="preserve"> </w:t>
            </w:r>
            <w:r w:rsidRPr="00F7311E">
              <w:rPr>
                <w:sz w:val="20"/>
                <w:szCs w:val="20"/>
              </w:rPr>
              <w:t>Ed: Science w/ Experiential</w:t>
            </w:r>
          </w:p>
        </w:tc>
        <w:tc>
          <w:tcPr>
            <w:tcW w:w="830" w:type="dxa"/>
            <w:shd w:val="clear" w:color="auto" w:fill="auto"/>
          </w:tcPr>
          <w:p w14:paraId="45DEEEC7" w14:textId="77777777" w:rsidR="003D66B7" w:rsidRPr="00E913E9" w:rsidRDefault="003D66B7" w:rsidP="00F7311E">
            <w:pPr>
              <w:jc w:val="center"/>
            </w:pPr>
            <w:r w:rsidRPr="00E913E9">
              <w:t>4</w:t>
            </w:r>
          </w:p>
        </w:tc>
        <w:tc>
          <w:tcPr>
            <w:tcW w:w="520" w:type="dxa"/>
            <w:shd w:val="clear" w:color="auto" w:fill="auto"/>
          </w:tcPr>
          <w:p w14:paraId="147B2F66" w14:textId="77777777" w:rsidR="003D66B7" w:rsidRPr="00E913E9" w:rsidRDefault="003D66B7" w:rsidP="00F7311E">
            <w:pPr>
              <w:jc w:val="center"/>
            </w:pPr>
          </w:p>
        </w:tc>
      </w:tr>
      <w:tr w:rsidR="003D66B7" w:rsidRPr="00E913E9" w14:paraId="769B37E9" w14:textId="77777777" w:rsidTr="00F7311E">
        <w:trPr>
          <w:trHeight w:val="284"/>
          <w:jc w:val="center"/>
        </w:trPr>
        <w:tc>
          <w:tcPr>
            <w:tcW w:w="4121" w:type="dxa"/>
            <w:shd w:val="clear" w:color="auto" w:fill="auto"/>
          </w:tcPr>
          <w:p w14:paraId="32C2AA38" w14:textId="77777777" w:rsidR="003D66B7" w:rsidRPr="00F7311E" w:rsidRDefault="00CC4AEC" w:rsidP="00CB340E">
            <w:pPr>
              <w:rPr>
                <w:sz w:val="20"/>
                <w:szCs w:val="20"/>
              </w:rPr>
            </w:pPr>
            <w:r w:rsidRPr="00F7311E">
              <w:rPr>
                <w:sz w:val="20"/>
                <w:szCs w:val="20"/>
              </w:rPr>
              <w:t>Elective</w:t>
            </w:r>
          </w:p>
        </w:tc>
        <w:tc>
          <w:tcPr>
            <w:tcW w:w="830" w:type="dxa"/>
            <w:shd w:val="clear" w:color="auto" w:fill="auto"/>
          </w:tcPr>
          <w:p w14:paraId="7108EA27" w14:textId="77777777" w:rsidR="003D66B7" w:rsidRPr="00E913E9" w:rsidRDefault="003D66B7" w:rsidP="00F7311E">
            <w:pPr>
              <w:jc w:val="center"/>
            </w:pPr>
            <w:r w:rsidRPr="00E913E9">
              <w:t>4</w:t>
            </w:r>
          </w:p>
        </w:tc>
        <w:tc>
          <w:tcPr>
            <w:tcW w:w="520" w:type="dxa"/>
            <w:shd w:val="clear" w:color="auto" w:fill="auto"/>
          </w:tcPr>
          <w:p w14:paraId="7E0BC2C4" w14:textId="77777777" w:rsidR="003D66B7" w:rsidRPr="00E913E9" w:rsidRDefault="003D66B7" w:rsidP="00F7311E">
            <w:pPr>
              <w:jc w:val="center"/>
            </w:pPr>
          </w:p>
        </w:tc>
        <w:tc>
          <w:tcPr>
            <w:tcW w:w="3925" w:type="dxa"/>
            <w:shd w:val="clear" w:color="auto" w:fill="auto"/>
          </w:tcPr>
          <w:p w14:paraId="243BC8EC" w14:textId="77777777" w:rsidR="003D66B7" w:rsidRPr="00F7311E" w:rsidRDefault="00F46C9C" w:rsidP="007B4111">
            <w:pPr>
              <w:rPr>
                <w:sz w:val="20"/>
                <w:szCs w:val="20"/>
              </w:rPr>
            </w:pPr>
            <w:r w:rsidRPr="00F7311E">
              <w:rPr>
                <w:sz w:val="20"/>
                <w:szCs w:val="20"/>
              </w:rPr>
              <w:t>Elective</w:t>
            </w:r>
          </w:p>
        </w:tc>
        <w:tc>
          <w:tcPr>
            <w:tcW w:w="830" w:type="dxa"/>
            <w:shd w:val="clear" w:color="auto" w:fill="auto"/>
          </w:tcPr>
          <w:p w14:paraId="2497D8FB" w14:textId="77777777" w:rsidR="003D66B7" w:rsidRPr="00E913E9" w:rsidRDefault="003D66B7" w:rsidP="00F7311E">
            <w:pPr>
              <w:jc w:val="center"/>
            </w:pPr>
            <w:r w:rsidRPr="00E913E9">
              <w:t>4</w:t>
            </w:r>
          </w:p>
        </w:tc>
        <w:tc>
          <w:tcPr>
            <w:tcW w:w="520" w:type="dxa"/>
            <w:shd w:val="clear" w:color="auto" w:fill="auto"/>
          </w:tcPr>
          <w:p w14:paraId="706BE774" w14:textId="77777777" w:rsidR="003D66B7" w:rsidRPr="00E913E9" w:rsidRDefault="003D66B7" w:rsidP="00F7311E">
            <w:pPr>
              <w:jc w:val="center"/>
            </w:pPr>
          </w:p>
        </w:tc>
      </w:tr>
      <w:tr w:rsidR="003D66B7" w:rsidRPr="00E913E9" w14:paraId="2D8380AE" w14:textId="77777777" w:rsidTr="00F7311E">
        <w:trPr>
          <w:trHeight w:val="300"/>
          <w:jc w:val="center"/>
        </w:trPr>
        <w:tc>
          <w:tcPr>
            <w:tcW w:w="4121" w:type="dxa"/>
            <w:shd w:val="clear" w:color="auto" w:fill="auto"/>
          </w:tcPr>
          <w:p w14:paraId="3BBCDFB4" w14:textId="77777777" w:rsidR="003D66B7" w:rsidRPr="00E913E9" w:rsidRDefault="003D66B7" w:rsidP="009F78A3">
            <w:r w:rsidRPr="00F7311E">
              <w:rPr>
                <w:b/>
              </w:rPr>
              <w:t>Total:</w:t>
            </w:r>
          </w:p>
        </w:tc>
        <w:tc>
          <w:tcPr>
            <w:tcW w:w="830" w:type="dxa"/>
            <w:shd w:val="clear" w:color="auto" w:fill="auto"/>
          </w:tcPr>
          <w:p w14:paraId="57DED22F" w14:textId="77777777" w:rsidR="003D66B7" w:rsidRPr="00E913E9" w:rsidRDefault="003D66B7" w:rsidP="00F7311E">
            <w:pPr>
              <w:jc w:val="center"/>
            </w:pPr>
            <w:r w:rsidRPr="00E913E9">
              <w:t>16</w:t>
            </w:r>
          </w:p>
        </w:tc>
        <w:tc>
          <w:tcPr>
            <w:tcW w:w="520" w:type="dxa"/>
            <w:shd w:val="clear" w:color="auto" w:fill="auto"/>
          </w:tcPr>
          <w:p w14:paraId="1A322E17" w14:textId="77777777" w:rsidR="003D66B7" w:rsidRPr="00E913E9" w:rsidRDefault="003D66B7" w:rsidP="00F7311E">
            <w:pPr>
              <w:jc w:val="center"/>
            </w:pPr>
          </w:p>
        </w:tc>
        <w:tc>
          <w:tcPr>
            <w:tcW w:w="3925" w:type="dxa"/>
            <w:shd w:val="clear" w:color="auto" w:fill="auto"/>
          </w:tcPr>
          <w:p w14:paraId="121EFA1B" w14:textId="77777777" w:rsidR="003D66B7" w:rsidRPr="00E913E9" w:rsidRDefault="003D66B7" w:rsidP="00CB340E">
            <w:r w:rsidRPr="00F7311E">
              <w:rPr>
                <w:b/>
              </w:rPr>
              <w:t>Total:</w:t>
            </w:r>
          </w:p>
        </w:tc>
        <w:tc>
          <w:tcPr>
            <w:tcW w:w="830" w:type="dxa"/>
            <w:shd w:val="clear" w:color="auto" w:fill="auto"/>
          </w:tcPr>
          <w:p w14:paraId="496D97CE" w14:textId="77777777" w:rsidR="003D66B7" w:rsidRPr="00E913E9" w:rsidRDefault="003D66B7" w:rsidP="00F7311E">
            <w:pPr>
              <w:jc w:val="center"/>
            </w:pPr>
            <w:r w:rsidRPr="00E913E9">
              <w:t>16</w:t>
            </w:r>
          </w:p>
        </w:tc>
        <w:tc>
          <w:tcPr>
            <w:tcW w:w="520" w:type="dxa"/>
            <w:shd w:val="clear" w:color="auto" w:fill="auto"/>
          </w:tcPr>
          <w:p w14:paraId="0C6583F2" w14:textId="77777777" w:rsidR="003D66B7" w:rsidRPr="00E913E9" w:rsidRDefault="003D66B7" w:rsidP="00F7311E">
            <w:pPr>
              <w:jc w:val="center"/>
            </w:pPr>
          </w:p>
        </w:tc>
      </w:tr>
    </w:tbl>
    <w:p w14:paraId="28EC5BAB" w14:textId="77777777" w:rsidR="00051ED4" w:rsidRPr="00372CB5" w:rsidRDefault="00051ED4">
      <w:pPr>
        <w:rPr>
          <w:b/>
          <w:sz w:val="18"/>
          <w:szCs w:val="28"/>
        </w:rPr>
      </w:pPr>
      <w:bookmarkStart w:id="0" w:name="_GoBack"/>
      <w:bookmarkEnd w:id="0"/>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E913E9" w14:paraId="31DBCE73" w14:textId="77777777" w:rsidTr="00F7311E">
        <w:trPr>
          <w:trHeight w:val="315"/>
          <w:jc w:val="center"/>
        </w:trPr>
        <w:tc>
          <w:tcPr>
            <w:tcW w:w="10746" w:type="dxa"/>
            <w:gridSpan w:val="6"/>
            <w:shd w:val="clear" w:color="auto" w:fill="E6E6E6"/>
          </w:tcPr>
          <w:p w14:paraId="0E857B67" w14:textId="77777777" w:rsidR="002250EE" w:rsidRPr="00F7311E" w:rsidRDefault="002250EE" w:rsidP="00F7311E">
            <w:pPr>
              <w:jc w:val="center"/>
              <w:rPr>
                <w:b/>
              </w:rPr>
            </w:pPr>
            <w:r w:rsidRPr="00F7311E">
              <w:rPr>
                <w:b/>
                <w:sz w:val="28"/>
                <w:szCs w:val="28"/>
              </w:rPr>
              <w:t>Fourth Year</w:t>
            </w:r>
          </w:p>
        </w:tc>
      </w:tr>
      <w:tr w:rsidR="00314008" w:rsidRPr="00E913E9" w14:paraId="696CFDBA" w14:textId="77777777" w:rsidTr="00F7311E">
        <w:trPr>
          <w:trHeight w:val="270"/>
          <w:jc w:val="center"/>
        </w:trPr>
        <w:tc>
          <w:tcPr>
            <w:tcW w:w="4121" w:type="dxa"/>
            <w:shd w:val="clear" w:color="auto" w:fill="E6E6E6"/>
          </w:tcPr>
          <w:p w14:paraId="588BD5D0" w14:textId="77777777" w:rsidR="00314008" w:rsidRPr="00F7311E" w:rsidRDefault="00314008" w:rsidP="00051ED4">
            <w:pPr>
              <w:rPr>
                <w:b/>
              </w:rPr>
            </w:pPr>
            <w:r w:rsidRPr="00F7311E">
              <w:rPr>
                <w:b/>
              </w:rPr>
              <w:t>Fall Semester</w:t>
            </w:r>
          </w:p>
        </w:tc>
        <w:tc>
          <w:tcPr>
            <w:tcW w:w="830" w:type="dxa"/>
            <w:shd w:val="clear" w:color="auto" w:fill="E6E6E6"/>
          </w:tcPr>
          <w:p w14:paraId="079663B5" w14:textId="77777777" w:rsidR="00314008" w:rsidRPr="00F7311E" w:rsidRDefault="00314008" w:rsidP="00F7311E">
            <w:pPr>
              <w:jc w:val="center"/>
              <w:rPr>
                <w:b/>
              </w:rPr>
            </w:pPr>
            <w:r w:rsidRPr="00F7311E">
              <w:rPr>
                <w:b/>
              </w:rPr>
              <w:t>HRS</w:t>
            </w:r>
          </w:p>
        </w:tc>
        <w:tc>
          <w:tcPr>
            <w:tcW w:w="520" w:type="dxa"/>
            <w:shd w:val="clear" w:color="auto" w:fill="E6E6E6"/>
          </w:tcPr>
          <w:p w14:paraId="2F7BD3BF"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3C771AAE" w14:textId="77777777" w:rsidR="00314008" w:rsidRPr="00F7311E" w:rsidRDefault="00314008" w:rsidP="00051ED4">
            <w:pPr>
              <w:rPr>
                <w:b/>
              </w:rPr>
            </w:pPr>
            <w:r w:rsidRPr="00F7311E">
              <w:rPr>
                <w:b/>
              </w:rPr>
              <w:t>Spring Semester</w:t>
            </w:r>
          </w:p>
        </w:tc>
        <w:tc>
          <w:tcPr>
            <w:tcW w:w="830" w:type="dxa"/>
            <w:shd w:val="clear" w:color="auto" w:fill="E6E6E6"/>
          </w:tcPr>
          <w:p w14:paraId="40476C50" w14:textId="77777777" w:rsidR="00314008" w:rsidRPr="00F7311E" w:rsidRDefault="00314008" w:rsidP="00F7311E">
            <w:pPr>
              <w:jc w:val="center"/>
              <w:rPr>
                <w:b/>
              </w:rPr>
            </w:pPr>
            <w:r w:rsidRPr="00F7311E">
              <w:rPr>
                <w:b/>
              </w:rPr>
              <w:t>HRS</w:t>
            </w:r>
          </w:p>
        </w:tc>
        <w:tc>
          <w:tcPr>
            <w:tcW w:w="520" w:type="dxa"/>
            <w:shd w:val="clear" w:color="auto" w:fill="E6E6E6"/>
          </w:tcPr>
          <w:p w14:paraId="0F131082" w14:textId="77777777" w:rsidR="00314008" w:rsidRPr="00F7311E" w:rsidRDefault="00314008" w:rsidP="00F7311E">
            <w:pPr>
              <w:jc w:val="center"/>
              <w:rPr>
                <w:b/>
              </w:rPr>
            </w:pPr>
            <w:r w:rsidRPr="00F7311E">
              <w:rPr>
                <w:b/>
              </w:rPr>
              <w:sym w:font="Wingdings 2" w:char="F050"/>
            </w:r>
          </w:p>
        </w:tc>
      </w:tr>
      <w:tr w:rsidR="00372CB5" w:rsidRPr="00E913E9" w14:paraId="00AED62D" w14:textId="77777777" w:rsidTr="00F7311E">
        <w:trPr>
          <w:trHeight w:val="270"/>
          <w:jc w:val="center"/>
        </w:trPr>
        <w:tc>
          <w:tcPr>
            <w:tcW w:w="4121" w:type="dxa"/>
            <w:shd w:val="clear" w:color="auto" w:fill="auto"/>
          </w:tcPr>
          <w:p w14:paraId="154EB2BF" w14:textId="5EF74770" w:rsidR="00372CB5" w:rsidRPr="00F7311E" w:rsidRDefault="00372CB5" w:rsidP="00051ED4">
            <w:pPr>
              <w:rPr>
                <w:sz w:val="20"/>
                <w:szCs w:val="20"/>
              </w:rPr>
            </w:pPr>
            <w:r>
              <w:rPr>
                <w:sz w:val="20"/>
                <w:szCs w:val="20"/>
                <w:lang w:eastAsia="zh-SG"/>
              </w:rPr>
              <w:t>Directing/Stage Management Elective</w:t>
            </w:r>
          </w:p>
        </w:tc>
        <w:tc>
          <w:tcPr>
            <w:tcW w:w="830" w:type="dxa"/>
            <w:shd w:val="clear" w:color="auto" w:fill="auto"/>
          </w:tcPr>
          <w:p w14:paraId="072C0BA1" w14:textId="77777777" w:rsidR="00372CB5" w:rsidRPr="00E913E9" w:rsidRDefault="00372CB5" w:rsidP="00F7311E">
            <w:pPr>
              <w:jc w:val="center"/>
            </w:pPr>
            <w:r w:rsidRPr="00E913E9">
              <w:t>4</w:t>
            </w:r>
          </w:p>
        </w:tc>
        <w:tc>
          <w:tcPr>
            <w:tcW w:w="520" w:type="dxa"/>
            <w:shd w:val="clear" w:color="auto" w:fill="auto"/>
          </w:tcPr>
          <w:p w14:paraId="3FC6C27B" w14:textId="77777777" w:rsidR="00372CB5" w:rsidRPr="00E913E9" w:rsidRDefault="00372CB5" w:rsidP="00F7311E">
            <w:pPr>
              <w:jc w:val="center"/>
            </w:pPr>
          </w:p>
        </w:tc>
        <w:tc>
          <w:tcPr>
            <w:tcW w:w="3925" w:type="dxa"/>
            <w:shd w:val="clear" w:color="auto" w:fill="auto"/>
          </w:tcPr>
          <w:p w14:paraId="471FBBDB" w14:textId="77777777" w:rsidR="00372CB5" w:rsidRPr="00F7311E" w:rsidRDefault="00372CB5" w:rsidP="00F540A9">
            <w:pPr>
              <w:rPr>
                <w:sz w:val="20"/>
                <w:szCs w:val="20"/>
              </w:rPr>
            </w:pPr>
            <w:r>
              <w:rPr>
                <w:sz w:val="20"/>
                <w:szCs w:val="20"/>
              </w:rPr>
              <w:t xml:space="preserve">THEA </w:t>
            </w:r>
            <w:r w:rsidRPr="00F7311E">
              <w:rPr>
                <w:sz w:val="20"/>
                <w:szCs w:val="20"/>
              </w:rPr>
              <w:t>460</w:t>
            </w:r>
            <w:r>
              <w:rPr>
                <w:sz w:val="20"/>
                <w:szCs w:val="20"/>
              </w:rPr>
              <w:t>-</w:t>
            </w:r>
            <w:r w:rsidRPr="00F7311E">
              <w:rPr>
                <w:sz w:val="20"/>
                <w:szCs w:val="20"/>
              </w:rPr>
              <w:t>Contemporary Theater and Theory</w:t>
            </w:r>
            <w:r>
              <w:rPr>
                <w:sz w:val="20"/>
                <w:szCs w:val="20"/>
              </w:rPr>
              <w:t xml:space="preserve"> - </w:t>
            </w:r>
            <w:r w:rsidRPr="00F540A9">
              <w:rPr>
                <w:sz w:val="20"/>
                <w:szCs w:val="20"/>
                <w:highlight w:val="yellow"/>
              </w:rPr>
              <w:t>WI</w:t>
            </w:r>
          </w:p>
        </w:tc>
        <w:tc>
          <w:tcPr>
            <w:tcW w:w="830" w:type="dxa"/>
            <w:shd w:val="clear" w:color="auto" w:fill="auto"/>
          </w:tcPr>
          <w:p w14:paraId="27768BDD" w14:textId="77777777" w:rsidR="00372CB5" w:rsidRPr="00E913E9" w:rsidRDefault="00372CB5" w:rsidP="00F7311E">
            <w:pPr>
              <w:jc w:val="center"/>
            </w:pPr>
            <w:r w:rsidRPr="00E913E9">
              <w:t>4</w:t>
            </w:r>
          </w:p>
        </w:tc>
        <w:tc>
          <w:tcPr>
            <w:tcW w:w="520" w:type="dxa"/>
            <w:shd w:val="clear" w:color="auto" w:fill="auto"/>
          </w:tcPr>
          <w:p w14:paraId="09E065D2" w14:textId="77777777" w:rsidR="00372CB5" w:rsidRPr="00E913E9" w:rsidRDefault="00372CB5" w:rsidP="00F7311E">
            <w:pPr>
              <w:jc w:val="center"/>
            </w:pPr>
          </w:p>
        </w:tc>
      </w:tr>
      <w:tr w:rsidR="00372CB5" w:rsidRPr="00E913E9" w14:paraId="4D260BB5" w14:textId="77777777" w:rsidTr="00F7311E">
        <w:trPr>
          <w:trHeight w:val="270"/>
          <w:jc w:val="center"/>
        </w:trPr>
        <w:tc>
          <w:tcPr>
            <w:tcW w:w="4121" w:type="dxa"/>
            <w:shd w:val="clear" w:color="auto" w:fill="auto"/>
          </w:tcPr>
          <w:p w14:paraId="4E5B2841" w14:textId="4F7C7DC9" w:rsidR="00372CB5" w:rsidRPr="00F7311E" w:rsidRDefault="00372CB5" w:rsidP="00F77151">
            <w:pPr>
              <w:rPr>
                <w:sz w:val="20"/>
                <w:szCs w:val="20"/>
              </w:rPr>
            </w:pPr>
            <w:r>
              <w:rPr>
                <w:sz w:val="20"/>
                <w:szCs w:val="20"/>
                <w:lang w:eastAsia="zh-SG"/>
              </w:rPr>
              <w:t>Directing/Stage Management Course**</w:t>
            </w:r>
            <w:r w:rsidRPr="00F7311E">
              <w:rPr>
                <w:rFonts w:hint="eastAsia"/>
                <w:sz w:val="20"/>
                <w:szCs w:val="20"/>
                <w:lang w:eastAsia="zh-SG"/>
              </w:rPr>
              <w:t xml:space="preserve"> </w:t>
            </w:r>
          </w:p>
        </w:tc>
        <w:tc>
          <w:tcPr>
            <w:tcW w:w="830" w:type="dxa"/>
            <w:shd w:val="clear" w:color="auto" w:fill="auto"/>
          </w:tcPr>
          <w:p w14:paraId="1A243064" w14:textId="77777777" w:rsidR="00372CB5" w:rsidRPr="00E913E9" w:rsidRDefault="00372CB5" w:rsidP="00F7311E">
            <w:pPr>
              <w:jc w:val="center"/>
            </w:pPr>
            <w:r w:rsidRPr="00E913E9">
              <w:t>4</w:t>
            </w:r>
          </w:p>
        </w:tc>
        <w:tc>
          <w:tcPr>
            <w:tcW w:w="520" w:type="dxa"/>
            <w:shd w:val="clear" w:color="auto" w:fill="auto"/>
          </w:tcPr>
          <w:p w14:paraId="7961250C" w14:textId="77777777" w:rsidR="00372CB5" w:rsidRPr="00E913E9" w:rsidRDefault="00372CB5" w:rsidP="00F7311E">
            <w:pPr>
              <w:jc w:val="center"/>
            </w:pPr>
          </w:p>
        </w:tc>
        <w:tc>
          <w:tcPr>
            <w:tcW w:w="3925" w:type="dxa"/>
            <w:shd w:val="clear" w:color="auto" w:fill="auto"/>
          </w:tcPr>
          <w:p w14:paraId="1ED72A75" w14:textId="5F29AD0D" w:rsidR="00372CB5" w:rsidRPr="00F7311E" w:rsidRDefault="00372CB5" w:rsidP="00F96A31">
            <w:pPr>
              <w:rPr>
                <w:sz w:val="20"/>
                <w:szCs w:val="20"/>
              </w:rPr>
            </w:pPr>
            <w:r>
              <w:rPr>
                <w:sz w:val="20"/>
                <w:szCs w:val="20"/>
                <w:lang w:eastAsia="zh-SG"/>
              </w:rPr>
              <w:t>Elective</w:t>
            </w:r>
          </w:p>
        </w:tc>
        <w:tc>
          <w:tcPr>
            <w:tcW w:w="830" w:type="dxa"/>
            <w:shd w:val="clear" w:color="auto" w:fill="auto"/>
          </w:tcPr>
          <w:p w14:paraId="3F848FF6" w14:textId="77777777" w:rsidR="00372CB5" w:rsidRPr="00E913E9" w:rsidRDefault="00372CB5" w:rsidP="00F7311E">
            <w:pPr>
              <w:jc w:val="center"/>
            </w:pPr>
            <w:r w:rsidRPr="00E913E9">
              <w:t>4</w:t>
            </w:r>
          </w:p>
        </w:tc>
        <w:tc>
          <w:tcPr>
            <w:tcW w:w="520" w:type="dxa"/>
            <w:shd w:val="clear" w:color="auto" w:fill="auto"/>
          </w:tcPr>
          <w:p w14:paraId="5B93B8D1" w14:textId="77777777" w:rsidR="00372CB5" w:rsidRPr="00E913E9" w:rsidRDefault="00372CB5" w:rsidP="00F7311E">
            <w:pPr>
              <w:jc w:val="center"/>
            </w:pPr>
          </w:p>
        </w:tc>
      </w:tr>
      <w:tr w:rsidR="00372CB5" w:rsidRPr="00E913E9" w14:paraId="43B59256" w14:textId="77777777" w:rsidTr="00F7311E">
        <w:trPr>
          <w:trHeight w:val="285"/>
          <w:jc w:val="center"/>
        </w:trPr>
        <w:tc>
          <w:tcPr>
            <w:tcW w:w="4121" w:type="dxa"/>
            <w:shd w:val="clear" w:color="auto" w:fill="auto"/>
          </w:tcPr>
          <w:p w14:paraId="75F269A6" w14:textId="77777777" w:rsidR="00372CB5" w:rsidRDefault="00372CB5" w:rsidP="00E82CCD">
            <w:pPr>
              <w:rPr>
                <w:sz w:val="20"/>
                <w:szCs w:val="20"/>
                <w:lang w:eastAsia="zh-SG"/>
              </w:rPr>
            </w:pPr>
            <w:r w:rsidRPr="00F7311E">
              <w:rPr>
                <w:rFonts w:hint="eastAsia"/>
                <w:sz w:val="20"/>
                <w:szCs w:val="20"/>
                <w:lang w:eastAsia="zh-SG"/>
              </w:rPr>
              <w:t>CNTP 388</w:t>
            </w:r>
            <w:r>
              <w:rPr>
                <w:sz w:val="20"/>
                <w:szCs w:val="20"/>
                <w:lang w:eastAsia="zh-SG"/>
              </w:rPr>
              <w:t>-</w:t>
            </w:r>
            <w:r w:rsidRPr="00F7311E">
              <w:rPr>
                <w:rFonts w:hint="eastAsia"/>
                <w:sz w:val="20"/>
                <w:szCs w:val="20"/>
                <w:lang w:eastAsia="zh-SG"/>
              </w:rPr>
              <w:t xml:space="preserve">Co-Op/Internship or </w:t>
            </w:r>
          </w:p>
          <w:p w14:paraId="479BFA2B" w14:textId="6FCBF924" w:rsidR="00372CB5" w:rsidRPr="00F7311E" w:rsidRDefault="00372CB5" w:rsidP="0054134B">
            <w:pPr>
              <w:rPr>
                <w:sz w:val="20"/>
                <w:szCs w:val="20"/>
                <w:lang w:eastAsia="zh-SG"/>
              </w:rPr>
            </w:pPr>
            <w:r w:rsidRPr="00F7311E">
              <w:rPr>
                <w:sz w:val="20"/>
                <w:szCs w:val="20"/>
              </w:rPr>
              <w:t>THEA 435-Advanced Theater Projects</w:t>
            </w:r>
          </w:p>
        </w:tc>
        <w:tc>
          <w:tcPr>
            <w:tcW w:w="830" w:type="dxa"/>
            <w:shd w:val="clear" w:color="auto" w:fill="auto"/>
          </w:tcPr>
          <w:p w14:paraId="45D90E2D" w14:textId="77777777" w:rsidR="00372CB5" w:rsidRPr="00E913E9" w:rsidRDefault="00372CB5" w:rsidP="00F7311E">
            <w:pPr>
              <w:jc w:val="center"/>
            </w:pPr>
            <w:r w:rsidRPr="00E913E9">
              <w:t>4</w:t>
            </w:r>
          </w:p>
        </w:tc>
        <w:tc>
          <w:tcPr>
            <w:tcW w:w="520" w:type="dxa"/>
            <w:shd w:val="clear" w:color="auto" w:fill="auto"/>
          </w:tcPr>
          <w:p w14:paraId="3301A3EC" w14:textId="77777777" w:rsidR="00372CB5" w:rsidRPr="00E913E9" w:rsidRDefault="00372CB5" w:rsidP="00F7311E">
            <w:pPr>
              <w:jc w:val="center"/>
            </w:pPr>
          </w:p>
        </w:tc>
        <w:tc>
          <w:tcPr>
            <w:tcW w:w="3925" w:type="dxa"/>
            <w:shd w:val="clear" w:color="auto" w:fill="auto"/>
          </w:tcPr>
          <w:p w14:paraId="60FA6AD3" w14:textId="77777777" w:rsidR="00372CB5" w:rsidRPr="00F7311E" w:rsidRDefault="00372CB5" w:rsidP="00D320F8">
            <w:pPr>
              <w:rPr>
                <w:sz w:val="20"/>
                <w:szCs w:val="20"/>
              </w:rPr>
            </w:pPr>
            <w:r>
              <w:rPr>
                <w:sz w:val="20"/>
                <w:szCs w:val="20"/>
              </w:rPr>
              <w:t>Elective</w:t>
            </w:r>
          </w:p>
        </w:tc>
        <w:tc>
          <w:tcPr>
            <w:tcW w:w="830" w:type="dxa"/>
            <w:shd w:val="clear" w:color="auto" w:fill="auto"/>
          </w:tcPr>
          <w:p w14:paraId="01E1158B" w14:textId="77777777" w:rsidR="00372CB5" w:rsidRPr="00E913E9" w:rsidRDefault="00372CB5" w:rsidP="00F7311E">
            <w:pPr>
              <w:jc w:val="center"/>
            </w:pPr>
            <w:r w:rsidRPr="00E913E9">
              <w:t>4</w:t>
            </w:r>
          </w:p>
        </w:tc>
        <w:tc>
          <w:tcPr>
            <w:tcW w:w="520" w:type="dxa"/>
            <w:shd w:val="clear" w:color="auto" w:fill="auto"/>
          </w:tcPr>
          <w:p w14:paraId="330436C2" w14:textId="77777777" w:rsidR="00372CB5" w:rsidRPr="00E913E9" w:rsidRDefault="00372CB5" w:rsidP="00F7311E">
            <w:pPr>
              <w:jc w:val="center"/>
            </w:pPr>
          </w:p>
        </w:tc>
      </w:tr>
      <w:tr w:rsidR="00372CB5" w:rsidRPr="00E913E9" w14:paraId="47B48547" w14:textId="77777777" w:rsidTr="00F7311E">
        <w:trPr>
          <w:trHeight w:val="270"/>
          <w:jc w:val="center"/>
        </w:trPr>
        <w:tc>
          <w:tcPr>
            <w:tcW w:w="4121" w:type="dxa"/>
            <w:shd w:val="clear" w:color="auto" w:fill="auto"/>
          </w:tcPr>
          <w:p w14:paraId="68CBAE11" w14:textId="7F21D33C" w:rsidR="00372CB5" w:rsidRPr="00F7311E" w:rsidRDefault="00372CB5" w:rsidP="007B4111">
            <w:pPr>
              <w:rPr>
                <w:sz w:val="20"/>
                <w:szCs w:val="20"/>
              </w:rPr>
            </w:pPr>
            <w:r>
              <w:rPr>
                <w:sz w:val="20"/>
                <w:szCs w:val="20"/>
              </w:rPr>
              <w:t>Elective</w:t>
            </w:r>
          </w:p>
        </w:tc>
        <w:tc>
          <w:tcPr>
            <w:tcW w:w="830" w:type="dxa"/>
            <w:shd w:val="clear" w:color="auto" w:fill="auto"/>
          </w:tcPr>
          <w:p w14:paraId="68E1B94F" w14:textId="77777777" w:rsidR="00372CB5" w:rsidRPr="00E913E9" w:rsidRDefault="00372CB5" w:rsidP="00F7311E">
            <w:pPr>
              <w:jc w:val="center"/>
            </w:pPr>
            <w:r w:rsidRPr="00E913E9">
              <w:t>4</w:t>
            </w:r>
          </w:p>
        </w:tc>
        <w:tc>
          <w:tcPr>
            <w:tcW w:w="520" w:type="dxa"/>
            <w:shd w:val="clear" w:color="auto" w:fill="auto"/>
          </w:tcPr>
          <w:p w14:paraId="368F048F" w14:textId="77777777" w:rsidR="00372CB5" w:rsidRPr="00E913E9" w:rsidRDefault="00372CB5" w:rsidP="00F7311E">
            <w:pPr>
              <w:jc w:val="center"/>
            </w:pPr>
          </w:p>
        </w:tc>
        <w:tc>
          <w:tcPr>
            <w:tcW w:w="3925" w:type="dxa"/>
            <w:shd w:val="clear" w:color="auto" w:fill="auto"/>
          </w:tcPr>
          <w:p w14:paraId="27AEBB44" w14:textId="60DF72D8" w:rsidR="00372CB5" w:rsidRPr="00F7311E" w:rsidRDefault="00372CB5" w:rsidP="00D320F8">
            <w:pPr>
              <w:rPr>
                <w:sz w:val="20"/>
                <w:szCs w:val="20"/>
                <w:lang w:eastAsia="zh-SG"/>
              </w:rPr>
            </w:pPr>
            <w:r>
              <w:rPr>
                <w:sz w:val="20"/>
                <w:szCs w:val="20"/>
              </w:rPr>
              <w:t>Elective</w:t>
            </w:r>
          </w:p>
        </w:tc>
        <w:tc>
          <w:tcPr>
            <w:tcW w:w="830" w:type="dxa"/>
            <w:shd w:val="clear" w:color="auto" w:fill="auto"/>
          </w:tcPr>
          <w:p w14:paraId="7552E6F5" w14:textId="77777777" w:rsidR="00372CB5" w:rsidRPr="00E913E9" w:rsidRDefault="00372CB5" w:rsidP="00F7311E">
            <w:pPr>
              <w:jc w:val="center"/>
            </w:pPr>
            <w:r w:rsidRPr="00E913E9">
              <w:t>4</w:t>
            </w:r>
          </w:p>
        </w:tc>
        <w:tc>
          <w:tcPr>
            <w:tcW w:w="520" w:type="dxa"/>
            <w:shd w:val="clear" w:color="auto" w:fill="auto"/>
          </w:tcPr>
          <w:p w14:paraId="08733B3F" w14:textId="77777777" w:rsidR="00372CB5" w:rsidRPr="00E913E9" w:rsidRDefault="00372CB5" w:rsidP="00F7311E">
            <w:pPr>
              <w:jc w:val="center"/>
            </w:pPr>
          </w:p>
        </w:tc>
      </w:tr>
      <w:tr w:rsidR="00372CB5" w:rsidRPr="00E913E9" w14:paraId="6FD7D0DC" w14:textId="77777777" w:rsidTr="00F7311E">
        <w:trPr>
          <w:trHeight w:val="270"/>
          <w:jc w:val="center"/>
        </w:trPr>
        <w:tc>
          <w:tcPr>
            <w:tcW w:w="4121" w:type="dxa"/>
            <w:shd w:val="clear" w:color="auto" w:fill="auto"/>
          </w:tcPr>
          <w:p w14:paraId="7369C0C4" w14:textId="77777777" w:rsidR="00372CB5" w:rsidRPr="00E913E9" w:rsidRDefault="00372CB5" w:rsidP="00051ED4">
            <w:r w:rsidRPr="00F7311E">
              <w:rPr>
                <w:b/>
              </w:rPr>
              <w:t>Total:</w:t>
            </w:r>
          </w:p>
        </w:tc>
        <w:tc>
          <w:tcPr>
            <w:tcW w:w="830" w:type="dxa"/>
            <w:shd w:val="clear" w:color="auto" w:fill="auto"/>
          </w:tcPr>
          <w:p w14:paraId="3B152673" w14:textId="77777777" w:rsidR="00372CB5" w:rsidRPr="00E913E9" w:rsidRDefault="00372CB5" w:rsidP="00F7311E">
            <w:pPr>
              <w:jc w:val="center"/>
            </w:pPr>
            <w:r w:rsidRPr="00E913E9">
              <w:t>16</w:t>
            </w:r>
          </w:p>
        </w:tc>
        <w:tc>
          <w:tcPr>
            <w:tcW w:w="520" w:type="dxa"/>
            <w:shd w:val="clear" w:color="auto" w:fill="auto"/>
          </w:tcPr>
          <w:p w14:paraId="3570DE5F" w14:textId="77777777" w:rsidR="00372CB5" w:rsidRPr="00E913E9" w:rsidRDefault="00372CB5" w:rsidP="00F7311E">
            <w:pPr>
              <w:jc w:val="center"/>
            </w:pPr>
          </w:p>
        </w:tc>
        <w:tc>
          <w:tcPr>
            <w:tcW w:w="3925" w:type="dxa"/>
            <w:shd w:val="clear" w:color="auto" w:fill="auto"/>
          </w:tcPr>
          <w:p w14:paraId="460FBF1F" w14:textId="77777777" w:rsidR="00372CB5" w:rsidRPr="00E913E9" w:rsidRDefault="00372CB5" w:rsidP="00051ED4">
            <w:r w:rsidRPr="00F7311E">
              <w:rPr>
                <w:b/>
              </w:rPr>
              <w:t>Total:</w:t>
            </w:r>
          </w:p>
        </w:tc>
        <w:tc>
          <w:tcPr>
            <w:tcW w:w="830" w:type="dxa"/>
            <w:shd w:val="clear" w:color="auto" w:fill="auto"/>
          </w:tcPr>
          <w:p w14:paraId="6523F595" w14:textId="77777777" w:rsidR="00372CB5" w:rsidRPr="00E913E9" w:rsidRDefault="00372CB5" w:rsidP="00F7311E">
            <w:pPr>
              <w:jc w:val="center"/>
            </w:pPr>
            <w:r w:rsidRPr="00E913E9">
              <w:t>16</w:t>
            </w:r>
          </w:p>
        </w:tc>
        <w:tc>
          <w:tcPr>
            <w:tcW w:w="520" w:type="dxa"/>
            <w:shd w:val="clear" w:color="auto" w:fill="auto"/>
          </w:tcPr>
          <w:p w14:paraId="2F912F7E" w14:textId="77777777" w:rsidR="00372CB5" w:rsidRPr="00E913E9" w:rsidRDefault="00372CB5" w:rsidP="00F7311E">
            <w:pPr>
              <w:jc w:val="center"/>
            </w:pPr>
          </w:p>
        </w:tc>
      </w:tr>
    </w:tbl>
    <w:p w14:paraId="45746AD4" w14:textId="77777777" w:rsidR="00136ECC" w:rsidRDefault="00136ECC" w:rsidP="00E30D95">
      <w:pPr>
        <w:rPr>
          <w:b/>
          <w:sz w:val="20"/>
          <w:szCs w:val="20"/>
        </w:rPr>
      </w:pPr>
    </w:p>
    <w:p w14:paraId="292752C0" w14:textId="05508008" w:rsidR="00136ECC" w:rsidRDefault="009F78A3" w:rsidP="00E30D95">
      <w:pPr>
        <w:rPr>
          <w:b/>
          <w:sz w:val="20"/>
          <w:szCs w:val="20"/>
        </w:rPr>
      </w:pPr>
      <w:r w:rsidRPr="00F96498">
        <w:rPr>
          <w:b/>
          <w:sz w:val="20"/>
          <w:szCs w:val="20"/>
        </w:rPr>
        <w:t>Total</w:t>
      </w:r>
      <w:r w:rsidR="00E30D95" w:rsidRPr="00F96498">
        <w:rPr>
          <w:b/>
          <w:sz w:val="20"/>
          <w:szCs w:val="20"/>
        </w:rPr>
        <w:t xml:space="preserve"> Credits</w:t>
      </w:r>
      <w:r w:rsidR="00BF1CFA" w:rsidRPr="00F96498">
        <w:rPr>
          <w:b/>
          <w:sz w:val="20"/>
          <w:szCs w:val="20"/>
        </w:rPr>
        <w:t xml:space="preserve"> </w:t>
      </w:r>
      <w:proofErr w:type="gramStart"/>
      <w:r w:rsidR="00BF1CFA" w:rsidRPr="00F96498">
        <w:rPr>
          <w:b/>
          <w:sz w:val="20"/>
          <w:szCs w:val="20"/>
        </w:rPr>
        <w:t>Required</w:t>
      </w:r>
      <w:proofErr w:type="gramEnd"/>
      <w:r w:rsidRPr="00F96498">
        <w:rPr>
          <w:b/>
          <w:sz w:val="20"/>
          <w:szCs w:val="20"/>
        </w:rPr>
        <w:t xml:space="preserve">: </w:t>
      </w:r>
      <w:r w:rsidR="00DC426D" w:rsidRPr="00F96498">
        <w:rPr>
          <w:sz w:val="20"/>
          <w:szCs w:val="20"/>
        </w:rPr>
        <w:t>128</w:t>
      </w:r>
      <w:r w:rsidR="00BF1CFA" w:rsidRPr="00F96498">
        <w:rPr>
          <w:sz w:val="20"/>
          <w:szCs w:val="20"/>
        </w:rPr>
        <w:t xml:space="preserve"> credits</w:t>
      </w:r>
      <w:r w:rsidR="00372CB5">
        <w:rPr>
          <w:sz w:val="20"/>
          <w:szCs w:val="20"/>
        </w:rPr>
        <w:tab/>
      </w:r>
      <w:r w:rsidR="00372CB5">
        <w:rPr>
          <w:b/>
          <w:sz w:val="20"/>
          <w:szCs w:val="20"/>
        </w:rPr>
        <w:t xml:space="preserve">GPA: </w:t>
      </w:r>
      <w:r w:rsidR="00372CB5">
        <w:rPr>
          <w:sz w:val="20"/>
          <w:szCs w:val="20"/>
        </w:rPr>
        <w:t>2.0</w:t>
      </w:r>
      <w:r w:rsidR="00A72A34">
        <w:rPr>
          <w:sz w:val="20"/>
          <w:szCs w:val="20"/>
        </w:rPr>
        <w:br/>
      </w:r>
      <w:r w:rsidR="00A72A34" w:rsidRPr="00A04807">
        <w:rPr>
          <w:b/>
          <w:sz w:val="20"/>
          <w:szCs w:val="20"/>
        </w:rPr>
        <w:t>*</w:t>
      </w:r>
      <w:r w:rsidR="00F96A31">
        <w:rPr>
          <w:b/>
          <w:sz w:val="20"/>
          <w:szCs w:val="20"/>
        </w:rPr>
        <w:t>Requires t</w:t>
      </w:r>
      <w:r w:rsidR="00A72A34" w:rsidRPr="00A04807">
        <w:rPr>
          <w:b/>
          <w:sz w:val="20"/>
          <w:szCs w:val="20"/>
        </w:rPr>
        <w:t>wo Running Crews</w:t>
      </w:r>
      <w:r w:rsidR="00E53FB6">
        <w:rPr>
          <w:b/>
          <w:sz w:val="20"/>
          <w:szCs w:val="20"/>
        </w:rPr>
        <w:t xml:space="preserve"> (THEA 021 and THEA 022)</w:t>
      </w:r>
      <w:r w:rsidR="00A72A34" w:rsidRPr="00A04807">
        <w:rPr>
          <w:b/>
          <w:sz w:val="20"/>
          <w:szCs w:val="20"/>
        </w:rPr>
        <w:t xml:space="preserve"> any semester</w:t>
      </w:r>
      <w:r w:rsidR="00372CB5">
        <w:rPr>
          <w:b/>
          <w:sz w:val="20"/>
          <w:szCs w:val="20"/>
        </w:rPr>
        <w:tab/>
      </w:r>
      <w:r w:rsidR="00136ECC">
        <w:rPr>
          <w:b/>
          <w:sz w:val="20"/>
          <w:szCs w:val="20"/>
        </w:rPr>
        <w:t>**Only one costume course</w:t>
      </w:r>
    </w:p>
    <w:p w14:paraId="2F07FEEE" w14:textId="14461BF4" w:rsidR="00A53A47" w:rsidRPr="00A04807" w:rsidRDefault="00A53A47" w:rsidP="00E30D95">
      <w:pPr>
        <w:rPr>
          <w:b/>
          <w:sz w:val="20"/>
          <w:szCs w:val="20"/>
        </w:rPr>
      </w:pPr>
      <w:r w:rsidRPr="00CF7A9C">
        <w:rPr>
          <w:b/>
          <w:sz w:val="18"/>
          <w:szCs w:val="20"/>
        </w:rPr>
        <w:t xml:space="preserve">Note: </w:t>
      </w:r>
      <w:r w:rsidRPr="00CF7A9C">
        <w:rPr>
          <w:sz w:val="18"/>
          <w:szCs w:val="20"/>
        </w:rPr>
        <w:t xml:space="preserve">Three writing intensive courses are required in the major and/or school core (examples are marked by </w:t>
      </w:r>
      <w:r w:rsidRPr="00CF7A9C">
        <w:rPr>
          <w:sz w:val="18"/>
          <w:szCs w:val="20"/>
          <w:highlight w:val="yellow"/>
        </w:rPr>
        <w:t>WI</w:t>
      </w:r>
      <w:r w:rsidRPr="00CF7A9C">
        <w:rPr>
          <w:sz w:val="18"/>
          <w:szCs w:val="20"/>
        </w:rPr>
        <w:t xml:space="preserve"> designation in the plan above).</w:t>
      </w:r>
    </w:p>
    <w:sectPr w:rsidR="00A53A47" w:rsidRPr="00A04807"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E08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3"/>
    <w:rsid w:val="00015BAD"/>
    <w:rsid w:val="00051ED4"/>
    <w:rsid w:val="000749DE"/>
    <w:rsid w:val="000C13DE"/>
    <w:rsid w:val="000D4187"/>
    <w:rsid w:val="00136ECC"/>
    <w:rsid w:val="001833BB"/>
    <w:rsid w:val="001947A8"/>
    <w:rsid w:val="001B2607"/>
    <w:rsid w:val="001B4236"/>
    <w:rsid w:val="001D5E5B"/>
    <w:rsid w:val="002051F5"/>
    <w:rsid w:val="002250EE"/>
    <w:rsid w:val="0024107A"/>
    <w:rsid w:val="0024311A"/>
    <w:rsid w:val="0024473C"/>
    <w:rsid w:val="00261995"/>
    <w:rsid w:val="0026222D"/>
    <w:rsid w:val="00262B31"/>
    <w:rsid w:val="00263BE0"/>
    <w:rsid w:val="002B07B5"/>
    <w:rsid w:val="002C142C"/>
    <w:rsid w:val="002C1BAC"/>
    <w:rsid w:val="002D1006"/>
    <w:rsid w:val="002D1DCB"/>
    <w:rsid w:val="002D3539"/>
    <w:rsid w:val="00314008"/>
    <w:rsid w:val="00316031"/>
    <w:rsid w:val="00316B4C"/>
    <w:rsid w:val="00341EFD"/>
    <w:rsid w:val="003541AF"/>
    <w:rsid w:val="00362132"/>
    <w:rsid w:val="00372CB5"/>
    <w:rsid w:val="003C2A54"/>
    <w:rsid w:val="003D66B7"/>
    <w:rsid w:val="0046787E"/>
    <w:rsid w:val="00471E36"/>
    <w:rsid w:val="00473779"/>
    <w:rsid w:val="005067AC"/>
    <w:rsid w:val="00512CDE"/>
    <w:rsid w:val="0051738A"/>
    <w:rsid w:val="00521F2B"/>
    <w:rsid w:val="0054023B"/>
    <w:rsid w:val="0054134B"/>
    <w:rsid w:val="0059066E"/>
    <w:rsid w:val="005F2FD0"/>
    <w:rsid w:val="0060220F"/>
    <w:rsid w:val="00603F31"/>
    <w:rsid w:val="00613362"/>
    <w:rsid w:val="0062416D"/>
    <w:rsid w:val="0062641E"/>
    <w:rsid w:val="00684CCC"/>
    <w:rsid w:val="006B4724"/>
    <w:rsid w:val="006C66EA"/>
    <w:rsid w:val="006E7AEB"/>
    <w:rsid w:val="006F30EA"/>
    <w:rsid w:val="00707339"/>
    <w:rsid w:val="007236DA"/>
    <w:rsid w:val="00725CAB"/>
    <w:rsid w:val="00732107"/>
    <w:rsid w:val="007B3500"/>
    <w:rsid w:val="007B4111"/>
    <w:rsid w:val="007E08B1"/>
    <w:rsid w:val="0082792D"/>
    <w:rsid w:val="00867CED"/>
    <w:rsid w:val="00877A68"/>
    <w:rsid w:val="00884969"/>
    <w:rsid w:val="008D3BC1"/>
    <w:rsid w:val="008D5D2E"/>
    <w:rsid w:val="009170A1"/>
    <w:rsid w:val="00931934"/>
    <w:rsid w:val="00942EA2"/>
    <w:rsid w:val="00945398"/>
    <w:rsid w:val="009628F3"/>
    <w:rsid w:val="00980EA5"/>
    <w:rsid w:val="009A297E"/>
    <w:rsid w:val="009D6558"/>
    <w:rsid w:val="009F26DC"/>
    <w:rsid w:val="009F78A3"/>
    <w:rsid w:val="00A04807"/>
    <w:rsid w:val="00A20D69"/>
    <w:rsid w:val="00A222E2"/>
    <w:rsid w:val="00A51320"/>
    <w:rsid w:val="00A52947"/>
    <w:rsid w:val="00A53A47"/>
    <w:rsid w:val="00A72A34"/>
    <w:rsid w:val="00A77E38"/>
    <w:rsid w:val="00AB145B"/>
    <w:rsid w:val="00AB5E29"/>
    <w:rsid w:val="00AD62FA"/>
    <w:rsid w:val="00AE519A"/>
    <w:rsid w:val="00AF4CD3"/>
    <w:rsid w:val="00B87E0D"/>
    <w:rsid w:val="00BC1414"/>
    <w:rsid w:val="00BD6281"/>
    <w:rsid w:val="00BF1CFA"/>
    <w:rsid w:val="00C17FA9"/>
    <w:rsid w:val="00C65399"/>
    <w:rsid w:val="00C82871"/>
    <w:rsid w:val="00CA778D"/>
    <w:rsid w:val="00CB340E"/>
    <w:rsid w:val="00CB6F1E"/>
    <w:rsid w:val="00CC4AEC"/>
    <w:rsid w:val="00CE7A9C"/>
    <w:rsid w:val="00CF6633"/>
    <w:rsid w:val="00D0041A"/>
    <w:rsid w:val="00D320F8"/>
    <w:rsid w:val="00D33FDA"/>
    <w:rsid w:val="00D55362"/>
    <w:rsid w:val="00DC426D"/>
    <w:rsid w:val="00DC42AE"/>
    <w:rsid w:val="00DE7F71"/>
    <w:rsid w:val="00E112C9"/>
    <w:rsid w:val="00E16D6B"/>
    <w:rsid w:val="00E24BE8"/>
    <w:rsid w:val="00E30D95"/>
    <w:rsid w:val="00E46DE3"/>
    <w:rsid w:val="00E53FB6"/>
    <w:rsid w:val="00E8323F"/>
    <w:rsid w:val="00E907DF"/>
    <w:rsid w:val="00E913E9"/>
    <w:rsid w:val="00ED3029"/>
    <w:rsid w:val="00ED4009"/>
    <w:rsid w:val="00EF50C3"/>
    <w:rsid w:val="00F22C83"/>
    <w:rsid w:val="00F31328"/>
    <w:rsid w:val="00F46C9C"/>
    <w:rsid w:val="00F540A9"/>
    <w:rsid w:val="00F7311E"/>
    <w:rsid w:val="00F77151"/>
    <w:rsid w:val="00F96498"/>
    <w:rsid w:val="00F96A31"/>
    <w:rsid w:val="00F96A82"/>
    <w:rsid w:val="00FA53A4"/>
    <w:rsid w:val="00FB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6C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2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2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creator>user</dc:creator>
  <cp:lastModifiedBy>defaultprof</cp:lastModifiedBy>
  <cp:revision>2</cp:revision>
  <cp:lastPrinted>2017-06-13T14:56:00Z</cp:lastPrinted>
  <dcterms:created xsi:type="dcterms:W3CDTF">2017-06-13T15:27:00Z</dcterms:created>
  <dcterms:modified xsi:type="dcterms:W3CDTF">2017-06-13T15:27:00Z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