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64D9" w:rsidRDefault="00CA64D9"/>
    <w:p w:rsidR="001F4B74" w:rsidRDefault="001F4B74">
      <w:pPr>
        <w:rPr>
          <w:b/>
          <w:bCs/>
          <w:sz w:val="36"/>
          <w:szCs w:val="36"/>
        </w:rPr>
      </w:pPr>
      <w:r w:rsidRPr="007702A0">
        <w:rPr>
          <w:b/>
          <w:bCs/>
          <w:sz w:val="36"/>
          <w:szCs w:val="36"/>
        </w:rPr>
        <w:t>Provost’s Summary of Comprehensive Academic Plan progress – April 2026</w:t>
      </w:r>
    </w:p>
    <w:p w:rsidR="00FC792E" w:rsidRPr="00423D60" w:rsidRDefault="00FC792E" w:rsidP="00423D60">
      <w:pPr>
        <w:rPr>
          <w:b/>
          <w:bCs/>
          <w:sz w:val="36"/>
          <w:szCs w:val="36"/>
        </w:rPr>
      </w:pPr>
      <w:r>
        <w:rPr>
          <w:b/>
          <w:bCs/>
          <w:sz w:val="36"/>
          <w:szCs w:val="36"/>
        </w:rPr>
        <w:t>Goals</w:t>
      </w:r>
    </w:p>
    <w:p w:rsidR="00FC792E" w:rsidRPr="00FC792E" w:rsidRDefault="00FC792E" w:rsidP="00FC792E">
      <w:pPr>
        <w:pStyle w:val="NormalWeb"/>
        <w:rPr>
          <w:rFonts w:asciiTheme="minorHAnsi" w:hAnsiTheme="minorHAnsi" w:cstheme="minorHAnsi"/>
          <w:b/>
          <w:bCs/>
          <w:sz w:val="32"/>
          <w:szCs w:val="32"/>
        </w:rPr>
      </w:pPr>
      <w:r w:rsidRPr="00FC792E">
        <w:rPr>
          <w:rFonts w:asciiTheme="minorHAnsi" w:hAnsiTheme="minorHAnsi" w:cstheme="minorHAnsi"/>
          <w:b/>
          <w:bCs/>
          <w:sz w:val="32"/>
          <w:szCs w:val="32"/>
        </w:rPr>
        <w:t xml:space="preserve">Core Value 1: </w:t>
      </w:r>
      <w:r w:rsidRPr="00423D60">
        <w:rPr>
          <w:rFonts w:asciiTheme="minorHAnsi" w:hAnsiTheme="minorHAnsi" w:cstheme="minorHAnsi"/>
          <w:b/>
          <w:bCs/>
          <w:sz w:val="32"/>
          <w:szCs w:val="32"/>
        </w:rPr>
        <w:t xml:space="preserve"> </w:t>
      </w:r>
      <w:r w:rsidRPr="00FC792E">
        <w:rPr>
          <w:rFonts w:asciiTheme="minorHAnsi" w:hAnsiTheme="minorHAnsi" w:cstheme="minorHAnsi"/>
          <w:b/>
          <w:bCs/>
          <w:sz w:val="32"/>
          <w:szCs w:val="32"/>
        </w:rPr>
        <w:t xml:space="preserve">Center the Shared Work of Faculty and Students. </w:t>
      </w:r>
    </w:p>
    <w:p w:rsidR="00FC792E" w:rsidRPr="00423D60" w:rsidRDefault="00FC792E" w:rsidP="00423D60">
      <w:pPr>
        <w:pStyle w:val="NormalWeb"/>
        <w:ind w:left="720"/>
        <w:rPr>
          <w:rFonts w:asciiTheme="minorHAnsi" w:hAnsiTheme="minorHAnsi" w:cstheme="minorHAnsi"/>
          <w:b/>
          <w:bCs/>
          <w:sz w:val="32"/>
          <w:szCs w:val="32"/>
        </w:rPr>
      </w:pPr>
      <w:r w:rsidRPr="00FC792E">
        <w:rPr>
          <w:rFonts w:asciiTheme="minorHAnsi" w:hAnsiTheme="minorHAnsi" w:cstheme="minorHAnsi"/>
          <w:b/>
          <w:bCs/>
          <w:sz w:val="32"/>
          <w:szCs w:val="32"/>
        </w:rPr>
        <w:t xml:space="preserve">Strategic Goal: To strengthen and support the work of faculty and students as the center of teaching and learning at Ramapo, based on faculty expertise and actively unlocking the potential of instruction and mentoring. </w:t>
      </w:r>
    </w:p>
    <w:p w:rsidR="00FC792E" w:rsidRPr="00FC792E" w:rsidRDefault="00FC792E" w:rsidP="00FC792E">
      <w:pPr>
        <w:pStyle w:val="NormalWeb"/>
        <w:rPr>
          <w:rFonts w:asciiTheme="minorHAnsi" w:hAnsiTheme="minorHAnsi" w:cstheme="minorHAnsi"/>
          <w:b/>
          <w:bCs/>
          <w:sz w:val="32"/>
          <w:szCs w:val="32"/>
        </w:rPr>
      </w:pPr>
      <w:r w:rsidRPr="00FC792E">
        <w:rPr>
          <w:rFonts w:asciiTheme="minorHAnsi" w:hAnsiTheme="minorHAnsi" w:cstheme="minorHAnsi"/>
          <w:b/>
          <w:bCs/>
          <w:sz w:val="32"/>
          <w:szCs w:val="32"/>
        </w:rPr>
        <w:t xml:space="preserve">Core Value 2: </w:t>
      </w:r>
      <w:r w:rsidRPr="00423D60">
        <w:rPr>
          <w:rFonts w:asciiTheme="minorHAnsi" w:hAnsiTheme="minorHAnsi" w:cstheme="minorHAnsi"/>
          <w:b/>
          <w:bCs/>
          <w:sz w:val="32"/>
          <w:szCs w:val="32"/>
        </w:rPr>
        <w:t xml:space="preserve"> </w:t>
      </w:r>
      <w:r w:rsidRPr="00FC792E">
        <w:rPr>
          <w:rFonts w:asciiTheme="minorHAnsi" w:hAnsiTheme="minorHAnsi" w:cstheme="minorHAnsi"/>
          <w:b/>
          <w:bCs/>
          <w:sz w:val="32"/>
          <w:szCs w:val="32"/>
        </w:rPr>
        <w:t xml:space="preserve">Diversity and Inclusion Integration. </w:t>
      </w:r>
    </w:p>
    <w:p w:rsidR="00FC792E" w:rsidRPr="00423D60" w:rsidRDefault="00FC792E" w:rsidP="00423D60">
      <w:pPr>
        <w:pStyle w:val="NormalWeb"/>
        <w:ind w:left="720"/>
        <w:rPr>
          <w:rFonts w:asciiTheme="minorHAnsi" w:hAnsiTheme="minorHAnsi" w:cstheme="minorHAnsi"/>
          <w:b/>
          <w:bCs/>
          <w:sz w:val="32"/>
          <w:szCs w:val="32"/>
        </w:rPr>
      </w:pPr>
      <w:r w:rsidRPr="00FC792E">
        <w:rPr>
          <w:rFonts w:asciiTheme="minorHAnsi" w:hAnsiTheme="minorHAnsi" w:cstheme="minorHAnsi"/>
          <w:b/>
          <w:bCs/>
          <w:sz w:val="32"/>
          <w:szCs w:val="32"/>
        </w:rPr>
        <w:t xml:space="preserve">Strategic Goal: To develop a campus culture inclusive of, and enriched by, people of diverse backgrounds and identities who bring their experiences and perspectives. </w:t>
      </w:r>
    </w:p>
    <w:p w:rsidR="00FC792E" w:rsidRPr="00423D60" w:rsidRDefault="00FC792E" w:rsidP="00FC792E">
      <w:pPr>
        <w:rPr>
          <w:rFonts w:eastAsia="Times New Roman" w:cstheme="minorHAnsi"/>
          <w:b/>
          <w:bCs/>
          <w:kern w:val="0"/>
          <w:sz w:val="32"/>
          <w:szCs w:val="32"/>
          <w14:ligatures w14:val="none"/>
        </w:rPr>
      </w:pPr>
      <w:r w:rsidRPr="00FC792E">
        <w:rPr>
          <w:rFonts w:eastAsia="Times New Roman" w:cstheme="minorHAnsi"/>
          <w:b/>
          <w:bCs/>
          <w:kern w:val="0"/>
          <w:sz w:val="32"/>
          <w:szCs w:val="32"/>
          <w14:ligatures w14:val="none"/>
        </w:rPr>
        <w:t xml:space="preserve">Core Value 3: </w:t>
      </w:r>
      <w:r w:rsidRPr="00423D60">
        <w:rPr>
          <w:rFonts w:eastAsia="Times New Roman" w:cstheme="minorHAnsi"/>
          <w:b/>
          <w:bCs/>
          <w:kern w:val="0"/>
          <w:sz w:val="32"/>
          <w:szCs w:val="32"/>
          <w14:ligatures w14:val="none"/>
        </w:rPr>
        <w:t xml:space="preserve"> </w:t>
      </w:r>
      <w:r w:rsidRPr="00FC792E">
        <w:rPr>
          <w:rFonts w:eastAsia="Times New Roman" w:cstheme="minorHAnsi"/>
          <w:b/>
          <w:bCs/>
          <w:kern w:val="0"/>
          <w:sz w:val="32"/>
          <w:szCs w:val="32"/>
          <w14:ligatures w14:val="none"/>
        </w:rPr>
        <w:t xml:space="preserve">Academic structures and programs that evolve but continue to reflect our identity as a Liberal Arts College and prioritizes the greater good of our community. </w:t>
      </w:r>
    </w:p>
    <w:p w:rsidR="00423D60" w:rsidRDefault="00423D60" w:rsidP="00423D60">
      <w:pPr>
        <w:ind w:left="720"/>
        <w:rPr>
          <w:rFonts w:eastAsia="Times New Roman" w:cstheme="minorHAnsi"/>
          <w:b/>
          <w:bCs/>
          <w:kern w:val="0"/>
          <w:sz w:val="32"/>
          <w:szCs w:val="32"/>
          <w14:ligatures w14:val="none"/>
        </w:rPr>
      </w:pPr>
    </w:p>
    <w:p w:rsidR="00FC792E" w:rsidRPr="00423D60" w:rsidRDefault="00FC792E" w:rsidP="00423D60">
      <w:pPr>
        <w:ind w:left="720"/>
        <w:rPr>
          <w:rFonts w:eastAsia="Times New Roman" w:cstheme="minorHAnsi"/>
          <w:b/>
          <w:bCs/>
          <w:kern w:val="0"/>
          <w:sz w:val="32"/>
          <w:szCs w:val="32"/>
          <w14:ligatures w14:val="none"/>
        </w:rPr>
      </w:pPr>
      <w:r w:rsidRPr="00FC792E">
        <w:rPr>
          <w:rFonts w:eastAsia="Times New Roman" w:cstheme="minorHAnsi"/>
          <w:b/>
          <w:bCs/>
          <w:kern w:val="0"/>
          <w:sz w:val="32"/>
          <w:szCs w:val="32"/>
          <w14:ligatures w14:val="none"/>
        </w:rPr>
        <w:t xml:space="preserve">Strategic Goals: Better serve our students by providing a dynamic, responsive academic program that reflects our capacity for partnership and collaboration, adapts to disciplinary advances, increasing competition, changing social and technological circumstances in the world, optimizes the use of our public resources, and meets the evolving needs of our local and global communities. </w:t>
      </w:r>
    </w:p>
    <w:p w:rsidR="00FC792E" w:rsidRPr="00423D60" w:rsidRDefault="00FC792E" w:rsidP="00FC792E">
      <w:pPr>
        <w:rPr>
          <w:rFonts w:cstheme="minorHAnsi"/>
          <w:b/>
          <w:bCs/>
          <w:sz w:val="32"/>
          <w:szCs w:val="32"/>
        </w:rPr>
      </w:pPr>
    </w:p>
    <w:p w:rsidR="00FC792E" w:rsidRPr="00FC792E" w:rsidRDefault="00FC792E" w:rsidP="00FC792E">
      <w:pPr>
        <w:rPr>
          <w:rFonts w:cstheme="minorHAnsi"/>
          <w:b/>
          <w:bCs/>
          <w:sz w:val="32"/>
          <w:szCs w:val="32"/>
        </w:rPr>
      </w:pPr>
      <w:r w:rsidRPr="00FC792E">
        <w:rPr>
          <w:rFonts w:cstheme="minorHAnsi"/>
          <w:b/>
          <w:bCs/>
          <w:sz w:val="32"/>
          <w:szCs w:val="32"/>
        </w:rPr>
        <w:t xml:space="preserve">Core Value 4: </w:t>
      </w:r>
      <w:r w:rsidRPr="00423D60">
        <w:rPr>
          <w:rFonts w:cstheme="minorHAnsi"/>
          <w:b/>
          <w:bCs/>
          <w:sz w:val="32"/>
          <w:szCs w:val="32"/>
        </w:rPr>
        <w:t xml:space="preserve"> </w:t>
      </w:r>
      <w:r w:rsidRPr="00FC792E">
        <w:rPr>
          <w:rFonts w:cstheme="minorHAnsi"/>
          <w:b/>
          <w:bCs/>
          <w:sz w:val="32"/>
          <w:szCs w:val="32"/>
        </w:rPr>
        <w:t xml:space="preserve">Be a culture of continuous learning. </w:t>
      </w:r>
    </w:p>
    <w:p w:rsidR="00FC792E" w:rsidRPr="00423D60" w:rsidRDefault="00FC792E" w:rsidP="00FC792E">
      <w:pPr>
        <w:rPr>
          <w:rFonts w:cstheme="minorHAnsi"/>
          <w:b/>
          <w:bCs/>
          <w:sz w:val="32"/>
          <w:szCs w:val="32"/>
        </w:rPr>
      </w:pPr>
    </w:p>
    <w:p w:rsidR="00FC792E" w:rsidRPr="00423D60" w:rsidRDefault="00FC792E" w:rsidP="00423D60">
      <w:pPr>
        <w:rPr>
          <w:rFonts w:cstheme="minorHAnsi"/>
          <w:b/>
          <w:bCs/>
          <w:sz w:val="32"/>
          <w:szCs w:val="32"/>
        </w:rPr>
      </w:pPr>
      <w:r w:rsidRPr="00FC792E">
        <w:rPr>
          <w:rFonts w:cstheme="minorHAnsi"/>
          <w:b/>
          <w:bCs/>
          <w:sz w:val="32"/>
          <w:szCs w:val="32"/>
        </w:rPr>
        <w:t xml:space="preserve">Strategic Goal: Cultivate an approach to our work that enriches the faculty-student experience through continuous reflection and growth, in alignment with this plan and Boldly Ascending. </w:t>
      </w:r>
    </w:p>
    <w:p w:rsidR="00FC792E" w:rsidRDefault="00FC792E" w:rsidP="00FC792E">
      <w:pPr>
        <w:ind w:left="720"/>
        <w:rPr>
          <w:rFonts w:cstheme="minorHAnsi"/>
          <w:sz w:val="36"/>
          <w:szCs w:val="36"/>
        </w:rPr>
      </w:pPr>
    </w:p>
    <w:p w:rsidR="001F4B74" w:rsidRDefault="001F4B74"/>
    <w:p w:rsidR="00FC792E" w:rsidRPr="00423D60" w:rsidRDefault="00423D60" w:rsidP="001F4B74">
      <w:pPr>
        <w:rPr>
          <w:b/>
          <w:bCs/>
          <w:sz w:val="32"/>
          <w:szCs w:val="32"/>
        </w:rPr>
      </w:pPr>
      <w:r w:rsidRPr="00423D60">
        <w:rPr>
          <w:b/>
          <w:bCs/>
          <w:sz w:val="32"/>
          <w:szCs w:val="32"/>
        </w:rPr>
        <w:t>Summary of CAP Progress April 2026</w:t>
      </w:r>
    </w:p>
    <w:p w:rsidR="00FC792E" w:rsidRPr="00423D60" w:rsidRDefault="00FC792E" w:rsidP="001F4B74">
      <w:pPr>
        <w:rPr>
          <w:b/>
          <w:bCs/>
          <w:sz w:val="32"/>
          <w:szCs w:val="32"/>
        </w:rPr>
      </w:pPr>
    </w:p>
    <w:p w:rsidR="00FC792E" w:rsidRDefault="00FC792E" w:rsidP="001F4B74"/>
    <w:p w:rsidR="001F4B74" w:rsidRDefault="001F4B74" w:rsidP="001F4B74">
      <w:r>
        <w:rPr>
          <w:noProof/>
        </w:rPr>
        <w:drawing>
          <wp:inline distT="0" distB="0" distL="0" distR="0" wp14:anchorId="1E2CCD5A" wp14:editId="37CEB490">
            <wp:extent cx="7033126" cy="4572000"/>
            <wp:effectExtent l="25400" t="0" r="15875" b="12700"/>
            <wp:docPr id="183802991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rsidR="001F4B74" w:rsidRDefault="001F4B74" w:rsidP="001F4B74"/>
    <w:p w:rsidR="00423D60" w:rsidRDefault="00423D60">
      <w:r>
        <w:br w:type="page"/>
      </w:r>
    </w:p>
    <w:p w:rsidR="00423D60" w:rsidRDefault="00423D60" w:rsidP="00423D60">
      <w:pPr>
        <w:pStyle w:val="NormalWeb"/>
        <w:rPr>
          <w:rFonts w:asciiTheme="minorHAnsi" w:hAnsiTheme="minorHAnsi" w:cstheme="minorHAnsi"/>
          <w:b/>
          <w:bCs/>
          <w:sz w:val="36"/>
          <w:szCs w:val="36"/>
        </w:rPr>
      </w:pPr>
    </w:p>
    <w:p w:rsidR="00423D60" w:rsidRDefault="00423D60" w:rsidP="00423D60">
      <w:pPr>
        <w:pStyle w:val="NormalWeb"/>
        <w:rPr>
          <w:rFonts w:asciiTheme="minorHAnsi" w:hAnsiTheme="minorHAnsi" w:cstheme="minorHAnsi"/>
          <w:b/>
          <w:bCs/>
          <w:sz w:val="36"/>
          <w:szCs w:val="36"/>
        </w:rPr>
      </w:pPr>
    </w:p>
    <w:p w:rsidR="00423D60" w:rsidRDefault="00423D60" w:rsidP="00423D60">
      <w:pPr>
        <w:pStyle w:val="NormalWeb"/>
        <w:rPr>
          <w:rFonts w:asciiTheme="minorHAnsi" w:hAnsiTheme="minorHAnsi" w:cstheme="minorHAnsi"/>
          <w:b/>
          <w:bCs/>
          <w:sz w:val="36"/>
          <w:szCs w:val="36"/>
        </w:rPr>
      </w:pPr>
    </w:p>
    <w:p w:rsidR="00423D60" w:rsidRPr="00FC792E" w:rsidRDefault="00423D60" w:rsidP="00423D60">
      <w:pPr>
        <w:pStyle w:val="NormalWeb"/>
        <w:rPr>
          <w:rFonts w:asciiTheme="minorHAnsi" w:hAnsiTheme="minorHAnsi" w:cstheme="minorHAnsi"/>
          <w:b/>
          <w:bCs/>
          <w:sz w:val="36"/>
          <w:szCs w:val="36"/>
        </w:rPr>
      </w:pPr>
      <w:r w:rsidRPr="00FC792E">
        <w:rPr>
          <w:rFonts w:asciiTheme="minorHAnsi" w:hAnsiTheme="minorHAnsi" w:cstheme="minorHAnsi"/>
          <w:b/>
          <w:bCs/>
          <w:sz w:val="36"/>
          <w:szCs w:val="36"/>
        </w:rPr>
        <w:t xml:space="preserve">Core Value 1:  Center the Shared Work of Faculty and Students. </w:t>
      </w:r>
    </w:p>
    <w:p w:rsidR="00423D60" w:rsidRPr="00FC792E" w:rsidRDefault="00423D60" w:rsidP="00423D60">
      <w:pPr>
        <w:pStyle w:val="NormalWeb"/>
        <w:rPr>
          <w:rFonts w:asciiTheme="minorHAnsi" w:hAnsiTheme="minorHAnsi" w:cstheme="minorHAnsi"/>
          <w:b/>
          <w:bCs/>
          <w:sz w:val="36"/>
          <w:szCs w:val="36"/>
        </w:rPr>
      </w:pPr>
      <w:r w:rsidRPr="00FC792E">
        <w:rPr>
          <w:rFonts w:asciiTheme="minorHAnsi" w:hAnsiTheme="minorHAnsi" w:cstheme="minorHAnsi"/>
          <w:b/>
          <w:bCs/>
          <w:sz w:val="36"/>
          <w:szCs w:val="36"/>
        </w:rPr>
        <w:t xml:space="preserve">Strategic Goal: To strengthen and support the work of faculty and students as the center of teaching and learning at Ramapo, based on faculty expertise and actively unlocking the potential of instruction and mentoring. </w:t>
      </w:r>
    </w:p>
    <w:p w:rsidR="00423D60" w:rsidRPr="00FC792E" w:rsidRDefault="00423D60" w:rsidP="00423D60">
      <w:pPr>
        <w:pStyle w:val="NormalWeb"/>
        <w:ind w:left="720"/>
        <w:rPr>
          <w:rFonts w:asciiTheme="minorHAnsi" w:hAnsiTheme="minorHAnsi" w:cstheme="minorHAnsi"/>
          <w:sz w:val="36"/>
          <w:szCs w:val="36"/>
        </w:rPr>
      </w:pPr>
      <w:r w:rsidRPr="00FC792E">
        <w:rPr>
          <w:rFonts w:asciiTheme="minorHAnsi" w:hAnsiTheme="minorHAnsi" w:cstheme="minorHAnsi"/>
          <w:sz w:val="36"/>
          <w:szCs w:val="36"/>
        </w:rPr>
        <w:t xml:space="preserve">Objective 1.A. Advance a defined, shared academic experience for Ramapo students that is intentionally sequenced to move learning from exploration to integration and broad mastery of knowledge. </w:t>
      </w:r>
    </w:p>
    <w:p w:rsidR="00423D60" w:rsidRPr="00FC792E" w:rsidRDefault="00423D60" w:rsidP="00423D60">
      <w:pPr>
        <w:pStyle w:val="NormalWeb"/>
        <w:ind w:left="720"/>
        <w:rPr>
          <w:rFonts w:asciiTheme="minorHAnsi" w:hAnsiTheme="minorHAnsi" w:cstheme="minorHAnsi"/>
          <w:sz w:val="36"/>
          <w:szCs w:val="36"/>
        </w:rPr>
      </w:pPr>
      <w:r w:rsidRPr="00FC792E">
        <w:rPr>
          <w:rFonts w:asciiTheme="minorHAnsi" w:hAnsiTheme="minorHAnsi" w:cstheme="minorHAnsi"/>
          <w:sz w:val="36"/>
          <w:szCs w:val="36"/>
        </w:rPr>
        <w:t xml:space="preserve">Objective 1.B: Affirm our liberal arts mission by embedding experiences and knowledge that enact core values of interdisciplinary, intercultural, global, and experiential learning. </w:t>
      </w:r>
    </w:p>
    <w:p w:rsidR="00423D60" w:rsidRPr="00FC792E" w:rsidRDefault="00423D60" w:rsidP="00423D60">
      <w:pPr>
        <w:pStyle w:val="NormalWeb"/>
        <w:ind w:left="720"/>
        <w:rPr>
          <w:rFonts w:asciiTheme="minorHAnsi" w:hAnsiTheme="minorHAnsi" w:cstheme="minorHAnsi"/>
          <w:sz w:val="36"/>
          <w:szCs w:val="36"/>
        </w:rPr>
      </w:pPr>
      <w:r w:rsidRPr="00FC792E">
        <w:rPr>
          <w:rFonts w:asciiTheme="minorHAnsi" w:hAnsiTheme="minorHAnsi" w:cstheme="minorHAnsi"/>
          <w:sz w:val="36"/>
          <w:szCs w:val="36"/>
        </w:rPr>
        <w:t xml:space="preserve">Objective 1.C.: Update General Education program, including courses, category outcomes and course alignment within each category to align with the vision of the CAP. </w:t>
      </w:r>
    </w:p>
    <w:p w:rsidR="00423D60" w:rsidRPr="00FC792E" w:rsidRDefault="00423D60" w:rsidP="00423D60">
      <w:pPr>
        <w:pStyle w:val="NormalWeb"/>
        <w:ind w:left="720"/>
        <w:rPr>
          <w:rFonts w:asciiTheme="minorHAnsi" w:hAnsiTheme="minorHAnsi" w:cstheme="minorHAnsi"/>
          <w:sz w:val="36"/>
          <w:szCs w:val="36"/>
        </w:rPr>
      </w:pPr>
      <w:r w:rsidRPr="00FC792E">
        <w:rPr>
          <w:rFonts w:asciiTheme="minorHAnsi" w:hAnsiTheme="minorHAnsi" w:cstheme="minorHAnsi"/>
          <w:sz w:val="36"/>
          <w:szCs w:val="36"/>
        </w:rPr>
        <w:t xml:space="preserve">Objective 1.D.: Promote student autonomy and motivation for interdisciplinary exploration </w:t>
      </w:r>
    </w:p>
    <w:p w:rsidR="00423D60" w:rsidRPr="00FC792E" w:rsidRDefault="00423D60" w:rsidP="00423D60">
      <w:pPr>
        <w:pStyle w:val="NormalWeb"/>
        <w:rPr>
          <w:rFonts w:asciiTheme="minorHAnsi" w:hAnsiTheme="minorHAnsi" w:cstheme="minorHAnsi"/>
          <w:b/>
          <w:bCs/>
          <w:sz w:val="36"/>
          <w:szCs w:val="36"/>
        </w:rPr>
      </w:pPr>
    </w:p>
    <w:p w:rsidR="00423D60" w:rsidRDefault="00423D60" w:rsidP="00423D60">
      <w:pPr>
        <w:pStyle w:val="NormalWeb"/>
        <w:rPr>
          <w:rFonts w:asciiTheme="minorHAnsi" w:hAnsiTheme="minorHAnsi" w:cstheme="minorHAnsi"/>
          <w:b/>
          <w:bCs/>
          <w:sz w:val="36"/>
          <w:szCs w:val="36"/>
        </w:rPr>
      </w:pPr>
    </w:p>
    <w:p w:rsidR="00423D60" w:rsidRPr="00FC792E" w:rsidRDefault="00423D60" w:rsidP="00423D60">
      <w:pPr>
        <w:pStyle w:val="NormalWeb"/>
        <w:rPr>
          <w:rFonts w:asciiTheme="minorHAnsi" w:hAnsiTheme="minorHAnsi" w:cstheme="minorHAnsi"/>
          <w:b/>
          <w:bCs/>
          <w:sz w:val="36"/>
          <w:szCs w:val="36"/>
        </w:rPr>
      </w:pPr>
      <w:r w:rsidRPr="00FC792E">
        <w:rPr>
          <w:rFonts w:asciiTheme="minorHAnsi" w:hAnsiTheme="minorHAnsi" w:cstheme="minorHAnsi"/>
          <w:b/>
          <w:bCs/>
          <w:sz w:val="36"/>
          <w:szCs w:val="36"/>
        </w:rPr>
        <w:t xml:space="preserve">Core Value 2:  Diversity and Inclusion Integration. </w:t>
      </w:r>
    </w:p>
    <w:p w:rsidR="00423D60" w:rsidRPr="00FC792E" w:rsidRDefault="00423D60" w:rsidP="00423D60">
      <w:pPr>
        <w:pStyle w:val="NormalWeb"/>
        <w:rPr>
          <w:rFonts w:asciiTheme="minorHAnsi" w:hAnsiTheme="minorHAnsi" w:cstheme="minorHAnsi"/>
          <w:b/>
          <w:bCs/>
          <w:sz w:val="36"/>
          <w:szCs w:val="36"/>
        </w:rPr>
      </w:pPr>
      <w:r w:rsidRPr="00FC792E">
        <w:rPr>
          <w:rFonts w:asciiTheme="minorHAnsi" w:hAnsiTheme="minorHAnsi" w:cstheme="minorHAnsi"/>
          <w:b/>
          <w:bCs/>
          <w:sz w:val="36"/>
          <w:szCs w:val="36"/>
        </w:rPr>
        <w:t xml:space="preserve">Strategic Goal: To develop a campus culture inclusive of, and enriched by, people of diverse backgrounds and identities who bring their experiences and perspectives. </w:t>
      </w:r>
    </w:p>
    <w:p w:rsidR="00423D60" w:rsidRPr="00FC792E" w:rsidRDefault="00423D60" w:rsidP="00423D60">
      <w:pPr>
        <w:pStyle w:val="NormalWeb"/>
        <w:ind w:left="720"/>
        <w:rPr>
          <w:rFonts w:asciiTheme="minorHAnsi" w:hAnsiTheme="minorHAnsi" w:cstheme="minorHAnsi"/>
          <w:sz w:val="36"/>
          <w:szCs w:val="36"/>
        </w:rPr>
      </w:pPr>
      <w:r w:rsidRPr="00FC792E">
        <w:rPr>
          <w:rFonts w:asciiTheme="minorHAnsi" w:hAnsiTheme="minorHAnsi" w:cstheme="minorHAnsi"/>
          <w:sz w:val="36"/>
          <w:szCs w:val="36"/>
        </w:rPr>
        <w:t xml:space="preserve">Objective 2.A.: Actively create curricular and co-curricular programs that develop and nurture inclusivity and an appreciation for the diversity of lived experiences, identities, and voices in our community. </w:t>
      </w:r>
    </w:p>
    <w:p w:rsidR="00423D60" w:rsidRPr="00FC792E" w:rsidRDefault="00423D60" w:rsidP="00423D60">
      <w:pPr>
        <w:pStyle w:val="NormalWeb"/>
        <w:ind w:left="720"/>
        <w:rPr>
          <w:rFonts w:asciiTheme="minorHAnsi" w:hAnsiTheme="minorHAnsi" w:cstheme="minorHAnsi"/>
          <w:sz w:val="36"/>
          <w:szCs w:val="36"/>
        </w:rPr>
      </w:pPr>
      <w:r w:rsidRPr="00FC792E">
        <w:rPr>
          <w:rFonts w:asciiTheme="minorHAnsi" w:hAnsiTheme="minorHAnsi" w:cstheme="minorHAnsi"/>
          <w:sz w:val="36"/>
          <w:szCs w:val="36"/>
        </w:rPr>
        <w:t>Objective 2.B.: Create academic experiences that remove barriers to access for all community members.</w:t>
      </w:r>
      <w:r w:rsidRPr="00FC792E">
        <w:rPr>
          <w:rFonts w:asciiTheme="minorHAnsi" w:hAnsiTheme="minorHAnsi" w:cstheme="minorHAnsi"/>
          <w:sz w:val="36"/>
          <w:szCs w:val="36"/>
        </w:rPr>
        <w:br/>
        <w:t xml:space="preserve">Objective 2.C.: Cultivate a faculty and staff that reflect the diversity of our student body, the communities we serve, and </w:t>
      </w:r>
    </w:p>
    <w:p w:rsidR="00423D60" w:rsidRPr="00FC792E" w:rsidRDefault="00423D60" w:rsidP="00423D60">
      <w:pPr>
        <w:pStyle w:val="NormalWeb"/>
        <w:ind w:left="720"/>
        <w:rPr>
          <w:rFonts w:asciiTheme="minorHAnsi" w:hAnsiTheme="minorHAnsi" w:cstheme="minorHAnsi"/>
          <w:sz w:val="36"/>
          <w:szCs w:val="36"/>
        </w:rPr>
      </w:pPr>
      <w:r w:rsidRPr="00FC792E">
        <w:rPr>
          <w:rFonts w:asciiTheme="minorHAnsi" w:hAnsiTheme="minorHAnsi" w:cstheme="minorHAnsi"/>
          <w:sz w:val="36"/>
          <w:szCs w:val="36"/>
        </w:rPr>
        <w:t>the evolving demographics of New Jersey.</w:t>
      </w:r>
      <w:r w:rsidRPr="00FC792E">
        <w:rPr>
          <w:rFonts w:asciiTheme="minorHAnsi" w:hAnsiTheme="minorHAnsi" w:cstheme="minorHAnsi"/>
          <w:sz w:val="36"/>
          <w:szCs w:val="36"/>
        </w:rPr>
        <w:br/>
        <w:t xml:space="preserve">Objective 2.D.: Adapt the daily academic schedule to serve the needs and well-being of our diverse community </w:t>
      </w:r>
    </w:p>
    <w:p w:rsidR="00423D60" w:rsidRPr="00FC792E" w:rsidRDefault="00423D60" w:rsidP="00423D60">
      <w:pPr>
        <w:rPr>
          <w:rFonts w:eastAsia="Times New Roman" w:cstheme="minorHAnsi"/>
          <w:b/>
          <w:bCs/>
          <w:kern w:val="0"/>
          <w:sz w:val="36"/>
          <w:szCs w:val="36"/>
          <w14:ligatures w14:val="none"/>
        </w:rPr>
      </w:pPr>
    </w:p>
    <w:p w:rsidR="00423D60" w:rsidRDefault="00423D60" w:rsidP="00423D60">
      <w:pPr>
        <w:rPr>
          <w:rFonts w:eastAsia="Times New Roman" w:cstheme="minorHAnsi"/>
          <w:b/>
          <w:bCs/>
          <w:kern w:val="0"/>
          <w:sz w:val="36"/>
          <w:szCs w:val="36"/>
          <w14:ligatures w14:val="none"/>
        </w:rPr>
      </w:pPr>
    </w:p>
    <w:p w:rsidR="00423D60" w:rsidRDefault="00423D60" w:rsidP="00423D60">
      <w:pPr>
        <w:rPr>
          <w:rFonts w:eastAsia="Times New Roman" w:cstheme="minorHAnsi"/>
          <w:b/>
          <w:bCs/>
          <w:kern w:val="0"/>
          <w:sz w:val="36"/>
          <w:szCs w:val="36"/>
          <w14:ligatures w14:val="none"/>
        </w:rPr>
      </w:pPr>
    </w:p>
    <w:p w:rsidR="00423D60" w:rsidRPr="00FC792E" w:rsidRDefault="00423D60" w:rsidP="00423D60">
      <w:pPr>
        <w:rPr>
          <w:rFonts w:eastAsia="Times New Roman" w:cstheme="minorHAnsi"/>
          <w:b/>
          <w:bCs/>
          <w:kern w:val="0"/>
          <w:sz w:val="36"/>
          <w:szCs w:val="36"/>
          <w14:ligatures w14:val="none"/>
        </w:rPr>
      </w:pPr>
      <w:r w:rsidRPr="00FC792E">
        <w:rPr>
          <w:rFonts w:eastAsia="Times New Roman" w:cstheme="minorHAnsi"/>
          <w:b/>
          <w:bCs/>
          <w:kern w:val="0"/>
          <w:sz w:val="36"/>
          <w:szCs w:val="36"/>
          <w14:ligatures w14:val="none"/>
        </w:rPr>
        <w:lastRenderedPageBreak/>
        <w:t xml:space="preserve">Core Value 3:  Academic structures and programs that evolve but continue to reflect our identity as a Liberal Arts College and prioritizes the greater good of our community. </w:t>
      </w:r>
    </w:p>
    <w:p w:rsidR="00423D60" w:rsidRPr="00FC792E" w:rsidRDefault="00423D60" w:rsidP="00423D60">
      <w:pPr>
        <w:rPr>
          <w:rFonts w:eastAsia="Times New Roman" w:cstheme="minorHAnsi"/>
          <w:b/>
          <w:bCs/>
          <w:kern w:val="0"/>
          <w:sz w:val="36"/>
          <w:szCs w:val="36"/>
          <w14:ligatures w14:val="none"/>
        </w:rPr>
      </w:pPr>
    </w:p>
    <w:p w:rsidR="00423D60" w:rsidRPr="00FC792E" w:rsidRDefault="00423D60" w:rsidP="00423D60">
      <w:pPr>
        <w:rPr>
          <w:rFonts w:eastAsia="Times New Roman" w:cstheme="minorHAnsi"/>
          <w:b/>
          <w:bCs/>
          <w:kern w:val="0"/>
          <w:sz w:val="36"/>
          <w:szCs w:val="36"/>
          <w14:ligatures w14:val="none"/>
        </w:rPr>
      </w:pPr>
      <w:r w:rsidRPr="00FC792E">
        <w:rPr>
          <w:rFonts w:eastAsia="Times New Roman" w:cstheme="minorHAnsi"/>
          <w:b/>
          <w:bCs/>
          <w:kern w:val="0"/>
          <w:sz w:val="36"/>
          <w:szCs w:val="36"/>
          <w14:ligatures w14:val="none"/>
        </w:rPr>
        <w:t xml:space="preserve">Strategic Goals: Better serve our students by providing a dynamic, responsive academic program that reflects our capacity for partnership and collaboration, adapts to disciplinary advances, increasing competition, changing social and technological circumstances in the world, optimizes the use of our public resources, and meets the evolving needs of our local and global communities. </w:t>
      </w:r>
    </w:p>
    <w:p w:rsidR="00423D60" w:rsidRPr="00FC792E" w:rsidRDefault="00423D60" w:rsidP="00423D60">
      <w:pPr>
        <w:rPr>
          <w:rFonts w:eastAsia="Times New Roman" w:cstheme="minorHAnsi"/>
          <w:b/>
          <w:bCs/>
          <w:kern w:val="0"/>
          <w:sz w:val="36"/>
          <w:szCs w:val="36"/>
          <w14:ligatures w14:val="none"/>
        </w:rPr>
      </w:pPr>
    </w:p>
    <w:p w:rsidR="00423D60" w:rsidRPr="00FC792E" w:rsidRDefault="00423D60" w:rsidP="00423D60">
      <w:pPr>
        <w:ind w:left="720"/>
        <w:rPr>
          <w:rFonts w:eastAsia="Times New Roman" w:cstheme="minorHAnsi"/>
          <w:kern w:val="0"/>
          <w:sz w:val="36"/>
          <w:szCs w:val="36"/>
          <w14:ligatures w14:val="none"/>
        </w:rPr>
      </w:pPr>
      <w:r w:rsidRPr="00FC792E">
        <w:rPr>
          <w:rFonts w:eastAsia="Times New Roman" w:cstheme="minorHAnsi"/>
          <w:kern w:val="0"/>
          <w:sz w:val="36"/>
          <w:szCs w:val="36"/>
          <w14:ligatures w14:val="none"/>
        </w:rPr>
        <w:t>Objective 3.A.: Revise academic programs, structures and processes to be in service of students’ Ramapo Experience – supporting teaching and learning, faculty research, scholarship and creative activity, curricular innovation -- and to maintain the sustainability of the college through efficiency, transparency, entrepreneurship, and nimbleness.</w:t>
      </w:r>
    </w:p>
    <w:p w:rsidR="00423D60" w:rsidRPr="00FC792E" w:rsidRDefault="00423D60" w:rsidP="00423D60">
      <w:pPr>
        <w:ind w:left="720"/>
        <w:rPr>
          <w:rFonts w:eastAsia="Times New Roman" w:cstheme="minorHAnsi"/>
          <w:kern w:val="0"/>
          <w:sz w:val="36"/>
          <w:szCs w:val="36"/>
          <w14:ligatures w14:val="none"/>
        </w:rPr>
      </w:pPr>
      <w:r w:rsidRPr="00FC792E">
        <w:rPr>
          <w:rFonts w:eastAsia="Times New Roman" w:cstheme="minorHAnsi"/>
          <w:kern w:val="0"/>
          <w:sz w:val="36"/>
          <w:szCs w:val="36"/>
          <w14:ligatures w14:val="none"/>
        </w:rPr>
        <w:t xml:space="preserve"> </w:t>
      </w:r>
    </w:p>
    <w:p w:rsidR="00423D60" w:rsidRPr="00FC792E" w:rsidRDefault="00423D60" w:rsidP="00423D60">
      <w:pPr>
        <w:ind w:left="720"/>
        <w:rPr>
          <w:rFonts w:eastAsia="Times New Roman" w:cstheme="minorHAnsi"/>
          <w:kern w:val="0"/>
          <w:sz w:val="36"/>
          <w:szCs w:val="36"/>
          <w14:ligatures w14:val="none"/>
        </w:rPr>
      </w:pPr>
      <w:r w:rsidRPr="00FC792E">
        <w:rPr>
          <w:rFonts w:eastAsia="Times New Roman" w:cstheme="minorHAnsi"/>
          <w:kern w:val="0"/>
          <w:sz w:val="36"/>
          <w:szCs w:val="36"/>
          <w14:ligatures w14:val="none"/>
        </w:rPr>
        <w:t xml:space="preserve">Objective 3.B.: Create organizational structures that are nimble and responsive to the shifts in our disciplines, to our knowledge of teaching and learning, to the challenges facing society and to our need to work effectively together. </w:t>
      </w:r>
    </w:p>
    <w:p w:rsidR="00423D60" w:rsidRPr="00FC792E" w:rsidRDefault="00423D60" w:rsidP="00423D60">
      <w:pPr>
        <w:ind w:left="720"/>
        <w:rPr>
          <w:rFonts w:eastAsia="Times New Roman" w:cstheme="minorHAnsi"/>
          <w:kern w:val="0"/>
          <w:sz w:val="36"/>
          <w:szCs w:val="36"/>
          <w14:ligatures w14:val="none"/>
        </w:rPr>
      </w:pPr>
    </w:p>
    <w:p w:rsidR="00423D60" w:rsidRPr="00FC792E" w:rsidRDefault="00423D60" w:rsidP="00423D60">
      <w:pPr>
        <w:ind w:left="720"/>
        <w:rPr>
          <w:rFonts w:eastAsia="Times New Roman" w:cstheme="minorHAnsi"/>
          <w:kern w:val="0"/>
          <w:sz w:val="36"/>
          <w:szCs w:val="36"/>
          <w14:ligatures w14:val="none"/>
        </w:rPr>
      </w:pPr>
      <w:r w:rsidRPr="00FC792E">
        <w:rPr>
          <w:rFonts w:eastAsia="Times New Roman" w:cstheme="minorHAnsi"/>
          <w:kern w:val="0"/>
          <w:sz w:val="36"/>
          <w:szCs w:val="36"/>
          <w14:ligatures w14:val="none"/>
        </w:rPr>
        <w:t xml:space="preserve">Objective 3.C.: Embed and integrate Ramapo College as the state’s public liberal arts college into the continuum of public education in New Jersey from grades K-12 through undergraduate, graduate, and professional education programs to better serve the public good. </w:t>
      </w:r>
    </w:p>
    <w:p w:rsidR="00423D60" w:rsidRPr="00FC792E" w:rsidRDefault="00423D60" w:rsidP="00423D60">
      <w:pPr>
        <w:rPr>
          <w:rFonts w:cstheme="minorHAnsi"/>
          <w:b/>
          <w:bCs/>
          <w:sz w:val="36"/>
          <w:szCs w:val="36"/>
        </w:rPr>
      </w:pPr>
    </w:p>
    <w:p w:rsidR="00423D60" w:rsidRDefault="00423D60" w:rsidP="00423D60">
      <w:pPr>
        <w:rPr>
          <w:rFonts w:cstheme="minorHAnsi"/>
          <w:b/>
          <w:bCs/>
          <w:sz w:val="36"/>
          <w:szCs w:val="36"/>
        </w:rPr>
      </w:pPr>
    </w:p>
    <w:p w:rsidR="00423D60" w:rsidRDefault="00423D60" w:rsidP="00423D60">
      <w:pPr>
        <w:rPr>
          <w:rFonts w:cstheme="minorHAnsi"/>
          <w:b/>
          <w:bCs/>
          <w:sz w:val="36"/>
          <w:szCs w:val="36"/>
        </w:rPr>
      </w:pPr>
    </w:p>
    <w:p w:rsidR="00423D60" w:rsidRDefault="00423D60" w:rsidP="00423D60">
      <w:pPr>
        <w:rPr>
          <w:rFonts w:cstheme="minorHAnsi"/>
          <w:b/>
          <w:bCs/>
          <w:sz w:val="36"/>
          <w:szCs w:val="36"/>
        </w:rPr>
      </w:pPr>
    </w:p>
    <w:p w:rsidR="00423D60" w:rsidRPr="00FC792E" w:rsidRDefault="00423D60" w:rsidP="00423D60">
      <w:pPr>
        <w:rPr>
          <w:rFonts w:cstheme="minorHAnsi"/>
          <w:b/>
          <w:bCs/>
          <w:sz w:val="36"/>
          <w:szCs w:val="36"/>
        </w:rPr>
      </w:pPr>
      <w:r w:rsidRPr="00FC792E">
        <w:rPr>
          <w:rFonts w:cstheme="minorHAnsi"/>
          <w:b/>
          <w:bCs/>
          <w:sz w:val="36"/>
          <w:szCs w:val="36"/>
        </w:rPr>
        <w:t xml:space="preserve">Core Value 4:  Be a culture of continuous learning. </w:t>
      </w:r>
    </w:p>
    <w:p w:rsidR="00423D60" w:rsidRPr="00FC792E" w:rsidRDefault="00423D60" w:rsidP="00423D60">
      <w:pPr>
        <w:rPr>
          <w:rFonts w:cstheme="minorHAnsi"/>
          <w:b/>
          <w:bCs/>
          <w:sz w:val="36"/>
          <w:szCs w:val="36"/>
        </w:rPr>
      </w:pPr>
    </w:p>
    <w:p w:rsidR="00423D60" w:rsidRDefault="00423D60" w:rsidP="00423D60">
      <w:pPr>
        <w:rPr>
          <w:rFonts w:cstheme="minorHAnsi"/>
          <w:b/>
          <w:bCs/>
          <w:sz w:val="36"/>
          <w:szCs w:val="36"/>
        </w:rPr>
      </w:pPr>
      <w:r w:rsidRPr="00FC792E">
        <w:rPr>
          <w:rFonts w:cstheme="minorHAnsi"/>
          <w:b/>
          <w:bCs/>
          <w:sz w:val="36"/>
          <w:szCs w:val="36"/>
        </w:rPr>
        <w:t xml:space="preserve">Strategic Goal: Cultivate an approach to our work that enriches the faculty-student experience through continuous reflection and growth, in alignment with this plan and Boldly Ascending. </w:t>
      </w:r>
    </w:p>
    <w:p w:rsidR="00423D60" w:rsidRPr="00FC792E" w:rsidRDefault="00423D60" w:rsidP="00423D60">
      <w:pPr>
        <w:rPr>
          <w:rFonts w:cstheme="minorHAnsi"/>
          <w:b/>
          <w:bCs/>
          <w:sz w:val="36"/>
          <w:szCs w:val="36"/>
        </w:rPr>
      </w:pPr>
    </w:p>
    <w:p w:rsidR="00423D60" w:rsidRPr="00FC792E" w:rsidRDefault="00423D60" w:rsidP="00423D60">
      <w:pPr>
        <w:ind w:left="720"/>
        <w:rPr>
          <w:rFonts w:cstheme="minorHAnsi"/>
          <w:sz w:val="36"/>
          <w:szCs w:val="36"/>
        </w:rPr>
      </w:pPr>
      <w:r w:rsidRPr="00FC792E">
        <w:rPr>
          <w:rFonts w:cstheme="minorHAnsi"/>
          <w:sz w:val="36"/>
          <w:szCs w:val="36"/>
        </w:rPr>
        <w:t xml:space="preserve">Objective 4.A.: Support faculty professional development, including instruction, curriculum development, research, scholarship and creative activity, and service. </w:t>
      </w:r>
    </w:p>
    <w:p w:rsidR="00423D60" w:rsidRPr="00FC792E" w:rsidRDefault="00423D60" w:rsidP="00423D60">
      <w:pPr>
        <w:ind w:left="720"/>
        <w:rPr>
          <w:rFonts w:cstheme="minorHAnsi"/>
          <w:sz w:val="36"/>
          <w:szCs w:val="36"/>
        </w:rPr>
      </w:pPr>
    </w:p>
    <w:p w:rsidR="00423D60" w:rsidRPr="00FC792E" w:rsidRDefault="00423D60" w:rsidP="00423D60">
      <w:pPr>
        <w:ind w:left="720"/>
        <w:rPr>
          <w:rFonts w:cstheme="minorHAnsi"/>
          <w:sz w:val="36"/>
          <w:szCs w:val="36"/>
        </w:rPr>
      </w:pPr>
      <w:r w:rsidRPr="00FC792E">
        <w:rPr>
          <w:rFonts w:cstheme="minorHAnsi"/>
          <w:sz w:val="36"/>
          <w:szCs w:val="36"/>
        </w:rPr>
        <w:t xml:space="preserve">Objective 4.B.: Ensure professional development is advancing the goals of Boldly Ascending and CAP. </w:t>
      </w:r>
    </w:p>
    <w:p w:rsidR="00423D60" w:rsidRPr="00FC792E" w:rsidRDefault="00423D60" w:rsidP="00423D60">
      <w:pPr>
        <w:ind w:left="720"/>
        <w:rPr>
          <w:rFonts w:cstheme="minorHAnsi"/>
          <w:sz w:val="36"/>
          <w:szCs w:val="36"/>
        </w:rPr>
      </w:pPr>
    </w:p>
    <w:p w:rsidR="00423D60" w:rsidRDefault="00423D60" w:rsidP="00423D60">
      <w:pPr>
        <w:ind w:left="720"/>
        <w:rPr>
          <w:rFonts w:cstheme="minorHAnsi"/>
          <w:sz w:val="36"/>
          <w:szCs w:val="36"/>
        </w:rPr>
      </w:pPr>
      <w:r w:rsidRPr="00FC792E">
        <w:rPr>
          <w:rFonts w:cstheme="minorHAnsi"/>
          <w:sz w:val="36"/>
          <w:szCs w:val="36"/>
        </w:rPr>
        <w:t xml:space="preserve">Objective 4.C.: Support Academic Programs and faculty in the necessary adjustments needed to meet the evolving needs of students. </w:t>
      </w:r>
    </w:p>
    <w:p w:rsidR="00423D60" w:rsidRDefault="00423D60" w:rsidP="00423D60">
      <w:pPr>
        <w:ind w:left="720"/>
        <w:rPr>
          <w:rFonts w:cstheme="minorHAnsi"/>
          <w:sz w:val="36"/>
          <w:szCs w:val="36"/>
        </w:rPr>
      </w:pPr>
    </w:p>
    <w:p w:rsidR="00423D60" w:rsidRDefault="00423D60" w:rsidP="00423D60">
      <w:pPr>
        <w:ind w:left="720"/>
        <w:rPr>
          <w:rFonts w:cstheme="minorHAnsi"/>
          <w:sz w:val="36"/>
          <w:szCs w:val="36"/>
        </w:rPr>
      </w:pPr>
    </w:p>
    <w:p w:rsidR="00423D60" w:rsidRDefault="00423D60" w:rsidP="00423D60">
      <w:pPr>
        <w:ind w:left="720"/>
        <w:rPr>
          <w:rFonts w:cstheme="minorHAnsi"/>
          <w:sz w:val="36"/>
          <w:szCs w:val="36"/>
        </w:rPr>
      </w:pPr>
    </w:p>
    <w:p w:rsidR="001F4B74" w:rsidRDefault="001F4B74"/>
    <w:sectPr w:rsidR="001F4B74" w:rsidSect="00FC792E">
      <w:pgSz w:w="15840" w:h="12240" w:orient="landscape"/>
      <w:pgMar w:top="495"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74"/>
    <w:rsid w:val="000E2477"/>
    <w:rsid w:val="001F4B74"/>
    <w:rsid w:val="00423D60"/>
    <w:rsid w:val="00CA64D9"/>
    <w:rsid w:val="00FC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1EF10F"/>
  <w15:chartTrackingRefBased/>
  <w15:docId w15:val="{E4A67EFA-2DA4-2440-A4A0-7F14EDFF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B7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792E"/>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691285">
      <w:bodyDiv w:val="1"/>
      <w:marLeft w:val="0"/>
      <w:marRight w:val="0"/>
      <w:marTop w:val="0"/>
      <w:marBottom w:val="0"/>
      <w:divBdr>
        <w:top w:val="none" w:sz="0" w:space="0" w:color="auto"/>
        <w:left w:val="none" w:sz="0" w:space="0" w:color="auto"/>
        <w:bottom w:val="none" w:sz="0" w:space="0" w:color="auto"/>
        <w:right w:val="none" w:sz="0" w:space="0" w:color="auto"/>
      </w:divBdr>
      <w:divsChild>
        <w:div w:id="291667244">
          <w:marLeft w:val="0"/>
          <w:marRight w:val="0"/>
          <w:marTop w:val="0"/>
          <w:marBottom w:val="0"/>
          <w:divBdr>
            <w:top w:val="none" w:sz="0" w:space="0" w:color="auto"/>
            <w:left w:val="none" w:sz="0" w:space="0" w:color="auto"/>
            <w:bottom w:val="none" w:sz="0" w:space="0" w:color="auto"/>
            <w:right w:val="none" w:sz="0" w:space="0" w:color="auto"/>
          </w:divBdr>
          <w:divsChild>
            <w:div w:id="1165901869">
              <w:marLeft w:val="0"/>
              <w:marRight w:val="0"/>
              <w:marTop w:val="0"/>
              <w:marBottom w:val="0"/>
              <w:divBdr>
                <w:top w:val="none" w:sz="0" w:space="0" w:color="auto"/>
                <w:left w:val="none" w:sz="0" w:space="0" w:color="auto"/>
                <w:bottom w:val="none" w:sz="0" w:space="0" w:color="auto"/>
                <w:right w:val="none" w:sz="0" w:space="0" w:color="auto"/>
              </w:divBdr>
              <w:divsChild>
                <w:div w:id="1043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074135">
      <w:bodyDiv w:val="1"/>
      <w:marLeft w:val="0"/>
      <w:marRight w:val="0"/>
      <w:marTop w:val="0"/>
      <w:marBottom w:val="0"/>
      <w:divBdr>
        <w:top w:val="none" w:sz="0" w:space="0" w:color="auto"/>
        <w:left w:val="none" w:sz="0" w:space="0" w:color="auto"/>
        <w:bottom w:val="none" w:sz="0" w:space="0" w:color="auto"/>
        <w:right w:val="none" w:sz="0" w:space="0" w:color="auto"/>
      </w:divBdr>
      <w:divsChild>
        <w:div w:id="637152003">
          <w:marLeft w:val="0"/>
          <w:marRight w:val="0"/>
          <w:marTop w:val="0"/>
          <w:marBottom w:val="0"/>
          <w:divBdr>
            <w:top w:val="none" w:sz="0" w:space="0" w:color="auto"/>
            <w:left w:val="none" w:sz="0" w:space="0" w:color="auto"/>
            <w:bottom w:val="none" w:sz="0" w:space="0" w:color="auto"/>
            <w:right w:val="none" w:sz="0" w:space="0" w:color="auto"/>
          </w:divBdr>
          <w:divsChild>
            <w:div w:id="997423754">
              <w:marLeft w:val="0"/>
              <w:marRight w:val="0"/>
              <w:marTop w:val="0"/>
              <w:marBottom w:val="0"/>
              <w:divBdr>
                <w:top w:val="none" w:sz="0" w:space="0" w:color="auto"/>
                <w:left w:val="none" w:sz="0" w:space="0" w:color="auto"/>
                <w:bottom w:val="none" w:sz="0" w:space="0" w:color="auto"/>
                <w:right w:val="none" w:sz="0" w:space="0" w:color="auto"/>
              </w:divBdr>
              <w:divsChild>
                <w:div w:id="13489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7634">
      <w:bodyDiv w:val="1"/>
      <w:marLeft w:val="0"/>
      <w:marRight w:val="0"/>
      <w:marTop w:val="0"/>
      <w:marBottom w:val="0"/>
      <w:divBdr>
        <w:top w:val="none" w:sz="0" w:space="0" w:color="auto"/>
        <w:left w:val="none" w:sz="0" w:space="0" w:color="auto"/>
        <w:bottom w:val="none" w:sz="0" w:space="0" w:color="auto"/>
        <w:right w:val="none" w:sz="0" w:space="0" w:color="auto"/>
      </w:divBdr>
      <w:divsChild>
        <w:div w:id="1975525600">
          <w:marLeft w:val="0"/>
          <w:marRight w:val="0"/>
          <w:marTop w:val="0"/>
          <w:marBottom w:val="0"/>
          <w:divBdr>
            <w:top w:val="none" w:sz="0" w:space="0" w:color="auto"/>
            <w:left w:val="none" w:sz="0" w:space="0" w:color="auto"/>
            <w:bottom w:val="none" w:sz="0" w:space="0" w:color="auto"/>
            <w:right w:val="none" w:sz="0" w:space="0" w:color="auto"/>
          </w:divBdr>
          <w:divsChild>
            <w:div w:id="1174563897">
              <w:marLeft w:val="0"/>
              <w:marRight w:val="0"/>
              <w:marTop w:val="0"/>
              <w:marBottom w:val="0"/>
              <w:divBdr>
                <w:top w:val="none" w:sz="0" w:space="0" w:color="auto"/>
                <w:left w:val="none" w:sz="0" w:space="0" w:color="auto"/>
                <w:bottom w:val="none" w:sz="0" w:space="0" w:color="auto"/>
                <w:right w:val="none" w:sz="0" w:space="0" w:color="auto"/>
              </w:divBdr>
              <w:divsChild>
                <w:div w:id="25736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53679">
      <w:bodyDiv w:val="1"/>
      <w:marLeft w:val="0"/>
      <w:marRight w:val="0"/>
      <w:marTop w:val="0"/>
      <w:marBottom w:val="0"/>
      <w:divBdr>
        <w:top w:val="none" w:sz="0" w:space="0" w:color="auto"/>
        <w:left w:val="none" w:sz="0" w:space="0" w:color="auto"/>
        <w:bottom w:val="none" w:sz="0" w:space="0" w:color="auto"/>
        <w:right w:val="none" w:sz="0" w:space="0" w:color="auto"/>
      </w:divBdr>
      <w:divsChild>
        <w:div w:id="774595479">
          <w:marLeft w:val="0"/>
          <w:marRight w:val="0"/>
          <w:marTop w:val="0"/>
          <w:marBottom w:val="0"/>
          <w:divBdr>
            <w:top w:val="none" w:sz="0" w:space="0" w:color="auto"/>
            <w:left w:val="none" w:sz="0" w:space="0" w:color="auto"/>
            <w:bottom w:val="none" w:sz="0" w:space="0" w:color="auto"/>
            <w:right w:val="none" w:sz="0" w:space="0" w:color="auto"/>
          </w:divBdr>
          <w:divsChild>
            <w:div w:id="1262225209">
              <w:marLeft w:val="0"/>
              <w:marRight w:val="0"/>
              <w:marTop w:val="0"/>
              <w:marBottom w:val="0"/>
              <w:divBdr>
                <w:top w:val="none" w:sz="0" w:space="0" w:color="auto"/>
                <w:left w:val="none" w:sz="0" w:space="0" w:color="auto"/>
                <w:bottom w:val="none" w:sz="0" w:space="0" w:color="auto"/>
                <w:right w:val="none" w:sz="0" w:space="0" w:color="auto"/>
              </w:divBdr>
              <w:divsChild>
                <w:div w:id="4532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334411">
      <w:bodyDiv w:val="1"/>
      <w:marLeft w:val="0"/>
      <w:marRight w:val="0"/>
      <w:marTop w:val="0"/>
      <w:marBottom w:val="0"/>
      <w:divBdr>
        <w:top w:val="none" w:sz="0" w:space="0" w:color="auto"/>
        <w:left w:val="none" w:sz="0" w:space="0" w:color="auto"/>
        <w:bottom w:val="none" w:sz="0" w:space="0" w:color="auto"/>
        <w:right w:val="none" w:sz="0" w:space="0" w:color="auto"/>
      </w:divBdr>
      <w:divsChild>
        <w:div w:id="468015816">
          <w:marLeft w:val="0"/>
          <w:marRight w:val="0"/>
          <w:marTop w:val="0"/>
          <w:marBottom w:val="0"/>
          <w:divBdr>
            <w:top w:val="none" w:sz="0" w:space="0" w:color="auto"/>
            <w:left w:val="none" w:sz="0" w:space="0" w:color="auto"/>
            <w:bottom w:val="none" w:sz="0" w:space="0" w:color="auto"/>
            <w:right w:val="none" w:sz="0" w:space="0" w:color="auto"/>
          </w:divBdr>
          <w:divsChild>
            <w:div w:id="144207690">
              <w:marLeft w:val="0"/>
              <w:marRight w:val="0"/>
              <w:marTop w:val="0"/>
              <w:marBottom w:val="0"/>
              <w:divBdr>
                <w:top w:val="none" w:sz="0" w:space="0" w:color="auto"/>
                <w:left w:val="none" w:sz="0" w:space="0" w:color="auto"/>
                <w:bottom w:val="none" w:sz="0" w:space="0" w:color="auto"/>
                <w:right w:val="none" w:sz="0" w:space="0" w:color="auto"/>
              </w:divBdr>
              <w:divsChild>
                <w:div w:id="141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29120">
      <w:bodyDiv w:val="1"/>
      <w:marLeft w:val="0"/>
      <w:marRight w:val="0"/>
      <w:marTop w:val="0"/>
      <w:marBottom w:val="0"/>
      <w:divBdr>
        <w:top w:val="none" w:sz="0" w:space="0" w:color="auto"/>
        <w:left w:val="none" w:sz="0" w:space="0" w:color="auto"/>
        <w:bottom w:val="none" w:sz="0" w:space="0" w:color="auto"/>
        <w:right w:val="none" w:sz="0" w:space="0" w:color="auto"/>
      </w:divBdr>
      <w:divsChild>
        <w:div w:id="2079982264">
          <w:marLeft w:val="0"/>
          <w:marRight w:val="0"/>
          <w:marTop w:val="0"/>
          <w:marBottom w:val="0"/>
          <w:divBdr>
            <w:top w:val="none" w:sz="0" w:space="0" w:color="auto"/>
            <w:left w:val="none" w:sz="0" w:space="0" w:color="auto"/>
            <w:bottom w:val="none" w:sz="0" w:space="0" w:color="auto"/>
            <w:right w:val="none" w:sz="0" w:space="0" w:color="auto"/>
          </w:divBdr>
          <w:divsChild>
            <w:div w:id="1913273585">
              <w:marLeft w:val="0"/>
              <w:marRight w:val="0"/>
              <w:marTop w:val="0"/>
              <w:marBottom w:val="0"/>
              <w:divBdr>
                <w:top w:val="none" w:sz="0" w:space="0" w:color="auto"/>
                <w:left w:val="none" w:sz="0" w:space="0" w:color="auto"/>
                <w:bottom w:val="none" w:sz="0" w:space="0" w:color="auto"/>
                <w:right w:val="none" w:sz="0" w:space="0" w:color="auto"/>
              </w:divBdr>
              <w:divsChild>
                <w:div w:id="88775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050785">
      <w:bodyDiv w:val="1"/>
      <w:marLeft w:val="0"/>
      <w:marRight w:val="0"/>
      <w:marTop w:val="0"/>
      <w:marBottom w:val="0"/>
      <w:divBdr>
        <w:top w:val="none" w:sz="0" w:space="0" w:color="auto"/>
        <w:left w:val="none" w:sz="0" w:space="0" w:color="auto"/>
        <w:bottom w:val="none" w:sz="0" w:space="0" w:color="auto"/>
        <w:right w:val="none" w:sz="0" w:space="0" w:color="auto"/>
      </w:divBdr>
      <w:divsChild>
        <w:div w:id="1947224158">
          <w:marLeft w:val="0"/>
          <w:marRight w:val="0"/>
          <w:marTop w:val="0"/>
          <w:marBottom w:val="0"/>
          <w:divBdr>
            <w:top w:val="none" w:sz="0" w:space="0" w:color="auto"/>
            <w:left w:val="none" w:sz="0" w:space="0" w:color="auto"/>
            <w:bottom w:val="none" w:sz="0" w:space="0" w:color="auto"/>
            <w:right w:val="none" w:sz="0" w:space="0" w:color="auto"/>
          </w:divBdr>
          <w:divsChild>
            <w:div w:id="1568803283">
              <w:marLeft w:val="0"/>
              <w:marRight w:val="0"/>
              <w:marTop w:val="0"/>
              <w:marBottom w:val="0"/>
              <w:divBdr>
                <w:top w:val="none" w:sz="0" w:space="0" w:color="auto"/>
                <w:left w:val="none" w:sz="0" w:space="0" w:color="auto"/>
                <w:bottom w:val="none" w:sz="0" w:space="0" w:color="auto"/>
                <w:right w:val="none" w:sz="0" w:space="0" w:color="auto"/>
              </w:divBdr>
              <w:divsChild>
                <w:div w:id="30843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83EB40-8976-9B4A-9405-93564261EEB0}" type="doc">
      <dgm:prSet loTypeId="urn:microsoft.com/office/officeart/2005/8/layout/hList1" loCatId="" qsTypeId="urn:microsoft.com/office/officeart/2005/8/quickstyle/simple1" qsCatId="simple" csTypeId="urn:microsoft.com/office/officeart/2005/8/colors/accent1_2" csCatId="accent1" phldr="1"/>
      <dgm:spPr/>
      <dgm:t>
        <a:bodyPr/>
        <a:lstStyle/>
        <a:p>
          <a:endParaRPr lang="en-US"/>
        </a:p>
      </dgm:t>
    </dgm:pt>
    <dgm:pt modelId="{F154BE13-FCAF-9444-8C2A-040AD7D39DE2}">
      <dgm:prSet phldrT="[Text]"/>
      <dgm:spPr/>
      <dgm:t>
        <a:bodyPr/>
        <a:lstStyle/>
        <a:p>
          <a:r>
            <a:rPr lang="en-US"/>
            <a:t>Accomplishments</a:t>
          </a:r>
        </a:p>
      </dgm:t>
    </dgm:pt>
    <dgm:pt modelId="{70253CF2-C2F2-4147-A0D7-583FD71859CE}" type="parTrans" cxnId="{E4C11130-121F-8E45-9C20-B6EE38CC20C6}">
      <dgm:prSet/>
      <dgm:spPr/>
      <dgm:t>
        <a:bodyPr/>
        <a:lstStyle/>
        <a:p>
          <a:endParaRPr lang="en-US"/>
        </a:p>
      </dgm:t>
    </dgm:pt>
    <dgm:pt modelId="{413BEAD3-AEA7-4347-B407-C3993865D5D9}" type="sibTrans" cxnId="{E4C11130-121F-8E45-9C20-B6EE38CC20C6}">
      <dgm:prSet/>
      <dgm:spPr/>
      <dgm:t>
        <a:bodyPr/>
        <a:lstStyle/>
        <a:p>
          <a:endParaRPr lang="en-US"/>
        </a:p>
      </dgm:t>
    </dgm:pt>
    <dgm:pt modelId="{D6A88198-C3A5-BE4E-80B1-92C764D1E27E}">
      <dgm:prSet phldrT="[Text]"/>
      <dgm:spPr/>
      <dgm:t>
        <a:bodyPr/>
        <a:lstStyle/>
        <a:p>
          <a:r>
            <a:rPr lang="en-US"/>
            <a:t>Faculty travel $50K (FY22) to $128K (FY26)</a:t>
          </a:r>
        </a:p>
      </dgm:t>
    </dgm:pt>
    <dgm:pt modelId="{37B977A6-4AB7-334F-9D04-322A971150FA}" type="parTrans" cxnId="{51D0661F-0055-D747-84E4-D628284DEDD3}">
      <dgm:prSet/>
      <dgm:spPr/>
      <dgm:t>
        <a:bodyPr/>
        <a:lstStyle/>
        <a:p>
          <a:endParaRPr lang="en-US"/>
        </a:p>
      </dgm:t>
    </dgm:pt>
    <dgm:pt modelId="{8A9D413A-0C3D-3744-A2EA-96B3DE16927A}" type="sibTrans" cxnId="{51D0661F-0055-D747-84E4-D628284DEDD3}">
      <dgm:prSet/>
      <dgm:spPr/>
      <dgm:t>
        <a:bodyPr/>
        <a:lstStyle/>
        <a:p>
          <a:endParaRPr lang="en-US"/>
        </a:p>
      </dgm:t>
    </dgm:pt>
    <dgm:pt modelId="{6E8B148B-D285-6342-817F-66A77AB80B38}">
      <dgm:prSet phldrT="[Text]"/>
      <dgm:spPr/>
      <dgm:t>
        <a:bodyPr/>
        <a:lstStyle/>
        <a:p>
          <a:r>
            <a:rPr lang="en-US"/>
            <a:t>Grants $2M (FY24) to $12M (FY25, 26 total)</a:t>
          </a:r>
        </a:p>
      </dgm:t>
    </dgm:pt>
    <dgm:pt modelId="{BC303E92-AF30-A14F-BF12-3EADDDB5C169}" type="parTrans" cxnId="{0E74DBAE-8F24-264E-BFF9-47DE65D78C8E}">
      <dgm:prSet/>
      <dgm:spPr/>
      <dgm:t>
        <a:bodyPr/>
        <a:lstStyle/>
        <a:p>
          <a:endParaRPr lang="en-US"/>
        </a:p>
      </dgm:t>
    </dgm:pt>
    <dgm:pt modelId="{E32B963B-C229-1F4E-A367-BCFB20850751}" type="sibTrans" cxnId="{0E74DBAE-8F24-264E-BFF9-47DE65D78C8E}">
      <dgm:prSet/>
      <dgm:spPr/>
      <dgm:t>
        <a:bodyPr/>
        <a:lstStyle/>
        <a:p>
          <a:endParaRPr lang="en-US"/>
        </a:p>
      </dgm:t>
    </dgm:pt>
    <dgm:pt modelId="{B42D810D-5780-804C-AB6F-578683D1769E}">
      <dgm:prSet phldrT="[Text]"/>
      <dgm:spPr/>
      <dgm:t>
        <a:bodyPr/>
        <a:lstStyle/>
        <a:p>
          <a:r>
            <a:rPr lang="en-US"/>
            <a:t>In Process</a:t>
          </a:r>
        </a:p>
      </dgm:t>
    </dgm:pt>
    <dgm:pt modelId="{77FF5EC6-DED6-834A-A53D-D95EC500D011}" type="parTrans" cxnId="{8708A0A8-071D-814D-8EBD-40DD5F74484B}">
      <dgm:prSet/>
      <dgm:spPr/>
      <dgm:t>
        <a:bodyPr/>
        <a:lstStyle/>
        <a:p>
          <a:endParaRPr lang="en-US"/>
        </a:p>
      </dgm:t>
    </dgm:pt>
    <dgm:pt modelId="{BA38A014-4F5A-AC44-A576-FB8CF3A009CB}" type="sibTrans" cxnId="{8708A0A8-071D-814D-8EBD-40DD5F74484B}">
      <dgm:prSet/>
      <dgm:spPr/>
      <dgm:t>
        <a:bodyPr/>
        <a:lstStyle/>
        <a:p>
          <a:endParaRPr lang="en-US"/>
        </a:p>
      </dgm:t>
    </dgm:pt>
    <dgm:pt modelId="{2BA70988-F947-D94E-ABE6-A23F9B586C40}">
      <dgm:prSet phldrT="[Text]"/>
      <dgm:spPr/>
      <dgm:t>
        <a:bodyPr/>
        <a:lstStyle/>
        <a:p>
          <a:r>
            <a:rPr lang="en-US"/>
            <a:t>Up Next</a:t>
          </a:r>
        </a:p>
      </dgm:t>
    </dgm:pt>
    <dgm:pt modelId="{CD4BCEBF-2C0F-7344-A247-B8FFFE596063}" type="parTrans" cxnId="{E1BF67B1-CE13-7945-9AB4-ADD5F6C44953}">
      <dgm:prSet/>
      <dgm:spPr/>
      <dgm:t>
        <a:bodyPr/>
        <a:lstStyle/>
        <a:p>
          <a:endParaRPr lang="en-US"/>
        </a:p>
      </dgm:t>
    </dgm:pt>
    <dgm:pt modelId="{88B56127-95C2-D84E-B8DC-B6D9682E8913}" type="sibTrans" cxnId="{E1BF67B1-CE13-7945-9AB4-ADD5F6C44953}">
      <dgm:prSet/>
      <dgm:spPr/>
      <dgm:t>
        <a:bodyPr/>
        <a:lstStyle/>
        <a:p>
          <a:endParaRPr lang="en-US"/>
        </a:p>
      </dgm:t>
    </dgm:pt>
    <dgm:pt modelId="{EB7D6E4E-BBEE-6340-A922-A62F42C80771}">
      <dgm:prSet phldrT="[Text]"/>
      <dgm:spPr/>
      <dgm:t>
        <a:bodyPr/>
        <a:lstStyle/>
        <a:p>
          <a:r>
            <a:rPr lang="en-US"/>
            <a:t>Experiential Learning Task Force</a:t>
          </a:r>
        </a:p>
      </dgm:t>
    </dgm:pt>
    <dgm:pt modelId="{13278CB5-1350-3B40-884F-49AA0C8BA8E8}" type="parTrans" cxnId="{4EB3655A-6DA8-FB42-AD33-524AACC67D69}">
      <dgm:prSet/>
      <dgm:spPr/>
      <dgm:t>
        <a:bodyPr/>
        <a:lstStyle/>
        <a:p>
          <a:endParaRPr lang="en-US"/>
        </a:p>
      </dgm:t>
    </dgm:pt>
    <dgm:pt modelId="{4E8FD8BD-4ED7-0B47-AD55-EDD43AC9DEFA}" type="sibTrans" cxnId="{4EB3655A-6DA8-FB42-AD33-524AACC67D69}">
      <dgm:prSet/>
      <dgm:spPr/>
      <dgm:t>
        <a:bodyPr/>
        <a:lstStyle/>
        <a:p>
          <a:endParaRPr lang="en-US"/>
        </a:p>
      </dgm:t>
    </dgm:pt>
    <dgm:pt modelId="{5B4E453B-D05C-4A44-9D4D-16B506733BEB}">
      <dgm:prSet phldrT="[Text]"/>
      <dgm:spPr/>
      <dgm:t>
        <a:bodyPr/>
        <a:lstStyle/>
        <a:p>
          <a:endParaRPr lang="en-US"/>
        </a:p>
      </dgm:t>
    </dgm:pt>
    <dgm:pt modelId="{F515E8B2-F116-5C4F-AF4D-A9AEBD28A4BD}" type="parTrans" cxnId="{DFB60D53-FE60-B942-9313-EF0ED2AB4F4F}">
      <dgm:prSet/>
      <dgm:spPr/>
      <dgm:t>
        <a:bodyPr/>
        <a:lstStyle/>
        <a:p>
          <a:endParaRPr lang="en-US"/>
        </a:p>
      </dgm:t>
    </dgm:pt>
    <dgm:pt modelId="{49D802D9-0426-B242-978C-4BCD420C1400}" type="sibTrans" cxnId="{DFB60D53-FE60-B942-9313-EF0ED2AB4F4F}">
      <dgm:prSet/>
      <dgm:spPr/>
      <dgm:t>
        <a:bodyPr/>
        <a:lstStyle/>
        <a:p>
          <a:endParaRPr lang="en-US"/>
        </a:p>
      </dgm:t>
    </dgm:pt>
    <dgm:pt modelId="{B7B3CA70-5EE3-BD45-8D3D-45078A610F8B}">
      <dgm:prSet phldrT="[Text]"/>
      <dgm:spPr/>
      <dgm:t>
        <a:bodyPr/>
        <a:lstStyle/>
        <a:p>
          <a:r>
            <a:rPr lang="en-US"/>
            <a:t>Sabbaticals awarded:               9 (AY24-25), 15 (AY25-26), 20 FY26-27)</a:t>
          </a:r>
        </a:p>
      </dgm:t>
    </dgm:pt>
    <dgm:pt modelId="{74E7D5E4-D181-1A42-8FE2-6328AEA209D4}" type="parTrans" cxnId="{6258D980-88D0-2E4F-9B2C-5174FF056F6C}">
      <dgm:prSet/>
      <dgm:spPr/>
      <dgm:t>
        <a:bodyPr/>
        <a:lstStyle/>
        <a:p>
          <a:endParaRPr lang="en-US"/>
        </a:p>
      </dgm:t>
    </dgm:pt>
    <dgm:pt modelId="{F37C3D2C-D66F-CE43-A6FF-9F2FACCE3394}" type="sibTrans" cxnId="{6258D980-88D0-2E4F-9B2C-5174FF056F6C}">
      <dgm:prSet/>
      <dgm:spPr/>
      <dgm:t>
        <a:bodyPr/>
        <a:lstStyle/>
        <a:p>
          <a:endParaRPr lang="en-US"/>
        </a:p>
      </dgm:t>
    </dgm:pt>
    <dgm:pt modelId="{EB421D9F-DD8C-A34E-90AF-6B09ACC67C63}">
      <dgm:prSet phldrT="[Text]"/>
      <dgm:spPr/>
      <dgm:t>
        <a:bodyPr/>
        <a:lstStyle/>
        <a:p>
          <a:r>
            <a:rPr lang="en-US"/>
            <a:t>Faculty hires;  31 since AY 23-24, with 12 current searches</a:t>
          </a:r>
        </a:p>
      </dgm:t>
    </dgm:pt>
    <dgm:pt modelId="{5F15709B-4805-1C4C-ADF4-516AF2BA7DFF}" type="parTrans" cxnId="{ABF99FFC-DA91-0F42-973B-FDD5F96DEFDF}">
      <dgm:prSet/>
      <dgm:spPr/>
      <dgm:t>
        <a:bodyPr/>
        <a:lstStyle/>
        <a:p>
          <a:endParaRPr lang="en-US"/>
        </a:p>
      </dgm:t>
    </dgm:pt>
    <dgm:pt modelId="{D07EB2DF-BFB7-F04D-ADB9-2BA78B91371B}" type="sibTrans" cxnId="{ABF99FFC-DA91-0F42-973B-FDD5F96DEFDF}">
      <dgm:prSet/>
      <dgm:spPr/>
      <dgm:t>
        <a:bodyPr/>
        <a:lstStyle/>
        <a:p>
          <a:endParaRPr lang="en-US"/>
        </a:p>
      </dgm:t>
    </dgm:pt>
    <dgm:pt modelId="{B99666A6-D748-4848-A863-934DCA83B7AF}">
      <dgm:prSet phldrT="[Text]"/>
      <dgm:spPr/>
      <dgm:t>
        <a:bodyPr/>
        <a:lstStyle/>
        <a:p>
          <a:r>
            <a:rPr lang="en-US"/>
            <a:t>Increased student reserach funds</a:t>
          </a:r>
        </a:p>
      </dgm:t>
    </dgm:pt>
    <dgm:pt modelId="{40D4A39F-2FF2-7543-8C9F-E808E65F9AC3}" type="parTrans" cxnId="{5214F6AE-3652-024E-83EA-3CEA97C0DD24}">
      <dgm:prSet/>
      <dgm:spPr/>
      <dgm:t>
        <a:bodyPr/>
        <a:lstStyle/>
        <a:p>
          <a:endParaRPr lang="en-US"/>
        </a:p>
      </dgm:t>
    </dgm:pt>
    <dgm:pt modelId="{F5D503C5-3F5B-E74F-98A8-188390F31F98}" type="sibTrans" cxnId="{5214F6AE-3652-024E-83EA-3CEA97C0DD24}">
      <dgm:prSet/>
      <dgm:spPr/>
      <dgm:t>
        <a:bodyPr/>
        <a:lstStyle/>
        <a:p>
          <a:endParaRPr lang="en-US"/>
        </a:p>
      </dgm:t>
    </dgm:pt>
    <dgm:pt modelId="{06C9CF6C-BD7C-5F47-8DD7-BBD590AE38EF}">
      <dgm:prSet phldrT="[Text]"/>
      <dgm:spPr/>
      <dgm:t>
        <a:bodyPr/>
        <a:lstStyle/>
        <a:p>
          <a:r>
            <a:rPr lang="en-US"/>
            <a:t>Classroom renovations</a:t>
          </a:r>
        </a:p>
      </dgm:t>
    </dgm:pt>
    <dgm:pt modelId="{C579BB82-A24F-1641-B216-11F597536DB2}" type="parTrans" cxnId="{F568B1BF-5DA9-A648-92C8-A94EDB293769}">
      <dgm:prSet/>
      <dgm:spPr/>
      <dgm:t>
        <a:bodyPr/>
        <a:lstStyle/>
        <a:p>
          <a:endParaRPr lang="en-US"/>
        </a:p>
      </dgm:t>
    </dgm:pt>
    <dgm:pt modelId="{7C2F2CEB-7260-1A4C-B6CE-9AF0230A5F73}" type="sibTrans" cxnId="{F568B1BF-5DA9-A648-92C8-A94EDB293769}">
      <dgm:prSet/>
      <dgm:spPr/>
      <dgm:t>
        <a:bodyPr/>
        <a:lstStyle/>
        <a:p>
          <a:endParaRPr lang="en-US"/>
        </a:p>
      </dgm:t>
    </dgm:pt>
    <dgm:pt modelId="{2085FE3F-6B48-1047-BAB1-9B125DF5EF95}">
      <dgm:prSet phldrT="[Text]"/>
      <dgm:spPr/>
      <dgm:t>
        <a:bodyPr/>
        <a:lstStyle/>
        <a:p>
          <a:r>
            <a:rPr lang="en-US"/>
            <a:t>Implemented CourseDog and DegreeWorks</a:t>
          </a:r>
        </a:p>
      </dgm:t>
    </dgm:pt>
    <dgm:pt modelId="{03B16EC2-3694-EE41-99BD-06072073F99E}" type="parTrans" cxnId="{0487B479-08E5-5D46-A3A1-682A828A25E6}">
      <dgm:prSet/>
      <dgm:spPr/>
      <dgm:t>
        <a:bodyPr/>
        <a:lstStyle/>
        <a:p>
          <a:endParaRPr lang="en-US"/>
        </a:p>
      </dgm:t>
    </dgm:pt>
    <dgm:pt modelId="{F279BE9B-8306-0343-A40F-8F2E2086A054}" type="sibTrans" cxnId="{0487B479-08E5-5D46-A3A1-682A828A25E6}">
      <dgm:prSet/>
      <dgm:spPr/>
      <dgm:t>
        <a:bodyPr/>
        <a:lstStyle/>
        <a:p>
          <a:endParaRPr lang="en-US"/>
        </a:p>
      </dgm:t>
    </dgm:pt>
    <dgm:pt modelId="{C2E5E66A-27EB-A04E-B7B3-20CEE706EAB0}">
      <dgm:prSet phldrT="[Text]"/>
      <dgm:spPr/>
      <dgm:t>
        <a:bodyPr/>
        <a:lstStyle/>
        <a:p>
          <a:r>
            <a:rPr lang="en-US"/>
            <a:t>AI Guidance and FAIR</a:t>
          </a:r>
        </a:p>
      </dgm:t>
    </dgm:pt>
    <dgm:pt modelId="{316590C1-B92E-9641-98BF-CEE825685CEF}" type="parTrans" cxnId="{767940A8-DAFD-C244-ACD0-E8223754F114}">
      <dgm:prSet/>
      <dgm:spPr/>
      <dgm:t>
        <a:bodyPr/>
        <a:lstStyle/>
        <a:p>
          <a:endParaRPr lang="en-US"/>
        </a:p>
      </dgm:t>
    </dgm:pt>
    <dgm:pt modelId="{9F395281-A341-954A-90C6-493933673F0D}" type="sibTrans" cxnId="{767940A8-DAFD-C244-ACD0-E8223754F114}">
      <dgm:prSet/>
      <dgm:spPr/>
      <dgm:t>
        <a:bodyPr/>
        <a:lstStyle/>
        <a:p>
          <a:endParaRPr lang="en-US"/>
        </a:p>
      </dgm:t>
    </dgm:pt>
    <dgm:pt modelId="{89344529-4AB9-4649-87BA-96A174E9BB1D}">
      <dgm:prSet phldrT="[Text]"/>
      <dgm:spPr/>
      <dgm:t>
        <a:bodyPr/>
        <a:lstStyle/>
        <a:p>
          <a:r>
            <a:rPr lang="en-US"/>
            <a:t>Coordinate Grad Program support</a:t>
          </a:r>
        </a:p>
      </dgm:t>
    </dgm:pt>
    <dgm:pt modelId="{619C3B6E-0109-B44C-9DDE-BE9A771A6EAB}" type="parTrans" cxnId="{641B8461-4827-D44E-B57D-9DE6BED18CAC}">
      <dgm:prSet/>
      <dgm:spPr/>
      <dgm:t>
        <a:bodyPr/>
        <a:lstStyle/>
        <a:p>
          <a:endParaRPr lang="en-US"/>
        </a:p>
      </dgm:t>
    </dgm:pt>
    <dgm:pt modelId="{11029132-2766-D44F-91ED-CF08921F825D}" type="sibTrans" cxnId="{641B8461-4827-D44E-B57D-9DE6BED18CAC}">
      <dgm:prSet/>
      <dgm:spPr/>
      <dgm:t>
        <a:bodyPr/>
        <a:lstStyle/>
        <a:p>
          <a:endParaRPr lang="en-US"/>
        </a:p>
      </dgm:t>
    </dgm:pt>
    <dgm:pt modelId="{EDBC64B7-63A3-A043-99A0-94F2925CE900}">
      <dgm:prSet phldrT="[Text]"/>
      <dgm:spPr/>
      <dgm:t>
        <a:bodyPr/>
        <a:lstStyle/>
        <a:p>
          <a:r>
            <a:rPr lang="en-US"/>
            <a:t>New School Structures</a:t>
          </a:r>
        </a:p>
      </dgm:t>
    </dgm:pt>
    <dgm:pt modelId="{F0768A70-3EE6-9342-9FAB-9180B81C9472}" type="parTrans" cxnId="{806A5965-B55B-604E-B90E-0FDEFC491051}">
      <dgm:prSet/>
      <dgm:spPr/>
      <dgm:t>
        <a:bodyPr/>
        <a:lstStyle/>
        <a:p>
          <a:endParaRPr lang="en-US"/>
        </a:p>
      </dgm:t>
    </dgm:pt>
    <dgm:pt modelId="{1C7FF573-636F-6C4C-830E-4FB113F93549}" type="sibTrans" cxnId="{806A5965-B55B-604E-B90E-0FDEFC491051}">
      <dgm:prSet/>
      <dgm:spPr/>
      <dgm:t>
        <a:bodyPr/>
        <a:lstStyle/>
        <a:p>
          <a:endParaRPr lang="en-US"/>
        </a:p>
      </dgm:t>
    </dgm:pt>
    <dgm:pt modelId="{DCAF2CC6-3329-304C-9FBD-E6A3A5CE0BB5}">
      <dgm:prSet phldrT="[Text]"/>
      <dgm:spPr/>
      <dgm:t>
        <a:bodyPr/>
        <a:lstStyle/>
        <a:p>
          <a:r>
            <a:rPr lang="en-US"/>
            <a:t>Interdisciplinary Major</a:t>
          </a:r>
        </a:p>
      </dgm:t>
    </dgm:pt>
    <dgm:pt modelId="{6F89BBA9-F121-CC4D-AC22-452066458D3C}" type="parTrans" cxnId="{D5ABE8F5-9238-4746-86F4-60BEB2608194}">
      <dgm:prSet/>
      <dgm:spPr/>
      <dgm:t>
        <a:bodyPr/>
        <a:lstStyle/>
        <a:p>
          <a:endParaRPr lang="en-US"/>
        </a:p>
      </dgm:t>
    </dgm:pt>
    <dgm:pt modelId="{00B41CCF-06D1-6542-BF6A-6D8D6BD662F9}" type="sibTrans" cxnId="{D5ABE8F5-9238-4746-86F4-60BEB2608194}">
      <dgm:prSet/>
      <dgm:spPr/>
      <dgm:t>
        <a:bodyPr/>
        <a:lstStyle/>
        <a:p>
          <a:endParaRPr lang="en-US"/>
        </a:p>
      </dgm:t>
    </dgm:pt>
    <dgm:pt modelId="{0F48B7E6-8DF2-9648-AF25-793FE5247A0F}">
      <dgm:prSet phldrT="[Text]"/>
      <dgm:spPr/>
      <dgm:t>
        <a:bodyPr/>
        <a:lstStyle/>
        <a:p>
          <a:r>
            <a:rPr lang="en-US"/>
            <a:t>Gen Ed revision approved</a:t>
          </a:r>
        </a:p>
      </dgm:t>
    </dgm:pt>
    <dgm:pt modelId="{7900F946-124B-8A4D-A098-644EDC26F713}" type="parTrans" cxnId="{0FEC6463-7A07-A44D-88AB-E8424BD6D350}">
      <dgm:prSet/>
      <dgm:spPr/>
      <dgm:t>
        <a:bodyPr/>
        <a:lstStyle/>
        <a:p>
          <a:endParaRPr lang="en-US"/>
        </a:p>
      </dgm:t>
    </dgm:pt>
    <dgm:pt modelId="{92A6FEFB-43F5-4947-9CD1-8F95369C35F9}" type="sibTrans" cxnId="{0FEC6463-7A07-A44D-88AB-E8424BD6D350}">
      <dgm:prSet/>
      <dgm:spPr/>
      <dgm:t>
        <a:bodyPr/>
        <a:lstStyle/>
        <a:p>
          <a:endParaRPr lang="en-US"/>
        </a:p>
      </dgm:t>
    </dgm:pt>
    <dgm:pt modelId="{82E4451B-7D5D-B640-9C77-2EFEAC06FEAD}">
      <dgm:prSet phldrT="[Text]"/>
      <dgm:spPr/>
      <dgm:t>
        <a:bodyPr/>
        <a:lstStyle/>
        <a:p>
          <a:r>
            <a:rPr lang="en-US"/>
            <a:t>FRC support</a:t>
          </a:r>
        </a:p>
      </dgm:t>
    </dgm:pt>
    <dgm:pt modelId="{13065CD7-5B35-7148-A7A4-0D42AD8A2190}" type="parTrans" cxnId="{3CA6F402-A74E-BA4A-876F-1A78D4387662}">
      <dgm:prSet/>
      <dgm:spPr/>
      <dgm:t>
        <a:bodyPr/>
        <a:lstStyle/>
        <a:p>
          <a:endParaRPr lang="en-US"/>
        </a:p>
      </dgm:t>
    </dgm:pt>
    <dgm:pt modelId="{A7331661-A781-A541-8082-55E3EE605198}" type="sibTrans" cxnId="{3CA6F402-A74E-BA4A-876F-1A78D4387662}">
      <dgm:prSet/>
      <dgm:spPr/>
      <dgm:t>
        <a:bodyPr/>
        <a:lstStyle/>
        <a:p>
          <a:endParaRPr lang="en-US"/>
        </a:p>
      </dgm:t>
    </dgm:pt>
    <dgm:pt modelId="{FDA1E4E4-6E94-BD49-B966-4083D4E422C2}">
      <dgm:prSet phldrT="[Text]"/>
      <dgm:spPr/>
      <dgm:t>
        <a:bodyPr/>
        <a:lstStyle/>
        <a:p>
          <a:r>
            <a:rPr lang="en-US"/>
            <a:t>School academic leadership structures</a:t>
          </a:r>
        </a:p>
      </dgm:t>
    </dgm:pt>
    <dgm:pt modelId="{D77B613C-45C3-5747-85BB-7B9299F33B18}" type="parTrans" cxnId="{9680B513-2887-1E4E-BB1F-6F4FEFC9DB56}">
      <dgm:prSet/>
      <dgm:spPr/>
      <dgm:t>
        <a:bodyPr/>
        <a:lstStyle/>
        <a:p>
          <a:endParaRPr lang="en-US"/>
        </a:p>
      </dgm:t>
    </dgm:pt>
    <dgm:pt modelId="{9EEE3CE1-281C-0D47-99EF-5368D47EA902}" type="sibTrans" cxnId="{9680B513-2887-1E4E-BB1F-6F4FEFC9DB56}">
      <dgm:prSet/>
      <dgm:spPr/>
      <dgm:t>
        <a:bodyPr/>
        <a:lstStyle/>
        <a:p>
          <a:endParaRPr lang="en-US"/>
        </a:p>
      </dgm:t>
    </dgm:pt>
    <dgm:pt modelId="{0D5FFB12-B410-754E-A5EA-8607462E0303}">
      <dgm:prSet phldrT="[Text]"/>
      <dgm:spPr/>
      <dgm:t>
        <a:bodyPr/>
        <a:lstStyle/>
        <a:p>
          <a:r>
            <a:rPr lang="en-US"/>
            <a:t>Dean of Undergraduate Studies</a:t>
          </a:r>
        </a:p>
      </dgm:t>
    </dgm:pt>
    <dgm:pt modelId="{3FA92AE5-8A8B-4544-B379-EC366DC6679A}" type="parTrans" cxnId="{513D3FCD-25C0-0B43-B18B-E8416DFA4186}">
      <dgm:prSet/>
      <dgm:spPr/>
      <dgm:t>
        <a:bodyPr/>
        <a:lstStyle/>
        <a:p>
          <a:endParaRPr lang="en-US"/>
        </a:p>
      </dgm:t>
    </dgm:pt>
    <dgm:pt modelId="{65FB62B9-EA0B-8E4A-A808-A3AD6C51AA04}" type="sibTrans" cxnId="{513D3FCD-25C0-0B43-B18B-E8416DFA4186}">
      <dgm:prSet/>
      <dgm:spPr/>
      <dgm:t>
        <a:bodyPr/>
        <a:lstStyle/>
        <a:p>
          <a:endParaRPr lang="en-US"/>
        </a:p>
      </dgm:t>
    </dgm:pt>
    <dgm:pt modelId="{13145256-D6B3-9E46-8E79-F50EFBF93AFB}">
      <dgm:prSet phldrT="[Text]"/>
      <dgm:spPr/>
      <dgm:t>
        <a:bodyPr/>
        <a:lstStyle/>
        <a:p>
          <a:r>
            <a:rPr lang="en-US"/>
            <a:t>Digital Innovation Institute Director</a:t>
          </a:r>
        </a:p>
      </dgm:t>
    </dgm:pt>
    <dgm:pt modelId="{5E4477F5-8756-E34C-BCAE-EF073F8B2BCC}" type="parTrans" cxnId="{0BD3FF54-B548-5248-BD8E-AB59573ED0F6}">
      <dgm:prSet/>
      <dgm:spPr/>
      <dgm:t>
        <a:bodyPr/>
        <a:lstStyle/>
        <a:p>
          <a:endParaRPr lang="en-US"/>
        </a:p>
      </dgm:t>
    </dgm:pt>
    <dgm:pt modelId="{34E1B951-AE09-D148-8ACF-41EF54B7301E}" type="sibTrans" cxnId="{0BD3FF54-B548-5248-BD8E-AB59573ED0F6}">
      <dgm:prSet/>
      <dgm:spPr/>
      <dgm:t>
        <a:bodyPr/>
        <a:lstStyle/>
        <a:p>
          <a:endParaRPr lang="en-US"/>
        </a:p>
      </dgm:t>
    </dgm:pt>
    <dgm:pt modelId="{AF1A4BDD-A8FD-EB43-9840-78D9DC4373CC}">
      <dgm:prSet phldrT="[Text]"/>
      <dgm:spPr/>
      <dgm:t>
        <a:bodyPr/>
        <a:lstStyle/>
        <a:p>
          <a:r>
            <a:rPr lang="en-US"/>
            <a:t>Program governance</a:t>
          </a:r>
        </a:p>
      </dgm:t>
    </dgm:pt>
    <dgm:pt modelId="{160DF7F9-1932-4341-B2E1-90A95C5370A4}" type="parTrans" cxnId="{11AC5F0C-3E8F-B047-BC65-7EB38AACF7F0}">
      <dgm:prSet/>
      <dgm:spPr/>
      <dgm:t>
        <a:bodyPr/>
        <a:lstStyle/>
        <a:p>
          <a:endParaRPr lang="en-US"/>
        </a:p>
      </dgm:t>
    </dgm:pt>
    <dgm:pt modelId="{384B1998-F57C-B94C-B010-8546EA0952C0}" type="sibTrans" cxnId="{11AC5F0C-3E8F-B047-BC65-7EB38AACF7F0}">
      <dgm:prSet/>
      <dgm:spPr/>
      <dgm:t>
        <a:bodyPr/>
        <a:lstStyle/>
        <a:p>
          <a:endParaRPr lang="en-US"/>
        </a:p>
      </dgm:t>
    </dgm:pt>
    <dgm:pt modelId="{5E1C3A81-A301-7A49-A0AF-F83C1651111F}">
      <dgm:prSet phldrT="[Text]"/>
      <dgm:spPr/>
      <dgm:t>
        <a:bodyPr/>
        <a:lstStyle/>
        <a:p>
          <a:r>
            <a:rPr lang="en-US"/>
            <a:t>Revitalizing Study Abroad</a:t>
          </a:r>
        </a:p>
      </dgm:t>
    </dgm:pt>
    <dgm:pt modelId="{DDCA0EC3-71E0-0A48-8094-4C406BB4D6F2}" type="parTrans" cxnId="{BE354AEA-1D29-2F44-9C41-ED8AEE1FD650}">
      <dgm:prSet/>
      <dgm:spPr/>
      <dgm:t>
        <a:bodyPr/>
        <a:lstStyle/>
        <a:p>
          <a:endParaRPr lang="en-US"/>
        </a:p>
      </dgm:t>
    </dgm:pt>
    <dgm:pt modelId="{7406A272-8457-5845-B9AA-A428E4BE6FCD}" type="sibTrans" cxnId="{BE354AEA-1D29-2F44-9C41-ED8AEE1FD650}">
      <dgm:prSet/>
      <dgm:spPr/>
      <dgm:t>
        <a:bodyPr/>
        <a:lstStyle/>
        <a:p>
          <a:endParaRPr lang="en-US"/>
        </a:p>
      </dgm:t>
    </dgm:pt>
    <dgm:pt modelId="{F690E93C-F14E-654D-A6BA-73B6ED34D599}">
      <dgm:prSet phldrT="[Text]"/>
      <dgm:spPr/>
      <dgm:t>
        <a:bodyPr/>
        <a:lstStyle/>
        <a:p>
          <a:r>
            <a:rPr lang="en-US"/>
            <a:t>Program Review and Program-based Curriculum revisions</a:t>
          </a:r>
        </a:p>
      </dgm:t>
    </dgm:pt>
    <dgm:pt modelId="{F4AF2809-775C-6D46-B69B-7245BBFB4A4A}" type="parTrans" cxnId="{B0624F47-2C89-1B43-8EAA-B5C05FC83705}">
      <dgm:prSet/>
      <dgm:spPr/>
      <dgm:t>
        <a:bodyPr/>
        <a:lstStyle/>
        <a:p>
          <a:endParaRPr lang="en-US"/>
        </a:p>
      </dgm:t>
    </dgm:pt>
    <dgm:pt modelId="{75BCF201-C897-DF4A-8B6A-7DFE42DB1517}" type="sibTrans" cxnId="{B0624F47-2C89-1B43-8EAA-B5C05FC83705}">
      <dgm:prSet/>
      <dgm:spPr/>
      <dgm:t>
        <a:bodyPr/>
        <a:lstStyle/>
        <a:p>
          <a:endParaRPr lang="en-US"/>
        </a:p>
      </dgm:t>
    </dgm:pt>
    <dgm:pt modelId="{E379D5DA-1AEB-EC46-89FF-EF5B0D93DD12}">
      <dgm:prSet phldrT="[Text]"/>
      <dgm:spPr/>
      <dgm:t>
        <a:bodyPr/>
        <a:lstStyle/>
        <a:p>
          <a:r>
            <a:rPr lang="en-US"/>
            <a:t>Senior capstone guidance</a:t>
          </a:r>
        </a:p>
      </dgm:t>
    </dgm:pt>
    <dgm:pt modelId="{33B7A5C2-6452-1941-95DA-E74B4100F0D6}" type="parTrans" cxnId="{3581340E-82A0-3446-8B89-33E0257AB340}">
      <dgm:prSet/>
      <dgm:spPr/>
      <dgm:t>
        <a:bodyPr/>
        <a:lstStyle/>
        <a:p>
          <a:endParaRPr lang="en-US"/>
        </a:p>
      </dgm:t>
    </dgm:pt>
    <dgm:pt modelId="{C01F4302-0679-624B-8803-8A057AA0A179}" type="sibTrans" cxnId="{3581340E-82A0-3446-8B89-33E0257AB340}">
      <dgm:prSet/>
      <dgm:spPr/>
      <dgm:t>
        <a:bodyPr/>
        <a:lstStyle/>
        <a:p>
          <a:endParaRPr lang="en-US"/>
        </a:p>
      </dgm:t>
    </dgm:pt>
    <dgm:pt modelId="{D8FC2F8D-560E-8F4F-8388-029A3595FF80}">
      <dgm:prSet phldrT="[Text]"/>
      <dgm:spPr/>
      <dgm:t>
        <a:bodyPr/>
        <a:lstStyle/>
        <a:p>
          <a:endParaRPr lang="en-US"/>
        </a:p>
      </dgm:t>
    </dgm:pt>
    <dgm:pt modelId="{5BB13D5E-EC9C-804F-B057-B8D4470DDF86}" type="parTrans" cxnId="{9CA7FAAE-FBA7-5B4A-A121-D0CBD6EA0477}">
      <dgm:prSet/>
      <dgm:spPr/>
      <dgm:t>
        <a:bodyPr/>
        <a:lstStyle/>
        <a:p>
          <a:endParaRPr lang="en-US"/>
        </a:p>
      </dgm:t>
    </dgm:pt>
    <dgm:pt modelId="{99F09027-FA24-0248-8175-BEB54E069F39}" type="sibTrans" cxnId="{9CA7FAAE-FBA7-5B4A-A121-D0CBD6EA0477}">
      <dgm:prSet/>
      <dgm:spPr/>
      <dgm:t>
        <a:bodyPr/>
        <a:lstStyle/>
        <a:p>
          <a:endParaRPr lang="en-US"/>
        </a:p>
      </dgm:t>
    </dgm:pt>
    <dgm:pt modelId="{A2C0646B-135E-A24C-8AEE-18C270DE857E}">
      <dgm:prSet phldrT="[Text]"/>
      <dgm:spPr/>
      <dgm:t>
        <a:bodyPr/>
        <a:lstStyle/>
        <a:p>
          <a:r>
            <a:rPr lang="en-US"/>
            <a:t>Microcredentials</a:t>
          </a:r>
        </a:p>
      </dgm:t>
    </dgm:pt>
    <dgm:pt modelId="{516C32C7-A074-CE46-A95E-83683F797710}" type="parTrans" cxnId="{5C377685-AF1C-474E-90F4-87C7A7130CDA}">
      <dgm:prSet/>
      <dgm:spPr/>
      <dgm:t>
        <a:bodyPr/>
        <a:lstStyle/>
        <a:p>
          <a:endParaRPr lang="en-US"/>
        </a:p>
      </dgm:t>
    </dgm:pt>
    <dgm:pt modelId="{672803CA-99DC-BA4B-8FF1-54FD99358BBB}" type="sibTrans" cxnId="{5C377685-AF1C-474E-90F4-87C7A7130CDA}">
      <dgm:prSet/>
      <dgm:spPr/>
      <dgm:t>
        <a:bodyPr/>
        <a:lstStyle/>
        <a:p>
          <a:endParaRPr lang="en-US"/>
        </a:p>
      </dgm:t>
    </dgm:pt>
    <dgm:pt modelId="{33027E3D-B0D9-D644-90ED-0EB368B18549}">
      <dgm:prSet phldrT="[Text]"/>
      <dgm:spPr/>
      <dgm:t>
        <a:bodyPr/>
        <a:lstStyle/>
        <a:p>
          <a:r>
            <a:rPr lang="en-US"/>
            <a:t>Daily Schedule workgroup</a:t>
          </a:r>
        </a:p>
      </dgm:t>
    </dgm:pt>
    <dgm:pt modelId="{AA2BEB62-C7A3-D647-B116-6B0F89B790A0}" type="parTrans" cxnId="{671AA034-C975-3847-9176-DBB038F316D0}">
      <dgm:prSet/>
      <dgm:spPr/>
      <dgm:t>
        <a:bodyPr/>
        <a:lstStyle/>
        <a:p>
          <a:endParaRPr lang="en-US"/>
        </a:p>
      </dgm:t>
    </dgm:pt>
    <dgm:pt modelId="{8757A1B9-ACF1-CA43-A934-E7D745C6EFC3}" type="sibTrans" cxnId="{671AA034-C975-3847-9176-DBB038F316D0}">
      <dgm:prSet/>
      <dgm:spPr/>
      <dgm:t>
        <a:bodyPr/>
        <a:lstStyle/>
        <a:p>
          <a:endParaRPr lang="en-US"/>
        </a:p>
      </dgm:t>
    </dgm:pt>
    <dgm:pt modelId="{A7684895-4066-F843-9E9D-2B1EBDD1894F}">
      <dgm:prSet phldrT="[Text]"/>
      <dgm:spPr/>
      <dgm:t>
        <a:bodyPr/>
        <a:lstStyle/>
        <a:p>
          <a:r>
            <a:rPr lang="en-US"/>
            <a:t>FYS Reform</a:t>
          </a:r>
        </a:p>
      </dgm:t>
    </dgm:pt>
    <dgm:pt modelId="{C614086B-06E7-8249-AE6E-8A0191DAEB2D}" type="parTrans" cxnId="{78D3048B-FD4B-BB4F-B8F3-A06AD8337715}">
      <dgm:prSet/>
      <dgm:spPr/>
      <dgm:t>
        <a:bodyPr/>
        <a:lstStyle/>
        <a:p>
          <a:endParaRPr lang="en-US"/>
        </a:p>
      </dgm:t>
    </dgm:pt>
    <dgm:pt modelId="{99086667-785D-7246-8ADC-E47354A9D126}" type="sibTrans" cxnId="{78D3048B-FD4B-BB4F-B8F3-A06AD8337715}">
      <dgm:prSet/>
      <dgm:spPr/>
      <dgm:t>
        <a:bodyPr/>
        <a:lstStyle/>
        <a:p>
          <a:endParaRPr lang="en-US"/>
        </a:p>
      </dgm:t>
    </dgm:pt>
    <dgm:pt modelId="{426F5D87-0811-9246-9D46-08C95EC66D4B}">
      <dgm:prSet phldrT="[Text]"/>
      <dgm:spPr/>
      <dgm:t>
        <a:bodyPr/>
        <a:lstStyle/>
        <a:p>
          <a:r>
            <a:rPr lang="en-US"/>
            <a:t>Writing requirements</a:t>
          </a:r>
        </a:p>
      </dgm:t>
    </dgm:pt>
    <dgm:pt modelId="{C237512B-4497-944B-8E6B-D2E1EA84A807}" type="parTrans" cxnId="{21E55728-4BA9-9641-9CC2-81B65D2E81CB}">
      <dgm:prSet/>
      <dgm:spPr/>
      <dgm:t>
        <a:bodyPr/>
        <a:lstStyle/>
        <a:p>
          <a:endParaRPr lang="en-US"/>
        </a:p>
      </dgm:t>
    </dgm:pt>
    <dgm:pt modelId="{7A918C7A-231C-8841-8061-686C40F2A5CB}" type="sibTrans" cxnId="{21E55728-4BA9-9641-9CC2-81B65D2E81CB}">
      <dgm:prSet/>
      <dgm:spPr/>
      <dgm:t>
        <a:bodyPr/>
        <a:lstStyle/>
        <a:p>
          <a:endParaRPr lang="en-US"/>
        </a:p>
      </dgm:t>
    </dgm:pt>
    <dgm:pt modelId="{8E811B8F-F7B9-994B-A3C0-0B48136FD3CB}">
      <dgm:prSet phldrT="[Text]"/>
      <dgm:spPr/>
      <dgm:t>
        <a:bodyPr/>
        <a:lstStyle/>
        <a:p>
          <a:r>
            <a:rPr lang="en-US"/>
            <a:t>Degree Completion courses</a:t>
          </a:r>
        </a:p>
      </dgm:t>
    </dgm:pt>
    <dgm:pt modelId="{3D5BB569-0E4B-1B46-87FB-B5649FBC93D0}" type="parTrans" cxnId="{CE9DD618-4613-E546-BD7A-F0E24BBA3641}">
      <dgm:prSet/>
      <dgm:spPr/>
      <dgm:t>
        <a:bodyPr/>
        <a:lstStyle/>
        <a:p>
          <a:endParaRPr lang="en-US"/>
        </a:p>
      </dgm:t>
    </dgm:pt>
    <dgm:pt modelId="{9C18B30B-E09B-0A45-92BA-060E2774BB75}" type="sibTrans" cxnId="{CE9DD618-4613-E546-BD7A-F0E24BBA3641}">
      <dgm:prSet/>
      <dgm:spPr/>
      <dgm:t>
        <a:bodyPr/>
        <a:lstStyle/>
        <a:p>
          <a:endParaRPr lang="en-US"/>
        </a:p>
      </dgm:t>
    </dgm:pt>
    <dgm:pt modelId="{C30887CF-5735-774E-A3CC-EAFF42BB5A89}">
      <dgm:prSet phldrT="[Text]"/>
      <dgm:spPr/>
      <dgm:t>
        <a:bodyPr/>
        <a:lstStyle/>
        <a:p>
          <a:r>
            <a:rPr lang="en-US"/>
            <a:t>Form Undergraduate Council</a:t>
          </a:r>
        </a:p>
      </dgm:t>
    </dgm:pt>
    <dgm:pt modelId="{62ABE675-4BBE-DE42-AD4F-746C07072CB2}" type="parTrans" cxnId="{CB6EE2A2-567C-C948-A8FB-E875B3DE05A1}">
      <dgm:prSet/>
      <dgm:spPr/>
      <dgm:t>
        <a:bodyPr/>
        <a:lstStyle/>
        <a:p>
          <a:endParaRPr lang="en-US"/>
        </a:p>
      </dgm:t>
    </dgm:pt>
    <dgm:pt modelId="{A487E043-06AE-C14A-BD33-68A03CBA43FD}" type="sibTrans" cxnId="{CB6EE2A2-567C-C948-A8FB-E875B3DE05A1}">
      <dgm:prSet/>
      <dgm:spPr/>
      <dgm:t>
        <a:bodyPr/>
        <a:lstStyle/>
        <a:p>
          <a:endParaRPr lang="en-US"/>
        </a:p>
      </dgm:t>
    </dgm:pt>
    <dgm:pt modelId="{3CF81ED2-435C-1341-B172-318A9398F8B9}">
      <dgm:prSet phldrT="[Text]"/>
      <dgm:spPr/>
      <dgm:t>
        <a:bodyPr/>
        <a:lstStyle/>
        <a:p>
          <a:r>
            <a:rPr lang="en-US"/>
            <a:t>AI TLC Standing Committee</a:t>
          </a:r>
        </a:p>
      </dgm:t>
    </dgm:pt>
    <dgm:pt modelId="{A0804BB6-0E74-BB44-94AE-4D8DAC8F16D2}" type="parTrans" cxnId="{A9D218E5-4AF5-5B4A-9364-75F631078B18}">
      <dgm:prSet/>
      <dgm:spPr/>
      <dgm:t>
        <a:bodyPr/>
        <a:lstStyle/>
        <a:p>
          <a:endParaRPr lang="en-US"/>
        </a:p>
      </dgm:t>
    </dgm:pt>
    <dgm:pt modelId="{D18D93B2-AE10-FD48-8833-754297D25CC8}" type="sibTrans" cxnId="{A9D218E5-4AF5-5B4A-9364-75F631078B18}">
      <dgm:prSet/>
      <dgm:spPr/>
      <dgm:t>
        <a:bodyPr/>
        <a:lstStyle/>
        <a:p>
          <a:endParaRPr lang="en-US"/>
        </a:p>
      </dgm:t>
    </dgm:pt>
    <dgm:pt modelId="{F4AA9DF3-FB69-B046-885A-55F2310293B0}">
      <dgm:prSet phldrT="[Text]"/>
      <dgm:spPr/>
      <dgm:t>
        <a:bodyPr/>
        <a:lstStyle/>
        <a:p>
          <a:r>
            <a:rPr lang="en-US"/>
            <a:t>Degree Composition Policy</a:t>
          </a:r>
        </a:p>
      </dgm:t>
    </dgm:pt>
    <dgm:pt modelId="{7F226F8C-27E0-BE4A-91EB-7194D5AB02CE}" type="parTrans" cxnId="{EA1118B5-EEF3-E244-9433-0FE455C24E4D}">
      <dgm:prSet/>
      <dgm:spPr/>
      <dgm:t>
        <a:bodyPr/>
        <a:lstStyle/>
        <a:p>
          <a:endParaRPr lang="en-US"/>
        </a:p>
      </dgm:t>
    </dgm:pt>
    <dgm:pt modelId="{B5F22278-B294-034E-BEF0-0C22F18F5225}" type="sibTrans" cxnId="{EA1118B5-EEF3-E244-9433-0FE455C24E4D}">
      <dgm:prSet/>
      <dgm:spPr/>
      <dgm:t>
        <a:bodyPr/>
        <a:lstStyle/>
        <a:p>
          <a:endParaRPr lang="en-US"/>
        </a:p>
      </dgm:t>
    </dgm:pt>
    <dgm:pt modelId="{143EA24F-6E58-5842-B95B-8E9352D4EBEE}" type="pres">
      <dgm:prSet presAssocID="{1D83EB40-8976-9B4A-9405-93564261EEB0}" presName="Name0" presStyleCnt="0">
        <dgm:presLayoutVars>
          <dgm:dir/>
          <dgm:animLvl val="lvl"/>
          <dgm:resizeHandles val="exact"/>
        </dgm:presLayoutVars>
      </dgm:prSet>
      <dgm:spPr/>
    </dgm:pt>
    <dgm:pt modelId="{8D43D367-658F-6C41-9E3B-C1599CAC1F79}" type="pres">
      <dgm:prSet presAssocID="{F154BE13-FCAF-9444-8C2A-040AD7D39DE2}" presName="composite" presStyleCnt="0"/>
      <dgm:spPr/>
    </dgm:pt>
    <dgm:pt modelId="{40D1E97E-BC2D-EC43-84F8-E79F84E14734}" type="pres">
      <dgm:prSet presAssocID="{F154BE13-FCAF-9444-8C2A-040AD7D39DE2}" presName="parTx" presStyleLbl="alignNode1" presStyleIdx="0" presStyleCnt="3" custLinFactNeighborX="-103" custLinFactNeighborY="5064">
        <dgm:presLayoutVars>
          <dgm:chMax val="0"/>
          <dgm:chPref val="0"/>
          <dgm:bulletEnabled val="1"/>
        </dgm:presLayoutVars>
      </dgm:prSet>
      <dgm:spPr/>
    </dgm:pt>
    <dgm:pt modelId="{D4D21CF3-5DBE-9E41-AA62-3B56DA072911}" type="pres">
      <dgm:prSet presAssocID="{F154BE13-FCAF-9444-8C2A-040AD7D39DE2}" presName="desTx" presStyleLbl="alignAccFollowNode1" presStyleIdx="0" presStyleCnt="3">
        <dgm:presLayoutVars>
          <dgm:bulletEnabled val="1"/>
        </dgm:presLayoutVars>
      </dgm:prSet>
      <dgm:spPr/>
    </dgm:pt>
    <dgm:pt modelId="{EA543B56-7D3C-1A48-BABC-7860CEDAFF8E}" type="pres">
      <dgm:prSet presAssocID="{413BEAD3-AEA7-4347-B407-C3993865D5D9}" presName="space" presStyleCnt="0"/>
      <dgm:spPr/>
    </dgm:pt>
    <dgm:pt modelId="{779ED50A-5E32-C74A-A66C-28BF717CA000}" type="pres">
      <dgm:prSet presAssocID="{B42D810D-5780-804C-AB6F-578683D1769E}" presName="composite" presStyleCnt="0"/>
      <dgm:spPr/>
    </dgm:pt>
    <dgm:pt modelId="{ABCB9AD6-699B-9F41-B518-3231B316BBA0}" type="pres">
      <dgm:prSet presAssocID="{B42D810D-5780-804C-AB6F-578683D1769E}" presName="parTx" presStyleLbl="alignNode1" presStyleIdx="1" presStyleCnt="3">
        <dgm:presLayoutVars>
          <dgm:chMax val="0"/>
          <dgm:chPref val="0"/>
          <dgm:bulletEnabled val="1"/>
        </dgm:presLayoutVars>
      </dgm:prSet>
      <dgm:spPr/>
    </dgm:pt>
    <dgm:pt modelId="{B2722D8A-0C76-564A-A00A-B6544CC0D6C3}" type="pres">
      <dgm:prSet presAssocID="{B42D810D-5780-804C-AB6F-578683D1769E}" presName="desTx" presStyleLbl="alignAccFollowNode1" presStyleIdx="1" presStyleCnt="3">
        <dgm:presLayoutVars>
          <dgm:bulletEnabled val="1"/>
        </dgm:presLayoutVars>
      </dgm:prSet>
      <dgm:spPr/>
    </dgm:pt>
    <dgm:pt modelId="{B6BF4104-CB42-F144-B754-0B38F0D70B1B}" type="pres">
      <dgm:prSet presAssocID="{BA38A014-4F5A-AC44-A576-FB8CF3A009CB}" presName="space" presStyleCnt="0"/>
      <dgm:spPr/>
    </dgm:pt>
    <dgm:pt modelId="{78D86B16-71BF-9C48-BB28-D69D2B957DE6}" type="pres">
      <dgm:prSet presAssocID="{2BA70988-F947-D94E-ABE6-A23F9B586C40}" presName="composite" presStyleCnt="0"/>
      <dgm:spPr/>
    </dgm:pt>
    <dgm:pt modelId="{04F04D97-598A-D44D-A3C2-8F13380DF9ED}" type="pres">
      <dgm:prSet presAssocID="{2BA70988-F947-D94E-ABE6-A23F9B586C40}" presName="parTx" presStyleLbl="alignNode1" presStyleIdx="2" presStyleCnt="3">
        <dgm:presLayoutVars>
          <dgm:chMax val="0"/>
          <dgm:chPref val="0"/>
          <dgm:bulletEnabled val="1"/>
        </dgm:presLayoutVars>
      </dgm:prSet>
      <dgm:spPr/>
    </dgm:pt>
    <dgm:pt modelId="{6C2722E7-745C-F244-AF01-22C3BD0431B1}" type="pres">
      <dgm:prSet presAssocID="{2BA70988-F947-D94E-ABE6-A23F9B586C40}" presName="desTx" presStyleLbl="alignAccFollowNode1" presStyleIdx="2" presStyleCnt="3">
        <dgm:presLayoutVars>
          <dgm:bulletEnabled val="1"/>
        </dgm:presLayoutVars>
      </dgm:prSet>
      <dgm:spPr/>
    </dgm:pt>
  </dgm:ptLst>
  <dgm:cxnLst>
    <dgm:cxn modelId="{F4041401-C635-8446-8AA6-1A39C83D5EDD}" type="presOf" srcId="{33027E3D-B0D9-D644-90ED-0EB368B18549}" destId="{6C2722E7-745C-F244-AF01-22C3BD0431B1}" srcOrd="0" destOrd="6" presId="urn:microsoft.com/office/officeart/2005/8/layout/hList1"/>
    <dgm:cxn modelId="{3CA6F402-A74E-BA4A-876F-1A78D4387662}" srcId="{F154BE13-FCAF-9444-8C2A-040AD7D39DE2}" destId="{82E4451B-7D5D-B640-9C77-2EFEAC06FEAD}" srcOrd="13" destOrd="0" parTransId="{13065CD7-5B35-7148-A7A4-0D42AD8A2190}" sibTransId="{A7331661-A781-A541-8082-55E3EE605198}"/>
    <dgm:cxn modelId="{11AC5F0C-3E8F-B047-BC65-7EB38AACF7F0}" srcId="{B42D810D-5780-804C-AB6F-578683D1769E}" destId="{AF1A4BDD-A8FD-EB43-9840-78D9DC4373CC}" srcOrd="3" destOrd="0" parTransId="{160DF7F9-1932-4341-B2E1-90A95C5370A4}" sibTransId="{384B1998-F57C-B94C-B010-8546EA0952C0}"/>
    <dgm:cxn modelId="{BD07DA0C-5B4D-064F-AA94-70D001A7F1F9}" type="presOf" srcId="{C30887CF-5735-774E-A3CC-EAFF42BB5A89}" destId="{6C2722E7-745C-F244-AF01-22C3BD0431B1}" srcOrd="0" destOrd="2" presId="urn:microsoft.com/office/officeart/2005/8/layout/hList1"/>
    <dgm:cxn modelId="{5FE79F0D-888F-4A4B-A763-9B4F7AD6B3CF}" type="presOf" srcId="{A2C0646B-135E-A24C-8AEE-18C270DE857E}" destId="{6C2722E7-745C-F244-AF01-22C3BD0431B1}" srcOrd="0" destOrd="1" presId="urn:microsoft.com/office/officeart/2005/8/layout/hList1"/>
    <dgm:cxn modelId="{3581340E-82A0-3446-8B89-33E0257AB340}" srcId="{2BA70988-F947-D94E-ABE6-A23F9B586C40}" destId="{E379D5DA-1AEB-EC46-89FF-EF5B0D93DD12}" srcOrd="5" destOrd="0" parTransId="{33B7A5C2-6452-1941-95DA-E74B4100F0D6}" sibTransId="{C01F4302-0679-624B-8803-8A057AA0A179}"/>
    <dgm:cxn modelId="{9680B513-2887-1E4E-BB1F-6F4FEFC9DB56}" srcId="{B42D810D-5780-804C-AB6F-578683D1769E}" destId="{FDA1E4E4-6E94-BD49-B966-4083D4E422C2}" srcOrd="0" destOrd="0" parTransId="{D77B613C-45C3-5747-85BB-7B9299F33B18}" sibTransId="{9EEE3CE1-281C-0D47-99EF-5368D47EA902}"/>
    <dgm:cxn modelId="{CE9DD618-4613-E546-BD7A-F0E24BBA3641}" srcId="{2BA70988-F947-D94E-ABE6-A23F9B586C40}" destId="{8E811B8F-F7B9-994B-A3C0-0B48136FD3CB}" srcOrd="7" destOrd="0" parTransId="{3D5BB569-0E4B-1B46-87FB-B5649FBC93D0}" sibTransId="{9C18B30B-E09B-0A45-92BA-060E2774BB75}"/>
    <dgm:cxn modelId="{FEE6451A-C33B-AE41-B564-43FD3C0B8DE8}" type="presOf" srcId="{C2E5E66A-27EB-A04E-B7B3-20CEE706EAB0}" destId="{D4D21CF3-5DBE-9E41-AA62-3B56DA072911}" srcOrd="0" destOrd="11" presId="urn:microsoft.com/office/officeart/2005/8/layout/hList1"/>
    <dgm:cxn modelId="{51D0661F-0055-D747-84E4-D628284DEDD3}" srcId="{F154BE13-FCAF-9444-8C2A-040AD7D39DE2}" destId="{D6A88198-C3A5-BE4E-80B1-92C764D1E27E}" srcOrd="0" destOrd="0" parTransId="{37B977A6-4AB7-334F-9D04-322A971150FA}" sibTransId="{8A9D413A-0C3D-3744-A2EA-96B3DE16927A}"/>
    <dgm:cxn modelId="{D3D58E23-51E3-694E-A9E1-E6716309D719}" type="presOf" srcId="{5E1C3A81-A301-7A49-A0AF-F83C1651111F}" destId="{B2722D8A-0C76-564A-A00A-B6544CC0D6C3}" srcOrd="0" destOrd="5" presId="urn:microsoft.com/office/officeart/2005/8/layout/hList1"/>
    <dgm:cxn modelId="{21E55728-4BA9-9641-9CC2-81B65D2E81CB}" srcId="{2BA70988-F947-D94E-ABE6-A23F9B586C40}" destId="{426F5D87-0811-9246-9D46-08C95EC66D4B}" srcOrd="4" destOrd="0" parTransId="{C237512B-4497-944B-8E6B-D2E1EA84A807}" sibTransId="{7A918C7A-231C-8841-8061-686C40F2A5CB}"/>
    <dgm:cxn modelId="{0496512D-B87D-EA41-8822-749A8C62067D}" type="presOf" srcId="{426F5D87-0811-9246-9D46-08C95EC66D4B}" destId="{6C2722E7-745C-F244-AF01-22C3BD0431B1}" srcOrd="0" destOrd="4" presId="urn:microsoft.com/office/officeart/2005/8/layout/hList1"/>
    <dgm:cxn modelId="{06DAD22D-7735-D54B-99FA-8929B136A144}" type="presOf" srcId="{EB7D6E4E-BBEE-6340-A922-A62F42C80771}" destId="{6C2722E7-745C-F244-AF01-22C3BD0431B1}" srcOrd="0" destOrd="0" presId="urn:microsoft.com/office/officeart/2005/8/layout/hList1"/>
    <dgm:cxn modelId="{52F1672E-12E4-3942-AEA0-E622FD65914E}" type="presOf" srcId="{82E4451B-7D5D-B640-9C77-2EFEAC06FEAD}" destId="{D4D21CF3-5DBE-9E41-AA62-3B56DA072911}" srcOrd="0" destOrd="13" presId="urn:microsoft.com/office/officeart/2005/8/layout/hList1"/>
    <dgm:cxn modelId="{E4C11130-121F-8E45-9C20-B6EE38CC20C6}" srcId="{1D83EB40-8976-9B4A-9405-93564261EEB0}" destId="{F154BE13-FCAF-9444-8C2A-040AD7D39DE2}" srcOrd="0" destOrd="0" parTransId="{70253CF2-C2F2-4147-A0D7-583FD71859CE}" sibTransId="{413BEAD3-AEA7-4347-B407-C3993865D5D9}"/>
    <dgm:cxn modelId="{D9858F33-2567-7E4E-B900-27DEC3460C09}" type="presOf" srcId="{EDBC64B7-63A3-A043-99A0-94F2925CE900}" destId="{D4D21CF3-5DBE-9E41-AA62-3B56DA072911}" srcOrd="0" destOrd="9" presId="urn:microsoft.com/office/officeart/2005/8/layout/hList1"/>
    <dgm:cxn modelId="{671AA034-C975-3847-9176-DBB038F316D0}" srcId="{2BA70988-F947-D94E-ABE6-A23F9B586C40}" destId="{33027E3D-B0D9-D644-90ED-0EB368B18549}" srcOrd="6" destOrd="0" parTransId="{AA2BEB62-C7A3-D647-B116-6B0F89B790A0}" sibTransId="{8757A1B9-ACF1-CA43-A934-E7D745C6EFC3}"/>
    <dgm:cxn modelId="{750B9035-60B3-A74B-8C65-C57A5176FDA5}" type="presOf" srcId="{AF1A4BDD-A8FD-EB43-9840-78D9DC4373CC}" destId="{B2722D8A-0C76-564A-A00A-B6544CC0D6C3}" srcOrd="0" destOrd="3" presId="urn:microsoft.com/office/officeart/2005/8/layout/hList1"/>
    <dgm:cxn modelId="{1E1EB73A-C8DE-774A-B03F-EE3F24F61B63}" type="presOf" srcId="{2BA70988-F947-D94E-ABE6-A23F9B586C40}" destId="{04F04D97-598A-D44D-A3C2-8F13380DF9ED}" srcOrd="0" destOrd="0" presId="urn:microsoft.com/office/officeart/2005/8/layout/hList1"/>
    <dgm:cxn modelId="{B0624F47-2C89-1B43-8EAA-B5C05FC83705}" srcId="{B42D810D-5780-804C-AB6F-578683D1769E}" destId="{F690E93C-F14E-654D-A6BA-73B6ED34D599}" srcOrd="4" destOrd="0" parTransId="{F4AF2809-775C-6D46-B69B-7245BBFB4A4A}" sibTransId="{75BCF201-C897-DF4A-8B6A-7DFE42DB1517}"/>
    <dgm:cxn modelId="{DFB60D53-FE60-B942-9313-EF0ED2AB4F4F}" srcId="{2BA70988-F947-D94E-ABE6-A23F9B586C40}" destId="{5B4E453B-D05C-4A44-9D4D-16B506733BEB}" srcOrd="9" destOrd="0" parTransId="{F515E8B2-F116-5C4F-AF4D-A9AEBD28A4BD}" sibTransId="{49D802D9-0426-B242-978C-4BCD420C1400}"/>
    <dgm:cxn modelId="{0BD3FF54-B548-5248-BD8E-AB59573ED0F6}" srcId="{B42D810D-5780-804C-AB6F-578683D1769E}" destId="{13145256-D6B3-9E46-8E79-F50EFBF93AFB}" srcOrd="2" destOrd="0" parTransId="{5E4477F5-8756-E34C-BCAE-EF073F8B2BCC}" sibTransId="{34E1B951-AE09-D148-8ACF-41EF54B7301E}"/>
    <dgm:cxn modelId="{4EB3655A-6DA8-FB42-AD33-524AACC67D69}" srcId="{2BA70988-F947-D94E-ABE6-A23F9B586C40}" destId="{EB7D6E4E-BBEE-6340-A922-A62F42C80771}" srcOrd="0" destOrd="0" parTransId="{13278CB5-1350-3B40-884F-49AA0C8BA8E8}" sibTransId="{4E8FD8BD-4ED7-0B47-AD55-EDD43AC9DEFA}"/>
    <dgm:cxn modelId="{641B8461-4827-D44E-B57D-9DE6BED18CAC}" srcId="{F154BE13-FCAF-9444-8C2A-040AD7D39DE2}" destId="{89344529-4AB9-4649-87BA-96A174E9BB1D}" srcOrd="12" destOrd="0" parTransId="{619C3B6E-0109-B44C-9DDE-BE9A771A6EAB}" sibTransId="{11029132-2766-D44F-91ED-CF08921F825D}"/>
    <dgm:cxn modelId="{0FEC6463-7A07-A44D-88AB-E8424BD6D350}" srcId="{F154BE13-FCAF-9444-8C2A-040AD7D39DE2}" destId="{0F48B7E6-8DF2-9648-AF25-793FE5247A0F}" srcOrd="8" destOrd="0" parTransId="{7900F946-124B-8A4D-A098-644EDC26F713}" sibTransId="{92A6FEFB-43F5-4947-9CD1-8F95369C35F9}"/>
    <dgm:cxn modelId="{8B9E2464-CEBD-B446-8991-7CB1DE7B58AA}" type="presOf" srcId="{3CF81ED2-435C-1341-B172-318A9398F8B9}" destId="{B2722D8A-0C76-564A-A00A-B6544CC0D6C3}" srcOrd="0" destOrd="6" presId="urn:microsoft.com/office/officeart/2005/8/layout/hList1"/>
    <dgm:cxn modelId="{806A5965-B55B-604E-B90E-0FDEFC491051}" srcId="{F154BE13-FCAF-9444-8C2A-040AD7D39DE2}" destId="{EDBC64B7-63A3-A043-99A0-94F2925CE900}" srcOrd="9" destOrd="0" parTransId="{F0768A70-3EE6-9342-9FAB-9180B81C9472}" sibTransId="{1C7FF573-636F-6C4C-830E-4FB113F93549}"/>
    <dgm:cxn modelId="{DF993267-0F02-4940-904E-2C24895E1293}" type="presOf" srcId="{DCAF2CC6-3329-304C-9FBD-E6A3A5CE0BB5}" destId="{D4D21CF3-5DBE-9E41-AA62-3B56DA072911}" srcOrd="0" destOrd="7" presId="urn:microsoft.com/office/officeart/2005/8/layout/hList1"/>
    <dgm:cxn modelId="{AB163A6B-04D0-2F45-9453-4001CDD2C0A8}" type="presOf" srcId="{B7B3CA70-5EE3-BD45-8D3D-45078A610F8B}" destId="{D4D21CF3-5DBE-9E41-AA62-3B56DA072911}" srcOrd="0" destOrd="2" presId="urn:microsoft.com/office/officeart/2005/8/layout/hList1"/>
    <dgm:cxn modelId="{0487B479-08E5-5D46-A3A1-682A828A25E6}" srcId="{F154BE13-FCAF-9444-8C2A-040AD7D39DE2}" destId="{2085FE3F-6B48-1047-BAB1-9B125DF5EF95}" srcOrd="10" destOrd="0" parTransId="{03B16EC2-3694-EE41-99BD-06072073F99E}" sibTransId="{F279BE9B-8306-0343-A40F-8F2E2086A054}"/>
    <dgm:cxn modelId="{6258D980-88D0-2E4F-9B2C-5174FF056F6C}" srcId="{F154BE13-FCAF-9444-8C2A-040AD7D39DE2}" destId="{B7B3CA70-5EE3-BD45-8D3D-45078A610F8B}" srcOrd="2" destOrd="0" parTransId="{74E7D5E4-D181-1A42-8FE2-6328AEA209D4}" sibTransId="{F37C3D2C-D66F-CE43-A6FF-9F2FACCE3394}"/>
    <dgm:cxn modelId="{DEC7D481-F148-C240-941C-534021F972B4}" type="presOf" srcId="{0D5FFB12-B410-754E-A5EA-8607462E0303}" destId="{B2722D8A-0C76-564A-A00A-B6544CC0D6C3}" srcOrd="0" destOrd="1" presId="urn:microsoft.com/office/officeart/2005/8/layout/hList1"/>
    <dgm:cxn modelId="{5C377685-AF1C-474E-90F4-87C7A7130CDA}" srcId="{2BA70988-F947-D94E-ABE6-A23F9B586C40}" destId="{A2C0646B-135E-A24C-8AEE-18C270DE857E}" srcOrd="1" destOrd="0" parTransId="{516C32C7-A074-CE46-A95E-83683F797710}" sibTransId="{672803CA-99DC-BA4B-8FF1-54FD99358BBB}"/>
    <dgm:cxn modelId="{30673B88-98F8-2B44-90C9-ED293640CF50}" type="presOf" srcId="{B99666A6-D748-4848-A863-934DCA83B7AF}" destId="{D4D21CF3-5DBE-9E41-AA62-3B56DA072911}" srcOrd="0" destOrd="4" presId="urn:microsoft.com/office/officeart/2005/8/layout/hList1"/>
    <dgm:cxn modelId="{78D3048B-FD4B-BB4F-B8F3-A06AD8337715}" srcId="{2BA70988-F947-D94E-ABE6-A23F9B586C40}" destId="{A7684895-4066-F843-9E9D-2B1EBDD1894F}" srcOrd="3" destOrd="0" parTransId="{C614086B-06E7-8249-AE6E-8A0191DAEB2D}" sibTransId="{99086667-785D-7246-8ADC-E47354A9D126}"/>
    <dgm:cxn modelId="{253DC48D-5B8A-8C43-864C-CA2B66C67EA6}" type="presOf" srcId="{D6A88198-C3A5-BE4E-80B1-92C764D1E27E}" destId="{D4D21CF3-5DBE-9E41-AA62-3B56DA072911}" srcOrd="0" destOrd="0" presId="urn:microsoft.com/office/officeart/2005/8/layout/hList1"/>
    <dgm:cxn modelId="{960CDA8F-0CDA-CB4D-B846-CD704484FF6C}" type="presOf" srcId="{0F48B7E6-8DF2-9648-AF25-793FE5247A0F}" destId="{D4D21CF3-5DBE-9E41-AA62-3B56DA072911}" srcOrd="0" destOrd="8" presId="urn:microsoft.com/office/officeart/2005/8/layout/hList1"/>
    <dgm:cxn modelId="{80063294-6782-DA49-9F50-B245A5A167D0}" type="presOf" srcId="{13145256-D6B3-9E46-8E79-F50EFBF93AFB}" destId="{B2722D8A-0C76-564A-A00A-B6544CC0D6C3}" srcOrd="0" destOrd="2" presId="urn:microsoft.com/office/officeart/2005/8/layout/hList1"/>
    <dgm:cxn modelId="{CB6EE2A2-567C-C948-A8FB-E875B3DE05A1}" srcId="{2BA70988-F947-D94E-ABE6-A23F9B586C40}" destId="{C30887CF-5735-774E-A3CC-EAFF42BB5A89}" srcOrd="2" destOrd="0" parTransId="{62ABE675-4BBE-DE42-AD4F-746C07072CB2}" sibTransId="{A487E043-06AE-C14A-BD33-68A03CBA43FD}"/>
    <dgm:cxn modelId="{767940A8-DAFD-C244-ACD0-E8223754F114}" srcId="{F154BE13-FCAF-9444-8C2A-040AD7D39DE2}" destId="{C2E5E66A-27EB-A04E-B7B3-20CEE706EAB0}" srcOrd="11" destOrd="0" parTransId="{316590C1-B92E-9641-98BF-CEE825685CEF}" sibTransId="{9F395281-A341-954A-90C6-493933673F0D}"/>
    <dgm:cxn modelId="{8708A0A8-071D-814D-8EBD-40DD5F74484B}" srcId="{1D83EB40-8976-9B4A-9405-93564261EEB0}" destId="{B42D810D-5780-804C-AB6F-578683D1769E}" srcOrd="1" destOrd="0" parTransId="{77FF5EC6-DED6-834A-A53D-D95EC500D011}" sibTransId="{BA38A014-4F5A-AC44-A576-FB8CF3A009CB}"/>
    <dgm:cxn modelId="{0E74DBAE-8F24-264E-BFF9-47DE65D78C8E}" srcId="{F154BE13-FCAF-9444-8C2A-040AD7D39DE2}" destId="{6E8B148B-D285-6342-817F-66A77AB80B38}" srcOrd="1" destOrd="0" parTransId="{BC303E92-AF30-A14F-BF12-3EADDDB5C169}" sibTransId="{E32B963B-C229-1F4E-A367-BCFB20850751}"/>
    <dgm:cxn modelId="{5214F6AE-3652-024E-83EA-3CEA97C0DD24}" srcId="{F154BE13-FCAF-9444-8C2A-040AD7D39DE2}" destId="{B99666A6-D748-4848-A863-934DCA83B7AF}" srcOrd="4" destOrd="0" parTransId="{40D4A39F-2FF2-7543-8C9F-E808E65F9AC3}" sibTransId="{F5D503C5-3F5B-E74F-98A8-188390F31F98}"/>
    <dgm:cxn modelId="{9CA7FAAE-FBA7-5B4A-A121-D0CBD6EA0477}" srcId="{2BA70988-F947-D94E-ABE6-A23F9B586C40}" destId="{D8FC2F8D-560E-8F4F-8388-029A3595FF80}" srcOrd="8" destOrd="0" parTransId="{5BB13D5E-EC9C-804F-B057-B8D4470DDF86}" sibTransId="{99F09027-FA24-0248-8175-BEB54E069F39}"/>
    <dgm:cxn modelId="{E1BF67B1-CE13-7945-9AB4-ADD5F6C44953}" srcId="{1D83EB40-8976-9B4A-9405-93564261EEB0}" destId="{2BA70988-F947-D94E-ABE6-A23F9B586C40}" srcOrd="2" destOrd="0" parTransId="{CD4BCEBF-2C0F-7344-A247-B8FFFE596063}" sibTransId="{88B56127-95C2-D84E-B8DC-B6D9682E8913}"/>
    <dgm:cxn modelId="{BDE56AB2-D434-D542-BE9E-D5480BDB6F0E}" type="presOf" srcId="{A7684895-4066-F843-9E9D-2B1EBDD1894F}" destId="{6C2722E7-745C-F244-AF01-22C3BD0431B1}" srcOrd="0" destOrd="3" presId="urn:microsoft.com/office/officeart/2005/8/layout/hList1"/>
    <dgm:cxn modelId="{20BDC1B2-E7E3-254A-88EC-5FC83828F814}" type="presOf" srcId="{D8FC2F8D-560E-8F4F-8388-029A3595FF80}" destId="{6C2722E7-745C-F244-AF01-22C3BD0431B1}" srcOrd="0" destOrd="8" presId="urn:microsoft.com/office/officeart/2005/8/layout/hList1"/>
    <dgm:cxn modelId="{EA1118B5-EEF3-E244-9433-0FE455C24E4D}" srcId="{F154BE13-FCAF-9444-8C2A-040AD7D39DE2}" destId="{F4AA9DF3-FB69-B046-885A-55F2310293B0}" srcOrd="6" destOrd="0" parTransId="{7F226F8C-27E0-BE4A-91EB-7194D5AB02CE}" sibTransId="{B5F22278-B294-034E-BEF0-0C22F18F5225}"/>
    <dgm:cxn modelId="{A7892CB5-369F-6F4E-B344-CBEADDD4A0C0}" type="presOf" srcId="{1D83EB40-8976-9B4A-9405-93564261EEB0}" destId="{143EA24F-6E58-5842-B95B-8E9352D4EBEE}" srcOrd="0" destOrd="0" presId="urn:microsoft.com/office/officeart/2005/8/layout/hList1"/>
    <dgm:cxn modelId="{1B9773B7-45C9-A645-994A-B5F8B0FFB6AB}" type="presOf" srcId="{89344529-4AB9-4649-87BA-96A174E9BB1D}" destId="{D4D21CF3-5DBE-9E41-AA62-3B56DA072911}" srcOrd="0" destOrd="12" presId="urn:microsoft.com/office/officeart/2005/8/layout/hList1"/>
    <dgm:cxn modelId="{C4F1BCB7-6491-D944-AC43-8DA7E209BEDC}" type="presOf" srcId="{06C9CF6C-BD7C-5F47-8DD7-BBD590AE38EF}" destId="{D4D21CF3-5DBE-9E41-AA62-3B56DA072911}" srcOrd="0" destOrd="5" presId="urn:microsoft.com/office/officeart/2005/8/layout/hList1"/>
    <dgm:cxn modelId="{7747BEB8-F851-9749-AD98-84AF19DD7FBB}" type="presOf" srcId="{EB421D9F-DD8C-A34E-90AF-6B09ACC67C63}" destId="{D4D21CF3-5DBE-9E41-AA62-3B56DA072911}" srcOrd="0" destOrd="3" presId="urn:microsoft.com/office/officeart/2005/8/layout/hList1"/>
    <dgm:cxn modelId="{F568B1BF-5DA9-A648-92C8-A94EDB293769}" srcId="{F154BE13-FCAF-9444-8C2A-040AD7D39DE2}" destId="{06C9CF6C-BD7C-5F47-8DD7-BBD590AE38EF}" srcOrd="5" destOrd="0" parTransId="{C579BB82-A24F-1641-B216-11F597536DB2}" sibTransId="{7C2F2CEB-7260-1A4C-B6CE-9AF0230A5F73}"/>
    <dgm:cxn modelId="{123B9CC1-16E2-3A4D-9738-7959EF2118BD}" type="presOf" srcId="{F154BE13-FCAF-9444-8C2A-040AD7D39DE2}" destId="{40D1E97E-BC2D-EC43-84F8-E79F84E14734}" srcOrd="0" destOrd="0" presId="urn:microsoft.com/office/officeart/2005/8/layout/hList1"/>
    <dgm:cxn modelId="{51862EC4-12AC-FC49-95AE-DB40619F528B}" type="presOf" srcId="{8E811B8F-F7B9-994B-A3C0-0B48136FD3CB}" destId="{6C2722E7-745C-F244-AF01-22C3BD0431B1}" srcOrd="0" destOrd="7" presId="urn:microsoft.com/office/officeart/2005/8/layout/hList1"/>
    <dgm:cxn modelId="{E3FA5CCA-4DCE-144E-AF41-22B08C0B3683}" type="presOf" srcId="{FDA1E4E4-6E94-BD49-B966-4083D4E422C2}" destId="{B2722D8A-0C76-564A-A00A-B6544CC0D6C3}" srcOrd="0" destOrd="0" presId="urn:microsoft.com/office/officeart/2005/8/layout/hList1"/>
    <dgm:cxn modelId="{513D3FCD-25C0-0B43-B18B-E8416DFA4186}" srcId="{B42D810D-5780-804C-AB6F-578683D1769E}" destId="{0D5FFB12-B410-754E-A5EA-8607462E0303}" srcOrd="1" destOrd="0" parTransId="{3FA92AE5-8A8B-4544-B379-EC366DC6679A}" sibTransId="{65FB62B9-EA0B-8E4A-A808-A3AD6C51AA04}"/>
    <dgm:cxn modelId="{57EB1BD1-6FB4-8C41-8B91-AB86656D5860}" type="presOf" srcId="{F4AA9DF3-FB69-B046-885A-55F2310293B0}" destId="{D4D21CF3-5DBE-9E41-AA62-3B56DA072911}" srcOrd="0" destOrd="6" presId="urn:microsoft.com/office/officeart/2005/8/layout/hList1"/>
    <dgm:cxn modelId="{87F719DC-F58D-F840-8368-9CD66EF09555}" type="presOf" srcId="{6E8B148B-D285-6342-817F-66A77AB80B38}" destId="{D4D21CF3-5DBE-9E41-AA62-3B56DA072911}" srcOrd="0" destOrd="1" presId="urn:microsoft.com/office/officeart/2005/8/layout/hList1"/>
    <dgm:cxn modelId="{4152DFE2-E4B8-F64F-BB6F-3D3402CFA439}" type="presOf" srcId="{B42D810D-5780-804C-AB6F-578683D1769E}" destId="{ABCB9AD6-699B-9F41-B518-3231B316BBA0}" srcOrd="0" destOrd="0" presId="urn:microsoft.com/office/officeart/2005/8/layout/hList1"/>
    <dgm:cxn modelId="{A9D218E5-4AF5-5B4A-9364-75F631078B18}" srcId="{B42D810D-5780-804C-AB6F-578683D1769E}" destId="{3CF81ED2-435C-1341-B172-318A9398F8B9}" srcOrd="6" destOrd="0" parTransId="{A0804BB6-0E74-BB44-94AE-4D8DAC8F16D2}" sibTransId="{D18D93B2-AE10-FD48-8833-754297D25CC8}"/>
    <dgm:cxn modelId="{BE354AEA-1D29-2F44-9C41-ED8AEE1FD650}" srcId="{B42D810D-5780-804C-AB6F-578683D1769E}" destId="{5E1C3A81-A301-7A49-A0AF-F83C1651111F}" srcOrd="5" destOrd="0" parTransId="{DDCA0EC3-71E0-0A48-8094-4C406BB4D6F2}" sibTransId="{7406A272-8457-5845-B9AA-A428E4BE6FCD}"/>
    <dgm:cxn modelId="{8ACABAF3-7776-0546-BEBA-48A4778E1B9A}" type="presOf" srcId="{E379D5DA-1AEB-EC46-89FF-EF5B0D93DD12}" destId="{6C2722E7-745C-F244-AF01-22C3BD0431B1}" srcOrd="0" destOrd="5" presId="urn:microsoft.com/office/officeart/2005/8/layout/hList1"/>
    <dgm:cxn modelId="{D5ABE8F5-9238-4746-86F4-60BEB2608194}" srcId="{F154BE13-FCAF-9444-8C2A-040AD7D39DE2}" destId="{DCAF2CC6-3329-304C-9FBD-E6A3A5CE0BB5}" srcOrd="7" destOrd="0" parTransId="{6F89BBA9-F121-CC4D-AC22-452066458D3C}" sibTransId="{00B41CCF-06D1-6542-BF6A-6D8D6BD662F9}"/>
    <dgm:cxn modelId="{591329FB-0EF0-0140-84EC-140D8903D159}" type="presOf" srcId="{2085FE3F-6B48-1047-BAB1-9B125DF5EF95}" destId="{D4D21CF3-5DBE-9E41-AA62-3B56DA072911}" srcOrd="0" destOrd="10" presId="urn:microsoft.com/office/officeart/2005/8/layout/hList1"/>
    <dgm:cxn modelId="{6C8187FB-4E3A-8B46-92AD-09E67D562512}" type="presOf" srcId="{F690E93C-F14E-654D-A6BA-73B6ED34D599}" destId="{B2722D8A-0C76-564A-A00A-B6544CC0D6C3}" srcOrd="0" destOrd="4" presId="urn:microsoft.com/office/officeart/2005/8/layout/hList1"/>
    <dgm:cxn modelId="{138F21FC-8483-F548-B341-887E2EEFFF1E}" type="presOf" srcId="{5B4E453B-D05C-4A44-9D4D-16B506733BEB}" destId="{6C2722E7-745C-F244-AF01-22C3BD0431B1}" srcOrd="0" destOrd="9" presId="urn:microsoft.com/office/officeart/2005/8/layout/hList1"/>
    <dgm:cxn modelId="{ABF99FFC-DA91-0F42-973B-FDD5F96DEFDF}" srcId="{F154BE13-FCAF-9444-8C2A-040AD7D39DE2}" destId="{EB421D9F-DD8C-A34E-90AF-6B09ACC67C63}" srcOrd="3" destOrd="0" parTransId="{5F15709B-4805-1C4C-ADF4-516AF2BA7DFF}" sibTransId="{D07EB2DF-BFB7-F04D-ADB9-2BA78B91371B}"/>
    <dgm:cxn modelId="{A2309557-EDD7-2E40-B740-8E47DD0FEFA4}" type="presParOf" srcId="{143EA24F-6E58-5842-B95B-8E9352D4EBEE}" destId="{8D43D367-658F-6C41-9E3B-C1599CAC1F79}" srcOrd="0" destOrd="0" presId="urn:microsoft.com/office/officeart/2005/8/layout/hList1"/>
    <dgm:cxn modelId="{918BFC5D-4D62-E548-BA06-734B20040E22}" type="presParOf" srcId="{8D43D367-658F-6C41-9E3B-C1599CAC1F79}" destId="{40D1E97E-BC2D-EC43-84F8-E79F84E14734}" srcOrd="0" destOrd="0" presId="urn:microsoft.com/office/officeart/2005/8/layout/hList1"/>
    <dgm:cxn modelId="{EFC6B896-7248-4747-A11D-61115120C585}" type="presParOf" srcId="{8D43D367-658F-6C41-9E3B-C1599CAC1F79}" destId="{D4D21CF3-5DBE-9E41-AA62-3B56DA072911}" srcOrd="1" destOrd="0" presId="urn:microsoft.com/office/officeart/2005/8/layout/hList1"/>
    <dgm:cxn modelId="{042C31D4-6A01-4645-B6D7-DE9707DF712A}" type="presParOf" srcId="{143EA24F-6E58-5842-B95B-8E9352D4EBEE}" destId="{EA543B56-7D3C-1A48-BABC-7860CEDAFF8E}" srcOrd="1" destOrd="0" presId="urn:microsoft.com/office/officeart/2005/8/layout/hList1"/>
    <dgm:cxn modelId="{257A7883-489D-944E-813B-B189317523C6}" type="presParOf" srcId="{143EA24F-6E58-5842-B95B-8E9352D4EBEE}" destId="{779ED50A-5E32-C74A-A66C-28BF717CA000}" srcOrd="2" destOrd="0" presId="urn:microsoft.com/office/officeart/2005/8/layout/hList1"/>
    <dgm:cxn modelId="{69D774F9-3CEA-794F-9739-FDA821AF3F7A}" type="presParOf" srcId="{779ED50A-5E32-C74A-A66C-28BF717CA000}" destId="{ABCB9AD6-699B-9F41-B518-3231B316BBA0}" srcOrd="0" destOrd="0" presId="urn:microsoft.com/office/officeart/2005/8/layout/hList1"/>
    <dgm:cxn modelId="{B05ABBD6-E902-E248-82C0-AAF5B065DA42}" type="presParOf" srcId="{779ED50A-5E32-C74A-A66C-28BF717CA000}" destId="{B2722D8A-0C76-564A-A00A-B6544CC0D6C3}" srcOrd="1" destOrd="0" presId="urn:microsoft.com/office/officeart/2005/8/layout/hList1"/>
    <dgm:cxn modelId="{FC587059-57E5-0E45-8A9C-E05D34947A16}" type="presParOf" srcId="{143EA24F-6E58-5842-B95B-8E9352D4EBEE}" destId="{B6BF4104-CB42-F144-B754-0B38F0D70B1B}" srcOrd="3" destOrd="0" presId="urn:microsoft.com/office/officeart/2005/8/layout/hList1"/>
    <dgm:cxn modelId="{AA8AC117-E9B6-E148-A3CD-EFA837B8692E}" type="presParOf" srcId="{143EA24F-6E58-5842-B95B-8E9352D4EBEE}" destId="{78D86B16-71BF-9C48-BB28-D69D2B957DE6}" srcOrd="4" destOrd="0" presId="urn:microsoft.com/office/officeart/2005/8/layout/hList1"/>
    <dgm:cxn modelId="{BF147659-E537-D348-83FE-E6903D559D64}" type="presParOf" srcId="{78D86B16-71BF-9C48-BB28-D69D2B957DE6}" destId="{04F04D97-598A-D44D-A3C2-8F13380DF9ED}" srcOrd="0" destOrd="0" presId="urn:microsoft.com/office/officeart/2005/8/layout/hList1"/>
    <dgm:cxn modelId="{78D5D84E-53C2-5E49-B0D9-9CA052077710}" type="presParOf" srcId="{78D86B16-71BF-9C48-BB28-D69D2B957DE6}" destId="{6C2722E7-745C-F244-AF01-22C3BD0431B1}" srcOrd="1" destOrd="0" presId="urn:microsoft.com/office/officeart/2005/8/layout/hList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D1E97E-BC2D-EC43-84F8-E79F84E14734}">
      <dsp:nvSpPr>
        <dsp:cNvPr id="0" name=""/>
        <dsp:cNvSpPr/>
      </dsp:nvSpPr>
      <dsp:spPr>
        <a:xfrm>
          <a:off x="0" y="22541"/>
          <a:ext cx="2142752" cy="3456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a:t>Accomplishments</a:t>
          </a:r>
        </a:p>
      </dsp:txBody>
      <dsp:txXfrm>
        <a:off x="0" y="22541"/>
        <a:ext cx="2142752" cy="345600"/>
      </dsp:txXfrm>
    </dsp:sp>
    <dsp:sp modelId="{D4D21CF3-5DBE-9E41-AA62-3B56DA072911}">
      <dsp:nvSpPr>
        <dsp:cNvPr id="0" name=""/>
        <dsp:cNvSpPr/>
      </dsp:nvSpPr>
      <dsp:spPr>
        <a:xfrm>
          <a:off x="2197" y="350640"/>
          <a:ext cx="2142752" cy="421632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t>Faculty travel $50K (FY22) to $128K (FY26)</a:t>
          </a:r>
        </a:p>
        <a:p>
          <a:pPr marL="114300" lvl="1" indent="-114300" algn="l" defTabSz="533400">
            <a:lnSpc>
              <a:spcPct val="90000"/>
            </a:lnSpc>
            <a:spcBef>
              <a:spcPct val="0"/>
            </a:spcBef>
            <a:spcAft>
              <a:spcPct val="15000"/>
            </a:spcAft>
            <a:buChar char="•"/>
          </a:pPr>
          <a:r>
            <a:rPr lang="en-US" sz="1200" kern="1200"/>
            <a:t>Grants $2M (FY24) to $12M (FY25, 26 total)</a:t>
          </a:r>
        </a:p>
        <a:p>
          <a:pPr marL="114300" lvl="1" indent="-114300" algn="l" defTabSz="533400">
            <a:lnSpc>
              <a:spcPct val="90000"/>
            </a:lnSpc>
            <a:spcBef>
              <a:spcPct val="0"/>
            </a:spcBef>
            <a:spcAft>
              <a:spcPct val="15000"/>
            </a:spcAft>
            <a:buChar char="•"/>
          </a:pPr>
          <a:r>
            <a:rPr lang="en-US" sz="1200" kern="1200"/>
            <a:t>Sabbaticals awarded:               9 (AY24-25), 15 (AY25-26), 20 FY26-27)</a:t>
          </a:r>
        </a:p>
        <a:p>
          <a:pPr marL="114300" lvl="1" indent="-114300" algn="l" defTabSz="533400">
            <a:lnSpc>
              <a:spcPct val="90000"/>
            </a:lnSpc>
            <a:spcBef>
              <a:spcPct val="0"/>
            </a:spcBef>
            <a:spcAft>
              <a:spcPct val="15000"/>
            </a:spcAft>
            <a:buChar char="•"/>
          </a:pPr>
          <a:r>
            <a:rPr lang="en-US" sz="1200" kern="1200"/>
            <a:t>Faculty hires;  31 since AY 23-24, with 12 current searches</a:t>
          </a:r>
        </a:p>
        <a:p>
          <a:pPr marL="114300" lvl="1" indent="-114300" algn="l" defTabSz="533400">
            <a:lnSpc>
              <a:spcPct val="90000"/>
            </a:lnSpc>
            <a:spcBef>
              <a:spcPct val="0"/>
            </a:spcBef>
            <a:spcAft>
              <a:spcPct val="15000"/>
            </a:spcAft>
            <a:buChar char="•"/>
          </a:pPr>
          <a:r>
            <a:rPr lang="en-US" sz="1200" kern="1200"/>
            <a:t>Increased student reserach funds</a:t>
          </a:r>
        </a:p>
        <a:p>
          <a:pPr marL="114300" lvl="1" indent="-114300" algn="l" defTabSz="533400">
            <a:lnSpc>
              <a:spcPct val="90000"/>
            </a:lnSpc>
            <a:spcBef>
              <a:spcPct val="0"/>
            </a:spcBef>
            <a:spcAft>
              <a:spcPct val="15000"/>
            </a:spcAft>
            <a:buChar char="•"/>
          </a:pPr>
          <a:r>
            <a:rPr lang="en-US" sz="1200" kern="1200"/>
            <a:t>Classroom renovations</a:t>
          </a:r>
        </a:p>
        <a:p>
          <a:pPr marL="114300" lvl="1" indent="-114300" algn="l" defTabSz="533400">
            <a:lnSpc>
              <a:spcPct val="90000"/>
            </a:lnSpc>
            <a:spcBef>
              <a:spcPct val="0"/>
            </a:spcBef>
            <a:spcAft>
              <a:spcPct val="15000"/>
            </a:spcAft>
            <a:buChar char="•"/>
          </a:pPr>
          <a:r>
            <a:rPr lang="en-US" sz="1200" kern="1200"/>
            <a:t>Degree Composition Policy</a:t>
          </a:r>
        </a:p>
        <a:p>
          <a:pPr marL="114300" lvl="1" indent="-114300" algn="l" defTabSz="533400">
            <a:lnSpc>
              <a:spcPct val="90000"/>
            </a:lnSpc>
            <a:spcBef>
              <a:spcPct val="0"/>
            </a:spcBef>
            <a:spcAft>
              <a:spcPct val="15000"/>
            </a:spcAft>
            <a:buChar char="•"/>
          </a:pPr>
          <a:r>
            <a:rPr lang="en-US" sz="1200" kern="1200"/>
            <a:t>Interdisciplinary Major</a:t>
          </a:r>
        </a:p>
        <a:p>
          <a:pPr marL="114300" lvl="1" indent="-114300" algn="l" defTabSz="533400">
            <a:lnSpc>
              <a:spcPct val="90000"/>
            </a:lnSpc>
            <a:spcBef>
              <a:spcPct val="0"/>
            </a:spcBef>
            <a:spcAft>
              <a:spcPct val="15000"/>
            </a:spcAft>
            <a:buChar char="•"/>
          </a:pPr>
          <a:r>
            <a:rPr lang="en-US" sz="1200" kern="1200"/>
            <a:t>Gen Ed revision approved</a:t>
          </a:r>
        </a:p>
        <a:p>
          <a:pPr marL="114300" lvl="1" indent="-114300" algn="l" defTabSz="533400">
            <a:lnSpc>
              <a:spcPct val="90000"/>
            </a:lnSpc>
            <a:spcBef>
              <a:spcPct val="0"/>
            </a:spcBef>
            <a:spcAft>
              <a:spcPct val="15000"/>
            </a:spcAft>
            <a:buChar char="•"/>
          </a:pPr>
          <a:r>
            <a:rPr lang="en-US" sz="1200" kern="1200"/>
            <a:t>New School Structures</a:t>
          </a:r>
        </a:p>
        <a:p>
          <a:pPr marL="114300" lvl="1" indent="-114300" algn="l" defTabSz="533400">
            <a:lnSpc>
              <a:spcPct val="90000"/>
            </a:lnSpc>
            <a:spcBef>
              <a:spcPct val="0"/>
            </a:spcBef>
            <a:spcAft>
              <a:spcPct val="15000"/>
            </a:spcAft>
            <a:buChar char="•"/>
          </a:pPr>
          <a:r>
            <a:rPr lang="en-US" sz="1200" kern="1200"/>
            <a:t>Implemented CourseDog and DegreeWorks</a:t>
          </a:r>
        </a:p>
        <a:p>
          <a:pPr marL="114300" lvl="1" indent="-114300" algn="l" defTabSz="533400">
            <a:lnSpc>
              <a:spcPct val="90000"/>
            </a:lnSpc>
            <a:spcBef>
              <a:spcPct val="0"/>
            </a:spcBef>
            <a:spcAft>
              <a:spcPct val="15000"/>
            </a:spcAft>
            <a:buChar char="•"/>
          </a:pPr>
          <a:r>
            <a:rPr lang="en-US" sz="1200" kern="1200"/>
            <a:t>AI Guidance and FAIR</a:t>
          </a:r>
        </a:p>
        <a:p>
          <a:pPr marL="114300" lvl="1" indent="-114300" algn="l" defTabSz="533400">
            <a:lnSpc>
              <a:spcPct val="90000"/>
            </a:lnSpc>
            <a:spcBef>
              <a:spcPct val="0"/>
            </a:spcBef>
            <a:spcAft>
              <a:spcPct val="15000"/>
            </a:spcAft>
            <a:buChar char="•"/>
          </a:pPr>
          <a:r>
            <a:rPr lang="en-US" sz="1200" kern="1200"/>
            <a:t>Coordinate Grad Program support</a:t>
          </a:r>
        </a:p>
        <a:p>
          <a:pPr marL="114300" lvl="1" indent="-114300" algn="l" defTabSz="533400">
            <a:lnSpc>
              <a:spcPct val="90000"/>
            </a:lnSpc>
            <a:spcBef>
              <a:spcPct val="0"/>
            </a:spcBef>
            <a:spcAft>
              <a:spcPct val="15000"/>
            </a:spcAft>
            <a:buChar char="•"/>
          </a:pPr>
          <a:r>
            <a:rPr lang="en-US" sz="1200" kern="1200"/>
            <a:t>FRC support</a:t>
          </a:r>
        </a:p>
      </dsp:txBody>
      <dsp:txXfrm>
        <a:off x="2197" y="350640"/>
        <a:ext cx="2142752" cy="4216320"/>
      </dsp:txXfrm>
    </dsp:sp>
    <dsp:sp modelId="{ABCB9AD6-699B-9F41-B518-3231B316BBA0}">
      <dsp:nvSpPr>
        <dsp:cNvPr id="0" name=""/>
        <dsp:cNvSpPr/>
      </dsp:nvSpPr>
      <dsp:spPr>
        <a:xfrm>
          <a:off x="2444936" y="5040"/>
          <a:ext cx="2142752" cy="3456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a:t>In Process</a:t>
          </a:r>
        </a:p>
      </dsp:txBody>
      <dsp:txXfrm>
        <a:off x="2444936" y="5040"/>
        <a:ext cx="2142752" cy="345600"/>
      </dsp:txXfrm>
    </dsp:sp>
    <dsp:sp modelId="{B2722D8A-0C76-564A-A00A-B6544CC0D6C3}">
      <dsp:nvSpPr>
        <dsp:cNvPr id="0" name=""/>
        <dsp:cNvSpPr/>
      </dsp:nvSpPr>
      <dsp:spPr>
        <a:xfrm>
          <a:off x="2444936" y="350640"/>
          <a:ext cx="2142752" cy="421632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t>School academic leadership structures</a:t>
          </a:r>
        </a:p>
        <a:p>
          <a:pPr marL="114300" lvl="1" indent="-114300" algn="l" defTabSz="533400">
            <a:lnSpc>
              <a:spcPct val="90000"/>
            </a:lnSpc>
            <a:spcBef>
              <a:spcPct val="0"/>
            </a:spcBef>
            <a:spcAft>
              <a:spcPct val="15000"/>
            </a:spcAft>
            <a:buChar char="•"/>
          </a:pPr>
          <a:r>
            <a:rPr lang="en-US" sz="1200" kern="1200"/>
            <a:t>Dean of Undergraduate Studies</a:t>
          </a:r>
        </a:p>
        <a:p>
          <a:pPr marL="114300" lvl="1" indent="-114300" algn="l" defTabSz="533400">
            <a:lnSpc>
              <a:spcPct val="90000"/>
            </a:lnSpc>
            <a:spcBef>
              <a:spcPct val="0"/>
            </a:spcBef>
            <a:spcAft>
              <a:spcPct val="15000"/>
            </a:spcAft>
            <a:buChar char="•"/>
          </a:pPr>
          <a:r>
            <a:rPr lang="en-US" sz="1200" kern="1200"/>
            <a:t>Digital Innovation Institute Director</a:t>
          </a:r>
        </a:p>
        <a:p>
          <a:pPr marL="114300" lvl="1" indent="-114300" algn="l" defTabSz="533400">
            <a:lnSpc>
              <a:spcPct val="90000"/>
            </a:lnSpc>
            <a:spcBef>
              <a:spcPct val="0"/>
            </a:spcBef>
            <a:spcAft>
              <a:spcPct val="15000"/>
            </a:spcAft>
            <a:buChar char="•"/>
          </a:pPr>
          <a:r>
            <a:rPr lang="en-US" sz="1200" kern="1200"/>
            <a:t>Program governance</a:t>
          </a:r>
        </a:p>
        <a:p>
          <a:pPr marL="114300" lvl="1" indent="-114300" algn="l" defTabSz="533400">
            <a:lnSpc>
              <a:spcPct val="90000"/>
            </a:lnSpc>
            <a:spcBef>
              <a:spcPct val="0"/>
            </a:spcBef>
            <a:spcAft>
              <a:spcPct val="15000"/>
            </a:spcAft>
            <a:buChar char="•"/>
          </a:pPr>
          <a:r>
            <a:rPr lang="en-US" sz="1200" kern="1200"/>
            <a:t>Program Review and Program-based Curriculum revisions</a:t>
          </a:r>
        </a:p>
        <a:p>
          <a:pPr marL="114300" lvl="1" indent="-114300" algn="l" defTabSz="533400">
            <a:lnSpc>
              <a:spcPct val="90000"/>
            </a:lnSpc>
            <a:spcBef>
              <a:spcPct val="0"/>
            </a:spcBef>
            <a:spcAft>
              <a:spcPct val="15000"/>
            </a:spcAft>
            <a:buChar char="•"/>
          </a:pPr>
          <a:r>
            <a:rPr lang="en-US" sz="1200" kern="1200"/>
            <a:t>Revitalizing Study Abroad</a:t>
          </a:r>
        </a:p>
        <a:p>
          <a:pPr marL="114300" lvl="1" indent="-114300" algn="l" defTabSz="533400">
            <a:lnSpc>
              <a:spcPct val="90000"/>
            </a:lnSpc>
            <a:spcBef>
              <a:spcPct val="0"/>
            </a:spcBef>
            <a:spcAft>
              <a:spcPct val="15000"/>
            </a:spcAft>
            <a:buChar char="•"/>
          </a:pPr>
          <a:r>
            <a:rPr lang="en-US" sz="1200" kern="1200"/>
            <a:t>AI TLC Standing Committee</a:t>
          </a:r>
        </a:p>
      </dsp:txBody>
      <dsp:txXfrm>
        <a:off x="2444936" y="350640"/>
        <a:ext cx="2142752" cy="4216320"/>
      </dsp:txXfrm>
    </dsp:sp>
    <dsp:sp modelId="{04F04D97-598A-D44D-A3C2-8F13380DF9ED}">
      <dsp:nvSpPr>
        <dsp:cNvPr id="0" name=""/>
        <dsp:cNvSpPr/>
      </dsp:nvSpPr>
      <dsp:spPr>
        <a:xfrm>
          <a:off x="4887674" y="5040"/>
          <a:ext cx="2142752" cy="3456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a:t>Up Next</a:t>
          </a:r>
        </a:p>
      </dsp:txBody>
      <dsp:txXfrm>
        <a:off x="4887674" y="5040"/>
        <a:ext cx="2142752" cy="345600"/>
      </dsp:txXfrm>
    </dsp:sp>
    <dsp:sp modelId="{6C2722E7-745C-F244-AF01-22C3BD0431B1}">
      <dsp:nvSpPr>
        <dsp:cNvPr id="0" name=""/>
        <dsp:cNvSpPr/>
      </dsp:nvSpPr>
      <dsp:spPr>
        <a:xfrm>
          <a:off x="4887674" y="350640"/>
          <a:ext cx="2142752" cy="421632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t>Experiential Learning Task Force</a:t>
          </a:r>
        </a:p>
        <a:p>
          <a:pPr marL="114300" lvl="1" indent="-114300" algn="l" defTabSz="533400">
            <a:lnSpc>
              <a:spcPct val="90000"/>
            </a:lnSpc>
            <a:spcBef>
              <a:spcPct val="0"/>
            </a:spcBef>
            <a:spcAft>
              <a:spcPct val="15000"/>
            </a:spcAft>
            <a:buChar char="•"/>
          </a:pPr>
          <a:r>
            <a:rPr lang="en-US" sz="1200" kern="1200"/>
            <a:t>Microcredentials</a:t>
          </a:r>
        </a:p>
        <a:p>
          <a:pPr marL="114300" lvl="1" indent="-114300" algn="l" defTabSz="533400">
            <a:lnSpc>
              <a:spcPct val="90000"/>
            </a:lnSpc>
            <a:spcBef>
              <a:spcPct val="0"/>
            </a:spcBef>
            <a:spcAft>
              <a:spcPct val="15000"/>
            </a:spcAft>
            <a:buChar char="•"/>
          </a:pPr>
          <a:r>
            <a:rPr lang="en-US" sz="1200" kern="1200"/>
            <a:t>Form Undergraduate Council</a:t>
          </a:r>
        </a:p>
        <a:p>
          <a:pPr marL="114300" lvl="1" indent="-114300" algn="l" defTabSz="533400">
            <a:lnSpc>
              <a:spcPct val="90000"/>
            </a:lnSpc>
            <a:spcBef>
              <a:spcPct val="0"/>
            </a:spcBef>
            <a:spcAft>
              <a:spcPct val="15000"/>
            </a:spcAft>
            <a:buChar char="•"/>
          </a:pPr>
          <a:r>
            <a:rPr lang="en-US" sz="1200" kern="1200"/>
            <a:t>FYS Reform</a:t>
          </a:r>
        </a:p>
        <a:p>
          <a:pPr marL="114300" lvl="1" indent="-114300" algn="l" defTabSz="533400">
            <a:lnSpc>
              <a:spcPct val="90000"/>
            </a:lnSpc>
            <a:spcBef>
              <a:spcPct val="0"/>
            </a:spcBef>
            <a:spcAft>
              <a:spcPct val="15000"/>
            </a:spcAft>
            <a:buChar char="•"/>
          </a:pPr>
          <a:r>
            <a:rPr lang="en-US" sz="1200" kern="1200"/>
            <a:t>Writing requirements</a:t>
          </a:r>
        </a:p>
        <a:p>
          <a:pPr marL="114300" lvl="1" indent="-114300" algn="l" defTabSz="533400">
            <a:lnSpc>
              <a:spcPct val="90000"/>
            </a:lnSpc>
            <a:spcBef>
              <a:spcPct val="0"/>
            </a:spcBef>
            <a:spcAft>
              <a:spcPct val="15000"/>
            </a:spcAft>
            <a:buChar char="•"/>
          </a:pPr>
          <a:r>
            <a:rPr lang="en-US" sz="1200" kern="1200"/>
            <a:t>Senior capstone guidance</a:t>
          </a:r>
        </a:p>
        <a:p>
          <a:pPr marL="114300" lvl="1" indent="-114300" algn="l" defTabSz="533400">
            <a:lnSpc>
              <a:spcPct val="90000"/>
            </a:lnSpc>
            <a:spcBef>
              <a:spcPct val="0"/>
            </a:spcBef>
            <a:spcAft>
              <a:spcPct val="15000"/>
            </a:spcAft>
            <a:buChar char="•"/>
          </a:pPr>
          <a:r>
            <a:rPr lang="en-US" sz="1200" kern="1200"/>
            <a:t>Daily Schedule workgroup</a:t>
          </a:r>
        </a:p>
        <a:p>
          <a:pPr marL="114300" lvl="1" indent="-114300" algn="l" defTabSz="533400">
            <a:lnSpc>
              <a:spcPct val="90000"/>
            </a:lnSpc>
            <a:spcBef>
              <a:spcPct val="0"/>
            </a:spcBef>
            <a:spcAft>
              <a:spcPct val="15000"/>
            </a:spcAft>
            <a:buChar char="•"/>
          </a:pPr>
          <a:r>
            <a:rPr lang="en-US" sz="1200" kern="1200"/>
            <a:t>Degree Completion courses</a:t>
          </a:r>
        </a:p>
        <a:p>
          <a:pPr marL="114300" lvl="1" indent="-114300" algn="l" defTabSz="533400">
            <a:lnSpc>
              <a:spcPct val="90000"/>
            </a:lnSpc>
            <a:spcBef>
              <a:spcPct val="0"/>
            </a:spcBef>
            <a:spcAft>
              <a:spcPct val="15000"/>
            </a:spcAft>
            <a:buChar char="•"/>
          </a:pPr>
          <a:endParaRPr lang="en-US" sz="1200" kern="1200"/>
        </a:p>
        <a:p>
          <a:pPr marL="114300" lvl="1" indent="-114300" algn="l" defTabSz="533400">
            <a:lnSpc>
              <a:spcPct val="90000"/>
            </a:lnSpc>
            <a:spcBef>
              <a:spcPct val="0"/>
            </a:spcBef>
            <a:spcAft>
              <a:spcPct val="15000"/>
            </a:spcAft>
            <a:buChar char="•"/>
          </a:pPr>
          <a:endParaRPr lang="en-US" sz="1200" kern="1200"/>
        </a:p>
      </dsp:txBody>
      <dsp:txXfrm>
        <a:off x="4887674" y="350640"/>
        <a:ext cx="2142752" cy="421632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861</Words>
  <Characters>4370</Characters>
  <Application>Microsoft Office Word</Application>
  <DocSecurity>0</DocSecurity>
  <Lines>106</Lines>
  <Paragraphs>40</Paragraphs>
  <ScaleCrop>false</ScaleCrop>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mmiddle2</dc:creator>
  <cp:keywords/>
  <dc:description/>
  <cp:lastModifiedBy>mmiddle2</cp:lastModifiedBy>
  <cp:revision>3</cp:revision>
  <dcterms:created xsi:type="dcterms:W3CDTF">2026-04-27T16:47:00Z</dcterms:created>
  <dcterms:modified xsi:type="dcterms:W3CDTF">2026-04-27T19:09:00Z</dcterms:modified>
</cp:coreProperties>
</file>