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182207" w:rsidRDefault="00182207">
      <w:pPr>
        <w:rPr>
          <w:rFonts w:ascii="Cambria" w:eastAsia="Cambria" w:hAnsi="Cambria" w:cs="Cambria"/>
        </w:rPr>
      </w:pPr>
    </w:p>
    <w:p w14:paraId="00000002" w14:textId="77777777" w:rsidR="00182207" w:rsidRDefault="00BA6037">
      <w:pPr>
        <w:rPr>
          <w:rFonts w:ascii="Cambria" w:eastAsia="Cambria" w:hAnsi="Cambria" w:cs="Cambria"/>
        </w:rPr>
      </w:pPr>
      <w:r>
        <w:rPr>
          <w:rFonts w:ascii="Cambria" w:eastAsia="Cambria" w:hAnsi="Cambria" w:cs="Cambria"/>
        </w:rPr>
        <w:t>To: ARC &amp; WAC</w:t>
      </w:r>
    </w:p>
    <w:p w14:paraId="00000003" w14:textId="77777777" w:rsidR="00182207" w:rsidRDefault="00BA6037">
      <w:pPr>
        <w:rPr>
          <w:rFonts w:ascii="Cambria" w:eastAsia="Cambria" w:hAnsi="Cambria" w:cs="Cambria"/>
        </w:rPr>
      </w:pPr>
      <w:r>
        <w:rPr>
          <w:rFonts w:ascii="Cambria" w:eastAsia="Cambria" w:hAnsi="Cambria" w:cs="Cambria"/>
        </w:rPr>
        <w:t>Date: Nov. 1, 2019 (updated Feb. 14, 2020)</w:t>
      </w:r>
    </w:p>
    <w:p w14:paraId="00000004" w14:textId="77777777" w:rsidR="00182207" w:rsidRDefault="00BA6037">
      <w:pPr>
        <w:rPr>
          <w:rFonts w:ascii="Cambria" w:eastAsia="Cambria" w:hAnsi="Cambria" w:cs="Cambria"/>
        </w:rPr>
      </w:pPr>
      <w:r>
        <w:rPr>
          <w:rFonts w:ascii="Cambria" w:eastAsia="Cambria" w:hAnsi="Cambria" w:cs="Cambria"/>
        </w:rPr>
        <w:t>From: Ed Shannon, WAC Chair</w:t>
      </w:r>
    </w:p>
    <w:p w14:paraId="00000005" w14:textId="77777777" w:rsidR="00182207" w:rsidRDefault="00BA6037">
      <w:pPr>
        <w:rPr>
          <w:rFonts w:ascii="Cambria" w:eastAsia="Cambria" w:hAnsi="Cambria" w:cs="Cambria"/>
        </w:rPr>
      </w:pPr>
      <w:r>
        <w:rPr>
          <w:rFonts w:ascii="Cambria" w:eastAsia="Cambria" w:hAnsi="Cambria" w:cs="Cambria"/>
        </w:rPr>
        <w:t>RE: WAC syllabi Fall 2019</w:t>
      </w:r>
    </w:p>
    <w:p w14:paraId="00000006" w14:textId="77777777" w:rsidR="00182207" w:rsidRDefault="00182207">
      <w:pPr>
        <w:rPr>
          <w:rFonts w:ascii="Cambria" w:eastAsia="Cambria" w:hAnsi="Cambria" w:cs="Cambria"/>
        </w:rPr>
      </w:pPr>
    </w:p>
    <w:p w14:paraId="00000007" w14:textId="77777777" w:rsidR="00182207" w:rsidRDefault="00BA6037">
      <w:pPr>
        <w:rPr>
          <w:rFonts w:ascii="Cambria" w:eastAsia="Cambria" w:hAnsi="Cambria" w:cs="Cambria"/>
        </w:rPr>
      </w:pPr>
      <w:r>
        <w:rPr>
          <w:rFonts w:ascii="Cambria" w:eastAsia="Cambria" w:hAnsi="Cambria" w:cs="Cambria"/>
        </w:rPr>
        <w:t>WAC has processed the following syllabi and found them appropriate for WI. They have been signed &amp; sent to ARC as of Nov. 1, 2019.</w:t>
      </w:r>
    </w:p>
    <w:p w14:paraId="00000008" w14:textId="77777777" w:rsidR="00182207" w:rsidRDefault="00182207">
      <w:pPr>
        <w:pBdr>
          <w:top w:val="nil"/>
          <w:left w:val="nil"/>
          <w:bottom w:val="nil"/>
          <w:right w:val="nil"/>
          <w:between w:val="nil"/>
        </w:pBdr>
        <w:ind w:left="720" w:hanging="720"/>
        <w:rPr>
          <w:rFonts w:ascii="Cambria" w:eastAsia="Cambria" w:hAnsi="Cambria" w:cs="Cambria"/>
          <w:color w:val="000000"/>
        </w:rPr>
      </w:pPr>
    </w:p>
    <w:p w14:paraId="00000009"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HIST 302 Public History (Alex </w:t>
      </w:r>
      <w:proofErr w:type="spellStart"/>
      <w:r>
        <w:rPr>
          <w:rFonts w:ascii="Cambria" w:eastAsia="Cambria" w:hAnsi="Cambria" w:cs="Cambria"/>
          <w:color w:val="000000"/>
        </w:rPr>
        <w:t>Urbiel</w:t>
      </w:r>
      <w:proofErr w:type="spellEnd"/>
      <w:r>
        <w:rPr>
          <w:rFonts w:ascii="Cambria" w:eastAsia="Cambria" w:hAnsi="Cambria" w:cs="Cambria"/>
          <w:color w:val="000000"/>
        </w:rPr>
        <w:t>)</w:t>
      </w:r>
    </w:p>
    <w:p w14:paraId="0000000A"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HIST305: Discovering Digital History  (Cathy Moran </w:t>
      </w:r>
      <w:proofErr w:type="spellStart"/>
      <w:r>
        <w:rPr>
          <w:rFonts w:ascii="Cambria" w:eastAsia="Cambria" w:hAnsi="Cambria" w:cs="Cambria"/>
          <w:color w:val="000000"/>
        </w:rPr>
        <w:t>Hajo</w:t>
      </w:r>
      <w:proofErr w:type="spellEnd"/>
      <w:r>
        <w:rPr>
          <w:rFonts w:ascii="Cambria" w:eastAsia="Cambria" w:hAnsi="Cambria" w:cs="Cambria"/>
          <w:color w:val="000000"/>
        </w:rPr>
        <w:t>)</w:t>
      </w:r>
    </w:p>
    <w:p w14:paraId="0000000B"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AMER 306  CULTURES OF THE AMERICAN LEFT</w:t>
      </w:r>
      <w:r>
        <w:rPr>
          <w:rFonts w:ascii="Cambria" w:eastAsia="Cambria" w:hAnsi="Cambria" w:cs="Cambria"/>
          <w:b/>
          <w:color w:val="000000"/>
        </w:rPr>
        <w:t xml:space="preserve"> </w:t>
      </w:r>
      <w:r>
        <w:rPr>
          <w:rFonts w:ascii="Cambria" w:eastAsia="Cambria" w:hAnsi="Cambria" w:cs="Cambria"/>
          <w:color w:val="000000"/>
        </w:rPr>
        <w:t xml:space="preserve">(John  </w:t>
      </w:r>
      <w:proofErr w:type="spellStart"/>
      <w:r>
        <w:rPr>
          <w:rFonts w:ascii="Cambria" w:eastAsia="Cambria" w:hAnsi="Cambria" w:cs="Cambria"/>
          <w:color w:val="000000"/>
        </w:rPr>
        <w:t>Gronbeck</w:t>
      </w:r>
      <w:proofErr w:type="spellEnd"/>
      <w:r>
        <w:rPr>
          <w:rFonts w:ascii="Cambria" w:eastAsia="Cambria" w:hAnsi="Cambria" w:cs="Cambria"/>
          <w:color w:val="000000"/>
        </w:rPr>
        <w:t xml:space="preserve">-Tedesco) </w:t>
      </w:r>
    </w:p>
    <w:p w14:paraId="0000000C"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PHIL 400 Independent Study (Lisa Cassidy)</w:t>
      </w:r>
    </w:p>
    <w:p w14:paraId="0000000D"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SOSC 307 Research Methods ARC application (Emily </w:t>
      </w:r>
      <w:proofErr w:type="spellStart"/>
      <w:r>
        <w:rPr>
          <w:rFonts w:ascii="Cambria" w:eastAsia="Cambria" w:hAnsi="Cambria" w:cs="Cambria"/>
          <w:color w:val="000000"/>
        </w:rPr>
        <w:t>Lesk</w:t>
      </w:r>
      <w:r>
        <w:rPr>
          <w:rFonts w:ascii="Cambria" w:eastAsia="Cambria" w:hAnsi="Cambria" w:cs="Cambria"/>
          <w:color w:val="000000"/>
        </w:rPr>
        <w:t>inen</w:t>
      </w:r>
      <w:proofErr w:type="spellEnd"/>
      <w:r>
        <w:rPr>
          <w:rFonts w:ascii="Cambria" w:eastAsia="Cambria" w:hAnsi="Cambria" w:cs="Cambria"/>
          <w:color w:val="000000"/>
        </w:rPr>
        <w:t>)</w:t>
      </w:r>
    </w:p>
    <w:p w14:paraId="0000000E"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DATA 225 Ethics of Technology (Data Science, Amanda Beecher)</w:t>
      </w:r>
    </w:p>
    <w:p w14:paraId="0000000F"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DATA 400 Data Science Capstone Project (Data Science, Ben Fine, Amanda Beecher)  </w:t>
      </w:r>
    </w:p>
    <w:p w14:paraId="00000010"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HIST 325 Black Power Years (David Colman) </w:t>
      </w:r>
    </w:p>
    <w:p w14:paraId="00000011"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HIST 324 Age of Segregation (David Colman)</w:t>
      </w:r>
    </w:p>
    <w:p w14:paraId="00000012"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LITR 381-01 Creative Writing Capstone (Hugh Sheehy) </w:t>
      </w:r>
    </w:p>
    <w:p w14:paraId="00000013"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LAWS 251 Law, Power, and Inequality (Sangha </w:t>
      </w:r>
      <w:proofErr w:type="spellStart"/>
      <w:r>
        <w:rPr>
          <w:rFonts w:ascii="Cambria" w:eastAsia="Cambria" w:hAnsi="Cambria" w:cs="Cambria"/>
          <w:color w:val="000000"/>
        </w:rPr>
        <w:t>Padhy</w:t>
      </w:r>
      <w:proofErr w:type="spellEnd"/>
      <w:r>
        <w:rPr>
          <w:rFonts w:ascii="Cambria" w:eastAsia="Cambria" w:hAnsi="Cambria" w:cs="Cambria"/>
          <w:color w:val="000000"/>
        </w:rPr>
        <w:t>)</w:t>
      </w:r>
    </w:p>
    <w:p w14:paraId="00000014" w14:textId="07C48E4D"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LAWS 421</w:t>
      </w:r>
      <w:bookmarkStart w:id="0" w:name="_GoBack"/>
      <w:bookmarkEnd w:id="0"/>
      <w:r>
        <w:rPr>
          <w:rFonts w:ascii="Cambria" w:eastAsia="Cambria" w:hAnsi="Cambria" w:cs="Cambria"/>
          <w:color w:val="000000"/>
        </w:rPr>
        <w:t xml:space="preserve"> Directed Readings (Sangha </w:t>
      </w:r>
      <w:proofErr w:type="spellStart"/>
      <w:r>
        <w:rPr>
          <w:rFonts w:ascii="Cambria" w:eastAsia="Cambria" w:hAnsi="Cambria" w:cs="Cambria"/>
          <w:color w:val="000000"/>
        </w:rPr>
        <w:t>Padhy</w:t>
      </w:r>
      <w:proofErr w:type="spellEnd"/>
      <w:r>
        <w:rPr>
          <w:rFonts w:ascii="Cambria" w:eastAsia="Cambria" w:hAnsi="Cambria" w:cs="Cambria"/>
          <w:color w:val="000000"/>
        </w:rPr>
        <w:t>)</w:t>
      </w:r>
    </w:p>
    <w:p w14:paraId="00000015"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LAWS 431 Senior Thesis (Sangha </w:t>
      </w:r>
      <w:proofErr w:type="spellStart"/>
      <w:r>
        <w:rPr>
          <w:rFonts w:ascii="Cambria" w:eastAsia="Cambria" w:hAnsi="Cambria" w:cs="Cambria"/>
          <w:color w:val="000000"/>
        </w:rPr>
        <w:t>Padhy</w:t>
      </w:r>
      <w:proofErr w:type="spellEnd"/>
      <w:r>
        <w:rPr>
          <w:rFonts w:ascii="Cambria" w:eastAsia="Cambria" w:hAnsi="Cambria" w:cs="Cambria"/>
          <w:color w:val="000000"/>
        </w:rPr>
        <w:t>)</w:t>
      </w:r>
    </w:p>
    <w:p w14:paraId="00000016"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COMM 3xx The Hollywood Studio System: 1927 – 1967 (Rowlett Neel Sco</w:t>
      </w:r>
      <w:r>
        <w:rPr>
          <w:rFonts w:ascii="Cambria" w:eastAsia="Cambria" w:hAnsi="Cambria" w:cs="Cambria"/>
          <w:color w:val="000000"/>
        </w:rPr>
        <w:t>tt)</w:t>
      </w:r>
    </w:p>
    <w:p w14:paraId="00000017"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AMER 307-01</w:t>
      </w:r>
      <w:r>
        <w:rPr>
          <w:rFonts w:ascii="Cambria" w:eastAsia="Cambria" w:hAnsi="Cambria" w:cs="Cambria"/>
          <w:b/>
          <w:color w:val="000000"/>
        </w:rPr>
        <w:t xml:space="preserve"> </w:t>
      </w:r>
      <w:r>
        <w:rPr>
          <w:rFonts w:ascii="Cambria" w:eastAsia="Cambria" w:hAnsi="Cambria" w:cs="Cambria"/>
          <w:color w:val="000000"/>
        </w:rPr>
        <w:t>Technology and Culture in America (Steve Rice)</w:t>
      </w:r>
    </w:p>
    <w:p w14:paraId="00000018"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 xml:space="preserve">MUSI 4XX  </w:t>
      </w:r>
      <w:proofErr w:type="spellStart"/>
      <w:r>
        <w:rPr>
          <w:rFonts w:ascii="Cambria" w:eastAsia="Cambria" w:hAnsi="Cambria" w:cs="Cambria"/>
          <w:color w:val="000000"/>
        </w:rPr>
        <w:t>Ramix</w:t>
      </w:r>
      <w:proofErr w:type="spellEnd"/>
      <w:r>
        <w:rPr>
          <w:rFonts w:ascii="Cambria" w:eastAsia="Cambria" w:hAnsi="Cambria" w:cs="Cambria"/>
          <w:color w:val="000000"/>
        </w:rPr>
        <w:t xml:space="preserve"> Recordings (Ben Neill)</w:t>
      </w:r>
      <w:r>
        <w:rPr>
          <w:rFonts w:ascii="Cambria" w:eastAsia="Cambria" w:hAnsi="Cambria" w:cs="Cambria"/>
          <w:b/>
          <w:i/>
          <w:color w:val="000000"/>
        </w:rPr>
        <w:t xml:space="preserve"> </w:t>
      </w:r>
    </w:p>
    <w:p w14:paraId="00000019"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MUSI 345 DJ Culture (Ben Neill)</w:t>
      </w:r>
      <w:r>
        <w:rPr>
          <w:rFonts w:ascii="Cambria" w:eastAsia="Cambria" w:hAnsi="Cambria" w:cs="Cambria"/>
          <w:b/>
          <w:i/>
          <w:color w:val="000000"/>
        </w:rPr>
        <w:t xml:space="preserve"> </w:t>
      </w:r>
    </w:p>
    <w:p w14:paraId="0000001A" w14:textId="77777777" w:rsidR="00182207" w:rsidRDefault="00BA6037">
      <w:pPr>
        <w:numPr>
          <w:ilvl w:val="0"/>
          <w:numId w:val="2"/>
        </w:numPr>
        <w:pBdr>
          <w:top w:val="nil"/>
          <w:left w:val="nil"/>
          <w:bottom w:val="nil"/>
          <w:right w:val="nil"/>
          <w:between w:val="nil"/>
        </w:pBdr>
        <w:rPr>
          <w:rFonts w:ascii="Cambria" w:eastAsia="Cambria" w:hAnsi="Cambria" w:cs="Cambria"/>
          <w:color w:val="000000"/>
        </w:rPr>
      </w:pPr>
      <w:r>
        <w:rPr>
          <w:rFonts w:ascii="Cambria" w:eastAsia="Cambria" w:hAnsi="Cambria" w:cs="Cambria"/>
          <w:color w:val="000000"/>
        </w:rPr>
        <w:t>ARHT 301: American Art Since 1945: Pop to Postmodern (Meredith Davis).</w:t>
      </w:r>
      <w:r>
        <w:rPr>
          <w:rFonts w:ascii="Cambria" w:eastAsia="Cambria" w:hAnsi="Cambria" w:cs="Cambria"/>
          <w:b/>
          <w:i/>
          <w:color w:val="000000"/>
        </w:rPr>
        <w:t xml:space="preserve"> </w:t>
      </w:r>
    </w:p>
    <w:p w14:paraId="0000001B" w14:textId="77777777" w:rsidR="00182207" w:rsidRDefault="00BA6037">
      <w:pPr>
        <w:numPr>
          <w:ilvl w:val="0"/>
          <w:numId w:val="2"/>
        </w:numPr>
        <w:rPr>
          <w:rFonts w:ascii="Cambria" w:eastAsia="Cambria" w:hAnsi="Cambria" w:cs="Cambria"/>
        </w:rPr>
      </w:pPr>
      <w:r>
        <w:rPr>
          <w:rFonts w:ascii="Cambria" w:eastAsia="Cambria" w:hAnsi="Cambria" w:cs="Cambria"/>
        </w:rPr>
        <w:t xml:space="preserve">COMM 370-01 (Edna </w:t>
      </w:r>
      <w:proofErr w:type="spellStart"/>
      <w:r>
        <w:rPr>
          <w:rFonts w:ascii="Cambria" w:eastAsia="Cambria" w:hAnsi="Cambria" w:cs="Cambria"/>
        </w:rPr>
        <w:t>Negrón</w:t>
      </w:r>
      <w:proofErr w:type="spellEnd"/>
      <w:r>
        <w:rPr>
          <w:rFonts w:ascii="Cambria" w:eastAsia="Cambria" w:hAnsi="Cambria" w:cs="Cambria"/>
        </w:rPr>
        <w:t xml:space="preserve">) </w:t>
      </w:r>
    </w:p>
    <w:p w14:paraId="0000001C" w14:textId="77777777" w:rsidR="00182207" w:rsidRDefault="00182207">
      <w:pPr>
        <w:rPr>
          <w:rFonts w:ascii="Cambria" w:eastAsia="Cambria" w:hAnsi="Cambria" w:cs="Cambria"/>
        </w:rPr>
      </w:pPr>
    </w:p>
    <w:p w14:paraId="0000001D" w14:textId="77777777" w:rsidR="00182207" w:rsidRDefault="00182207">
      <w:pPr>
        <w:rPr>
          <w:rFonts w:ascii="Cambria" w:eastAsia="Cambria" w:hAnsi="Cambria" w:cs="Cambria"/>
        </w:rPr>
      </w:pPr>
    </w:p>
    <w:p w14:paraId="0000001E" w14:textId="77777777" w:rsidR="00182207" w:rsidRDefault="00BA6037">
      <w:pPr>
        <w:rPr>
          <w:rFonts w:ascii="Cambria" w:eastAsia="Cambria" w:hAnsi="Cambria" w:cs="Cambria"/>
        </w:rPr>
      </w:pPr>
      <w:r>
        <w:rPr>
          <w:rFonts w:ascii="Cambria" w:eastAsia="Cambria" w:hAnsi="Cambria" w:cs="Cambria"/>
        </w:rPr>
        <w:t>Addendum:</w:t>
      </w:r>
    </w:p>
    <w:p w14:paraId="0000001F" w14:textId="77777777" w:rsidR="00182207" w:rsidRDefault="00BA6037">
      <w:pPr>
        <w:rPr>
          <w:rFonts w:ascii="Cambria" w:eastAsia="Cambria" w:hAnsi="Cambria" w:cs="Cambria"/>
        </w:rPr>
      </w:pPr>
      <w:r>
        <w:rPr>
          <w:rFonts w:ascii="Cambria" w:eastAsia="Cambria" w:hAnsi="Cambria" w:cs="Cambria"/>
        </w:rPr>
        <w:t xml:space="preserve"> </w:t>
      </w:r>
    </w:p>
    <w:p w14:paraId="00000020" w14:textId="77777777" w:rsidR="00182207" w:rsidRDefault="00BA6037">
      <w:pPr>
        <w:numPr>
          <w:ilvl w:val="0"/>
          <w:numId w:val="1"/>
        </w:numPr>
        <w:pBdr>
          <w:top w:val="nil"/>
          <w:left w:val="nil"/>
          <w:bottom w:val="nil"/>
          <w:right w:val="nil"/>
          <w:between w:val="nil"/>
        </w:pBdr>
        <w:rPr>
          <w:rFonts w:ascii="Cambria" w:eastAsia="Cambria" w:hAnsi="Cambria" w:cs="Cambria"/>
          <w:color w:val="000000"/>
        </w:rPr>
      </w:pPr>
      <w:bookmarkStart w:id="1" w:name="_heading=h.gjdgxs" w:colFirst="0" w:colLast="0"/>
      <w:bookmarkEnd w:id="1"/>
      <w:r>
        <w:rPr>
          <w:rFonts w:ascii="Cambria" w:eastAsia="Cambria" w:hAnsi="Cambria" w:cs="Cambria"/>
          <w:color w:val="000000"/>
        </w:rPr>
        <w:t>This course (LITR 306-01 Advanced Methods of Literary Study [Todd Barnes]) had been approved by WAC and submitted to ARC. Subsequent to that, Prof. Barnes and LITR decided the course should be removed from consideration for WAC. So  the course should not b</w:t>
      </w:r>
      <w:r>
        <w:rPr>
          <w:rFonts w:ascii="Cambria" w:eastAsia="Cambria" w:hAnsi="Cambria" w:cs="Cambria"/>
          <w:color w:val="000000"/>
        </w:rPr>
        <w:t>e WI.</w:t>
      </w:r>
    </w:p>
    <w:p w14:paraId="00000021" w14:textId="77777777" w:rsidR="00182207" w:rsidRDefault="00BA6037">
      <w:pPr>
        <w:numPr>
          <w:ilvl w:val="0"/>
          <w:numId w:val="1"/>
        </w:numPr>
        <w:pBdr>
          <w:top w:val="nil"/>
          <w:left w:val="nil"/>
          <w:bottom w:val="nil"/>
          <w:right w:val="nil"/>
          <w:between w:val="nil"/>
        </w:pBdr>
        <w:rPr>
          <w:rFonts w:ascii="Cambria" w:eastAsia="Cambria" w:hAnsi="Cambria" w:cs="Cambria"/>
        </w:rPr>
      </w:pPr>
      <w:bookmarkStart w:id="2" w:name="_heading=h.m59w16v3jjwr" w:colFirst="0" w:colLast="0"/>
      <w:bookmarkEnd w:id="2"/>
      <w:r>
        <w:rPr>
          <w:rFonts w:ascii="Cambria" w:eastAsia="Cambria" w:hAnsi="Cambria" w:cs="Cambria"/>
        </w:rPr>
        <w:t xml:space="preserve">After the end of the semester, we learned COMM 370-01 (Edna </w:t>
      </w:r>
      <w:proofErr w:type="spellStart"/>
      <w:r>
        <w:rPr>
          <w:rFonts w:ascii="Cambria" w:eastAsia="Cambria" w:hAnsi="Cambria" w:cs="Cambria"/>
        </w:rPr>
        <w:t>Negrón</w:t>
      </w:r>
      <w:proofErr w:type="spellEnd"/>
      <w:r>
        <w:rPr>
          <w:rFonts w:ascii="Cambria" w:eastAsia="Cambria" w:hAnsi="Cambria" w:cs="Cambria"/>
        </w:rPr>
        <w:t>)  (see above)had gone on to ARC, bypassing WAC. The WAC committee agreed to review the course. After revision, the course was accepted for WI status.</w:t>
      </w:r>
    </w:p>
    <w:p w14:paraId="00000022" w14:textId="77777777" w:rsidR="00182207" w:rsidRDefault="00182207">
      <w:pPr>
        <w:rPr>
          <w:rFonts w:ascii="Cambria" w:eastAsia="Cambria" w:hAnsi="Cambria" w:cs="Cambria"/>
        </w:rPr>
      </w:pPr>
    </w:p>
    <w:p w14:paraId="00000023" w14:textId="77777777" w:rsidR="00182207" w:rsidRDefault="00182207">
      <w:pPr>
        <w:rPr>
          <w:rFonts w:ascii="Cambria" w:eastAsia="Cambria" w:hAnsi="Cambria" w:cs="Cambria"/>
        </w:rPr>
      </w:pPr>
    </w:p>
    <w:p w14:paraId="00000024" w14:textId="77777777" w:rsidR="00182207" w:rsidRDefault="00182207">
      <w:pPr>
        <w:pBdr>
          <w:top w:val="nil"/>
          <w:left w:val="nil"/>
          <w:bottom w:val="nil"/>
          <w:right w:val="nil"/>
          <w:between w:val="nil"/>
        </w:pBdr>
        <w:ind w:left="1080" w:hanging="720"/>
        <w:rPr>
          <w:rFonts w:ascii="Cambria" w:eastAsia="Cambria" w:hAnsi="Cambria" w:cs="Cambria"/>
          <w:color w:val="000000"/>
        </w:rPr>
      </w:pPr>
    </w:p>
    <w:p w14:paraId="00000025" w14:textId="77777777" w:rsidR="00182207" w:rsidRDefault="00182207">
      <w:pPr>
        <w:rPr>
          <w:rFonts w:ascii="Cambria" w:eastAsia="Cambria" w:hAnsi="Cambria" w:cs="Cambria"/>
        </w:rPr>
      </w:pPr>
    </w:p>
    <w:p w14:paraId="00000026" w14:textId="77777777" w:rsidR="00182207" w:rsidRDefault="00182207">
      <w:pPr>
        <w:rPr>
          <w:rFonts w:ascii="Cambria" w:eastAsia="Cambria" w:hAnsi="Cambria" w:cs="Cambria"/>
        </w:rPr>
      </w:pPr>
    </w:p>
    <w:p w14:paraId="00000027" w14:textId="77777777" w:rsidR="00182207" w:rsidRDefault="00182207">
      <w:pPr>
        <w:rPr>
          <w:rFonts w:ascii="Cambria" w:eastAsia="Cambria" w:hAnsi="Cambria" w:cs="Cambria"/>
        </w:rPr>
      </w:pPr>
    </w:p>
    <w:p w14:paraId="00000028" w14:textId="77777777" w:rsidR="00182207" w:rsidRDefault="00182207">
      <w:pPr>
        <w:rPr>
          <w:rFonts w:ascii="Cambria" w:eastAsia="Cambria" w:hAnsi="Cambria" w:cs="Cambria"/>
        </w:rPr>
      </w:pPr>
    </w:p>
    <w:sectPr w:rsidR="00182207">
      <w:pgSz w:w="12240" w:h="15840"/>
      <w:pgMar w:top="1440" w:right="1800" w:bottom="1440" w:left="180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0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00787E"/>
    <w:multiLevelType w:val="multilevel"/>
    <w:tmpl w:val="7272DC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4833AA4"/>
    <w:multiLevelType w:val="multilevel"/>
    <w:tmpl w:val="E1B8D5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2207"/>
    <w:rsid w:val="00182207"/>
    <w:rsid w:val="00BA6037"/>
    <w:rsid w:val="00DA43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D041A18"/>
  <w15:docId w15:val="{8EC32564-DC63-6847-8A2A-109A311E2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4470"/>
  </w:style>
  <w:style w:type="paragraph" w:styleId="Heading1">
    <w:name w:val="heading 1"/>
    <w:basedOn w:val="Normal"/>
    <w:next w:val="Normal"/>
    <w:link w:val="Heading1Char"/>
    <w:uiPriority w:val="9"/>
    <w:qFormat/>
    <w:rsid w:val="0071636B"/>
    <w:pPr>
      <w:spacing w:before="480" w:line="276" w:lineRule="auto"/>
      <w:contextualSpacing/>
      <w:outlineLvl w:val="0"/>
    </w:pPr>
    <w:rPr>
      <w:rFonts w:asciiTheme="majorHAnsi" w:eastAsiaTheme="majorEastAsia" w:hAnsiTheme="majorHAnsi" w:cstheme="majorBidi"/>
      <w:smallCaps/>
      <w:spacing w:val="5"/>
      <w:sz w:val="36"/>
      <w:szCs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364470"/>
    <w:pPr>
      <w:ind w:left="720"/>
      <w:contextualSpacing/>
    </w:pPr>
  </w:style>
  <w:style w:type="character" w:customStyle="1" w:styleId="Heading1Char">
    <w:name w:val="Heading 1 Char"/>
    <w:basedOn w:val="DefaultParagraphFont"/>
    <w:link w:val="Heading1"/>
    <w:uiPriority w:val="9"/>
    <w:rsid w:val="0071636B"/>
    <w:rPr>
      <w:rFonts w:asciiTheme="majorHAnsi" w:eastAsiaTheme="majorEastAsia" w:hAnsiTheme="majorHAnsi" w:cstheme="majorBidi"/>
      <w:smallCaps/>
      <w:spacing w:val="5"/>
      <w:sz w:val="36"/>
      <w:szCs w:val="36"/>
    </w:rPr>
  </w:style>
  <w:style w:type="paragraph" w:styleId="NormalWeb">
    <w:name w:val="Normal (Web)"/>
    <w:basedOn w:val="Normal"/>
    <w:uiPriority w:val="99"/>
    <w:semiHidden/>
    <w:unhideWhenUsed/>
    <w:rsid w:val="00390E5A"/>
    <w:pPr>
      <w:spacing w:before="100" w:beforeAutospacing="1" w:after="100" w:afterAutospacing="1"/>
    </w:pPr>
    <w:rPr>
      <w:rFonts w:eastAsiaTheme="minorEastAsia"/>
      <w:sz w:val="20"/>
      <w:szCs w:val="2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XGafk08iZHRVDKHbofchuSaw==">AMUW2mWARAgA+T67e9UaQ73QotM1v+oEZVLlRnihae1mj1pGbEyLbge64PtfmMXRWdfu7VtH2TXm+U2jP+JEy7J0PnAOGalSaMQAv+EfJ6G60rI7F0RyPU+lSCGWEef65O/hvLF6g3d7w8kpeBLA8Q9aeozP+tYbpXXXhBGXW9P7ExFhjwtqApI=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257</Words>
  <Characters>1465</Characters>
  <Application>Microsoft Office Word</Application>
  <DocSecurity>0</DocSecurity>
  <Lines>12</Lines>
  <Paragraphs>3</Paragraphs>
  <ScaleCrop>false</ScaleCrop>
  <Company/>
  <LinksUpToDate>false</LinksUpToDate>
  <CharactersWithSpaces>1719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A. Shannon</dc:creator>
  <cp:lastModifiedBy>Microsoft Office User</cp:lastModifiedBy>
  <cp:revision>3</cp:revision>
  <dcterms:created xsi:type="dcterms:W3CDTF">2020-02-14T16:28:00Z</dcterms:created>
  <dcterms:modified xsi:type="dcterms:W3CDTF">2020-02-14T16:33:00Z</dcterms:modified>
</cp:coreProperties>
</file>