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DF039" w14:textId="2A5BDF85" w:rsidR="00604391" w:rsidRPr="005A76D5" w:rsidRDefault="00604391" w:rsidP="003F3DF6">
      <w:pPr>
        <w:pStyle w:val="Title"/>
        <w:jc w:val="center"/>
        <w:rPr>
          <w:rFonts w:ascii="Times New Roman" w:eastAsia="Times New Roman" w:hAnsi="Times New Roman" w:cs="Times New Roman"/>
        </w:rPr>
      </w:pPr>
      <w:r w:rsidRPr="005A76D5">
        <w:rPr>
          <w:rFonts w:ascii="Times New Roman" w:eastAsia="Times New Roman" w:hAnsi="Times New Roman" w:cs="Times New Roman"/>
        </w:rPr>
        <w:t>How to Do a Close Reading</w:t>
      </w:r>
    </w:p>
    <w:p w14:paraId="159572AE" w14:textId="77777777" w:rsidR="00604391" w:rsidRPr="005A76D5" w:rsidRDefault="00604391" w:rsidP="00604391">
      <w:pPr>
        <w:spacing w:after="0" w:line="240" w:lineRule="auto"/>
        <w:jc w:val="center"/>
        <w:rPr>
          <w:rFonts w:ascii="Times New Roman" w:eastAsia="Times New Roman" w:hAnsi="Times New Roman"/>
          <w:b/>
          <w:bCs/>
          <w:sz w:val="24"/>
          <w:szCs w:val="24"/>
          <w:u w:val="single"/>
        </w:rPr>
      </w:pPr>
    </w:p>
    <w:p w14:paraId="215D4AFD" w14:textId="77777777" w:rsidR="00604391" w:rsidRPr="005A76D5" w:rsidRDefault="00604391" w:rsidP="00604391">
      <w:pPr>
        <w:spacing w:after="0" w:line="240" w:lineRule="auto"/>
        <w:rPr>
          <w:rFonts w:ascii="Times New Roman" w:eastAsia="Times New Roman" w:hAnsi="Times New Roman"/>
          <w:sz w:val="28"/>
          <w:szCs w:val="28"/>
        </w:rPr>
      </w:pPr>
      <w:r w:rsidRPr="005A76D5">
        <w:rPr>
          <w:rFonts w:ascii="Times New Roman" w:eastAsia="Times New Roman" w:hAnsi="Times New Roman"/>
          <w:sz w:val="28"/>
          <w:szCs w:val="28"/>
        </w:rPr>
        <w:t>The process of writing an essay usually begins with the close reading of a text. Of course, the writer's personal experience may occasionally come into the essay, and all essays depend on the writer's own observations and knowledge. But most essays, especially academic essays, begin with a close reading of some kind of text—a painting, a movie, an event—and usually with that of a</w:t>
      </w:r>
      <w:r w:rsidRPr="005A76D5">
        <w:rPr>
          <w:rFonts w:ascii="Times New Roman" w:eastAsia="Times New Roman" w:hAnsi="Times New Roman"/>
          <w:i/>
          <w:iCs/>
          <w:sz w:val="28"/>
          <w:szCs w:val="28"/>
        </w:rPr>
        <w:t xml:space="preserve"> written</w:t>
      </w:r>
      <w:r w:rsidRPr="005A76D5">
        <w:rPr>
          <w:rFonts w:ascii="Times New Roman" w:eastAsia="Times New Roman" w:hAnsi="Times New Roman"/>
          <w:sz w:val="28"/>
          <w:szCs w:val="28"/>
        </w:rPr>
        <w:t xml:space="preserve"> text. When you close read, you observe facts and details about the text. You may focus on a particular passage, or on the text as a whole. Your aim may be to notice all striking features of the text, including rhetorical features, structural elements, cultural references; or, your aim may be to notice only</w:t>
      </w:r>
      <w:r w:rsidRPr="005A76D5">
        <w:rPr>
          <w:rFonts w:ascii="Times New Roman" w:eastAsia="Times New Roman" w:hAnsi="Times New Roman"/>
          <w:i/>
          <w:iCs/>
          <w:sz w:val="28"/>
          <w:szCs w:val="28"/>
        </w:rPr>
        <w:t xml:space="preserve"> selected</w:t>
      </w:r>
      <w:r w:rsidRPr="005A76D5">
        <w:rPr>
          <w:rFonts w:ascii="Times New Roman" w:eastAsia="Times New Roman" w:hAnsi="Times New Roman"/>
          <w:sz w:val="28"/>
          <w:szCs w:val="28"/>
        </w:rPr>
        <w:t xml:space="preserve"> features of the text—for instance, oppositions and correspondences, or particular historical references. Either way, making these observations constitutes the first step in the process of close reading. </w:t>
      </w:r>
    </w:p>
    <w:p w14:paraId="13129438" w14:textId="77777777" w:rsidR="00604391" w:rsidRPr="005A76D5" w:rsidRDefault="00604391" w:rsidP="00604391">
      <w:pPr>
        <w:spacing w:before="100" w:beforeAutospacing="1" w:after="100" w:afterAutospacing="1" w:line="240" w:lineRule="auto"/>
        <w:rPr>
          <w:rFonts w:ascii="Times New Roman" w:eastAsia="Times New Roman" w:hAnsi="Times New Roman"/>
          <w:sz w:val="28"/>
          <w:szCs w:val="28"/>
        </w:rPr>
      </w:pPr>
      <w:r w:rsidRPr="005A76D5">
        <w:rPr>
          <w:rFonts w:ascii="Times New Roman" w:eastAsia="Times New Roman" w:hAnsi="Times New Roman"/>
          <w:sz w:val="28"/>
          <w:szCs w:val="28"/>
        </w:rPr>
        <w:t xml:space="preserve">The second step is interpreting your observations. What we're basically talking about here is inductive reasoning: moving from the observation of particular facts and details to a conclusion, or interpretation, based on those observations. And, as with inductive reasoning, close reading requires careful gathering of data (your observations) and careful thinking about what these data add up to. </w:t>
      </w:r>
    </w:p>
    <w:p w14:paraId="4ACCE6AF" w14:textId="77777777" w:rsidR="00604391" w:rsidRPr="005A76D5" w:rsidRDefault="00604391" w:rsidP="005A76D5">
      <w:pPr>
        <w:pStyle w:val="Subtitle"/>
        <w:rPr>
          <w:rFonts w:ascii="Times New Roman" w:eastAsia="Times New Roman" w:hAnsi="Times New Roman" w:cs="Times New Roman"/>
          <w:b/>
          <w:bCs/>
          <w:color w:val="auto"/>
          <w:sz w:val="40"/>
          <w:szCs w:val="40"/>
        </w:rPr>
      </w:pPr>
      <w:r w:rsidRPr="005A76D5">
        <w:rPr>
          <w:rFonts w:ascii="Times New Roman" w:eastAsia="Times New Roman" w:hAnsi="Times New Roman" w:cs="Times New Roman"/>
          <w:b/>
          <w:bCs/>
          <w:color w:val="auto"/>
          <w:sz w:val="40"/>
          <w:szCs w:val="40"/>
        </w:rPr>
        <w:t xml:space="preserve">How to Begin: </w:t>
      </w:r>
    </w:p>
    <w:p w14:paraId="31BAA636" w14:textId="77777777" w:rsidR="00604391" w:rsidRPr="005A76D5" w:rsidRDefault="00604391" w:rsidP="00604391">
      <w:pPr>
        <w:spacing w:before="100" w:beforeAutospacing="1" w:after="100" w:afterAutospacing="1" w:line="240" w:lineRule="auto"/>
        <w:rPr>
          <w:rStyle w:val="SubtleEmphasis"/>
          <w:rFonts w:ascii="Times New Roman" w:hAnsi="Times New Roman"/>
          <w:color w:val="auto"/>
          <w:sz w:val="32"/>
          <w:szCs w:val="32"/>
        </w:rPr>
      </w:pPr>
      <w:r w:rsidRPr="005A76D5">
        <w:rPr>
          <w:rStyle w:val="SubtleEmphasis"/>
          <w:rFonts w:ascii="Times New Roman" w:hAnsi="Times New Roman"/>
          <w:color w:val="auto"/>
          <w:sz w:val="32"/>
          <w:szCs w:val="32"/>
        </w:rPr>
        <w:t xml:space="preserve">1. Read with a pencil in hand, and annotate the text. </w:t>
      </w:r>
    </w:p>
    <w:p w14:paraId="608728E7" w14:textId="77777777" w:rsidR="00604391" w:rsidRPr="005A76D5" w:rsidRDefault="00604391" w:rsidP="00604391">
      <w:pPr>
        <w:spacing w:before="100" w:beforeAutospacing="1" w:after="100" w:afterAutospacing="1" w:line="240" w:lineRule="auto"/>
        <w:rPr>
          <w:rFonts w:ascii="Times New Roman" w:eastAsia="Times New Roman" w:hAnsi="Times New Roman"/>
          <w:sz w:val="28"/>
          <w:szCs w:val="28"/>
        </w:rPr>
      </w:pPr>
      <w:r w:rsidRPr="005A76D5">
        <w:rPr>
          <w:rFonts w:ascii="Times New Roman" w:eastAsia="Times New Roman" w:hAnsi="Times New Roman"/>
          <w:sz w:val="28"/>
          <w:szCs w:val="28"/>
        </w:rPr>
        <w:t xml:space="preserve">"Annotating" means underlining or highlighting key words and phrases—anything that strikes you as surprising or significant, or that raises questions—as well as making notes in the margins. When we respond to a text in this way, we not only force ourselves to pay close attention, but we also begin to think with the author about the evidence—the first step in moving from reader to writer. </w:t>
      </w:r>
    </w:p>
    <w:p w14:paraId="3C39041A" w14:textId="4BDEBBAC" w:rsidR="00604391" w:rsidRDefault="00604391" w:rsidP="00604391">
      <w:pPr>
        <w:spacing w:before="100" w:beforeAutospacing="1" w:after="100" w:afterAutospacing="1" w:line="240" w:lineRule="auto"/>
        <w:rPr>
          <w:rFonts w:ascii="Times New Roman" w:eastAsia="Times New Roman" w:hAnsi="Times New Roman"/>
          <w:sz w:val="28"/>
          <w:szCs w:val="28"/>
        </w:rPr>
      </w:pPr>
      <w:r w:rsidRPr="005A76D5">
        <w:rPr>
          <w:rFonts w:ascii="Times New Roman" w:eastAsia="Times New Roman" w:hAnsi="Times New Roman"/>
          <w:sz w:val="28"/>
          <w:szCs w:val="28"/>
        </w:rPr>
        <w:t xml:space="preserve">Here's a sample passage by anthropologist and naturalist Loren </w:t>
      </w:r>
      <w:proofErr w:type="spellStart"/>
      <w:r w:rsidRPr="005A76D5">
        <w:rPr>
          <w:rFonts w:ascii="Times New Roman" w:eastAsia="Times New Roman" w:hAnsi="Times New Roman"/>
          <w:sz w:val="28"/>
          <w:szCs w:val="28"/>
        </w:rPr>
        <w:t>Eiseley</w:t>
      </w:r>
      <w:proofErr w:type="spellEnd"/>
      <w:r w:rsidRPr="005A76D5">
        <w:rPr>
          <w:rFonts w:ascii="Times New Roman" w:eastAsia="Times New Roman" w:hAnsi="Times New Roman"/>
          <w:sz w:val="28"/>
          <w:szCs w:val="28"/>
        </w:rPr>
        <w:t xml:space="preserve">. It's from his essay called "The Hidden Teacher." </w:t>
      </w:r>
    </w:p>
    <w:p w14:paraId="3AD29DB6" w14:textId="2E65C230" w:rsidR="005A76D5" w:rsidRDefault="005A76D5" w:rsidP="005A76D5">
      <w:pPr>
        <w:spacing w:before="100" w:beforeAutospacing="1" w:after="100" w:afterAutospacing="1" w:line="240" w:lineRule="auto"/>
        <w:ind w:left="720"/>
        <w:rPr>
          <w:rFonts w:ascii="Times New Roman" w:eastAsia="Times New Roman" w:hAnsi="Times New Roman"/>
          <w:sz w:val="24"/>
          <w:szCs w:val="24"/>
        </w:rPr>
      </w:pPr>
      <w:r>
        <w:rPr>
          <w:rFonts w:ascii="Times New Roman" w:eastAsia="Times New Roman" w:hAnsi="Times New Roman"/>
          <w:sz w:val="24"/>
          <w:szCs w:val="24"/>
        </w:rPr>
        <w:t>…I once received an unexpected lesson from a spider. It happened far away on a rainy morning in the West. I had come up a long gulch looking for fossils, and ther</w:t>
      </w:r>
      <w:r w:rsidR="003F3DF6">
        <w:rPr>
          <w:rFonts w:ascii="Times New Roman" w:eastAsia="Times New Roman" w:hAnsi="Times New Roman"/>
          <w:sz w:val="24"/>
          <w:szCs w:val="24"/>
        </w:rPr>
        <w:t xml:space="preserve">e at eye </w:t>
      </w:r>
      <w:r>
        <w:rPr>
          <w:rFonts w:ascii="Times New Roman" w:eastAsia="Times New Roman" w:hAnsi="Times New Roman"/>
          <w:sz w:val="24"/>
          <w:szCs w:val="24"/>
        </w:rPr>
        <w:t>level, lurked a huge yellow-and-black orb spider, whose web was moored to the tall spears of buffalo grass at the edge of the arroyo. It was her universe, and her senses did not exten</w:t>
      </w:r>
      <w:r w:rsidR="003F3DF6">
        <w:rPr>
          <w:rFonts w:ascii="Times New Roman" w:eastAsia="Times New Roman" w:hAnsi="Times New Roman"/>
          <w:sz w:val="24"/>
          <w:szCs w:val="24"/>
        </w:rPr>
        <w:t>d</w:t>
      </w:r>
      <w:r>
        <w:rPr>
          <w:rFonts w:ascii="Times New Roman" w:eastAsia="Times New Roman" w:hAnsi="Times New Roman"/>
          <w:sz w:val="24"/>
          <w:szCs w:val="24"/>
        </w:rPr>
        <w:t xml:space="preserve"> beyon</w:t>
      </w:r>
      <w:r w:rsidR="003F3DF6">
        <w:rPr>
          <w:rFonts w:ascii="Times New Roman" w:eastAsia="Times New Roman" w:hAnsi="Times New Roman"/>
          <w:sz w:val="24"/>
          <w:szCs w:val="24"/>
        </w:rPr>
        <w:t>d</w:t>
      </w:r>
      <w:r>
        <w:rPr>
          <w:rFonts w:ascii="Times New Roman" w:eastAsia="Times New Roman" w:hAnsi="Times New Roman"/>
          <w:sz w:val="24"/>
          <w:szCs w:val="24"/>
        </w:rPr>
        <w:t xml:space="preserve"> the lines and spokes of the great wheel she inhabited. Her extended claws could feel every </w:t>
      </w:r>
      <w:r w:rsidR="003F3DF6">
        <w:rPr>
          <w:rFonts w:ascii="Times New Roman" w:eastAsia="Times New Roman" w:hAnsi="Times New Roman"/>
          <w:sz w:val="24"/>
          <w:szCs w:val="24"/>
        </w:rPr>
        <w:t>vibration</w:t>
      </w:r>
      <w:r>
        <w:rPr>
          <w:rFonts w:ascii="Times New Roman" w:eastAsia="Times New Roman" w:hAnsi="Times New Roman"/>
          <w:sz w:val="24"/>
          <w:szCs w:val="24"/>
        </w:rPr>
        <w:t xml:space="preserve"> throughout that delicate structure. She knew the tug of </w:t>
      </w:r>
      <w:r>
        <w:rPr>
          <w:rFonts w:ascii="Times New Roman" w:eastAsia="Times New Roman" w:hAnsi="Times New Roman"/>
          <w:sz w:val="24"/>
          <w:szCs w:val="24"/>
        </w:rPr>
        <w:lastRenderedPageBreak/>
        <w:t>wind, the fall of a ra</w:t>
      </w:r>
      <w:r w:rsidR="003F3DF6">
        <w:rPr>
          <w:rFonts w:ascii="Times New Roman" w:eastAsia="Times New Roman" w:hAnsi="Times New Roman"/>
          <w:sz w:val="24"/>
          <w:szCs w:val="24"/>
        </w:rPr>
        <w:t>i</w:t>
      </w:r>
      <w:r>
        <w:rPr>
          <w:rFonts w:ascii="Times New Roman" w:eastAsia="Times New Roman" w:hAnsi="Times New Roman"/>
          <w:sz w:val="24"/>
          <w:szCs w:val="24"/>
        </w:rPr>
        <w:t>ndrop, the flutter of a trapped moth’s wing. Down one spoke of the web ran a stout ribbon of gossamer on which she could hurry out to investigate her prey.</w:t>
      </w:r>
    </w:p>
    <w:p w14:paraId="2C17E30E" w14:textId="1C85FAB8" w:rsidR="005A76D5" w:rsidRPr="005A76D5" w:rsidRDefault="005A76D5" w:rsidP="005A76D5">
      <w:pPr>
        <w:spacing w:before="100" w:beforeAutospacing="1" w:after="100" w:afterAutospacing="1" w:line="240" w:lineRule="auto"/>
        <w:ind w:left="720"/>
        <w:rPr>
          <w:rFonts w:ascii="Times New Roman" w:eastAsia="Times New Roman" w:hAnsi="Times New Roman"/>
          <w:sz w:val="24"/>
          <w:szCs w:val="24"/>
        </w:rPr>
      </w:pPr>
      <w:r>
        <w:rPr>
          <w:rFonts w:ascii="Times New Roman" w:eastAsia="Times New Roman" w:hAnsi="Times New Roman"/>
          <w:sz w:val="24"/>
          <w:szCs w:val="24"/>
        </w:rPr>
        <w:t xml:space="preserve">Curious, I took a pencil from my pocket and touched a strand of the web. Immediately there was a response. The web, plucked by its menacing occupant, began to vibrate until it was a blur. </w:t>
      </w:r>
      <w:r w:rsidR="003F3DF6">
        <w:rPr>
          <w:rFonts w:ascii="Times New Roman" w:eastAsia="Times New Roman" w:hAnsi="Times New Roman"/>
          <w:sz w:val="24"/>
          <w:szCs w:val="24"/>
        </w:rPr>
        <w:t>Anything</w:t>
      </w:r>
      <w:r>
        <w:rPr>
          <w:rFonts w:ascii="Times New Roman" w:eastAsia="Times New Roman" w:hAnsi="Times New Roman"/>
          <w:sz w:val="24"/>
          <w:szCs w:val="24"/>
        </w:rPr>
        <w:t xml:space="preserve"> that had brushed claw or wing against that amazing snare would e thoroughly entrapped. As </w:t>
      </w:r>
      <w:r w:rsidR="003F3DF6">
        <w:rPr>
          <w:rFonts w:ascii="Times New Roman" w:eastAsia="Times New Roman" w:hAnsi="Times New Roman"/>
          <w:sz w:val="24"/>
          <w:szCs w:val="24"/>
        </w:rPr>
        <w:t>the</w:t>
      </w:r>
      <w:r>
        <w:rPr>
          <w:rFonts w:ascii="Times New Roman" w:eastAsia="Times New Roman" w:hAnsi="Times New Roman"/>
          <w:sz w:val="24"/>
          <w:szCs w:val="24"/>
        </w:rPr>
        <w:t xml:space="preserve"> vibrations slowed, I could see the owner fingering her guidelines for signs of struggle. A pencil point was an intrusion into this universe for which no precedent existed. Spider was </w:t>
      </w:r>
      <w:r w:rsidR="003F3DF6">
        <w:rPr>
          <w:rFonts w:ascii="Times New Roman" w:eastAsia="Times New Roman" w:hAnsi="Times New Roman"/>
          <w:sz w:val="24"/>
          <w:szCs w:val="24"/>
        </w:rPr>
        <w:t>circumscribed</w:t>
      </w:r>
      <w:r>
        <w:rPr>
          <w:rFonts w:ascii="Times New Roman" w:eastAsia="Times New Roman" w:hAnsi="Times New Roman"/>
          <w:sz w:val="24"/>
          <w:szCs w:val="24"/>
        </w:rPr>
        <w:t xml:space="preserve"> by spider ideas; its universe </w:t>
      </w:r>
      <w:r w:rsidR="003F3DF6">
        <w:rPr>
          <w:rFonts w:ascii="Times New Roman" w:eastAsia="Times New Roman" w:hAnsi="Times New Roman"/>
          <w:sz w:val="24"/>
          <w:szCs w:val="24"/>
        </w:rPr>
        <w:t>was spider universe. All outside was irrational, extraneous, at best raw material for spider. As I proceeded on my way along the gully, like a vast impossible shadow, I realized that in the world of spider I did not exist.</w:t>
      </w:r>
    </w:p>
    <w:p w14:paraId="4377D55A" w14:textId="77777777" w:rsidR="00604391" w:rsidRPr="005A76D5" w:rsidRDefault="00604391" w:rsidP="00604391">
      <w:pPr>
        <w:spacing w:before="100" w:beforeAutospacing="1" w:after="100" w:afterAutospacing="1" w:line="240" w:lineRule="auto"/>
        <w:rPr>
          <w:rStyle w:val="SubtleEmphasis"/>
          <w:rFonts w:ascii="Times New Roman" w:hAnsi="Times New Roman"/>
          <w:color w:val="auto"/>
          <w:sz w:val="32"/>
          <w:szCs w:val="32"/>
        </w:rPr>
      </w:pPr>
      <w:r w:rsidRPr="005A76D5">
        <w:rPr>
          <w:rStyle w:val="SubtleEmphasis"/>
          <w:rFonts w:ascii="Times New Roman" w:hAnsi="Times New Roman"/>
          <w:color w:val="auto"/>
          <w:sz w:val="32"/>
          <w:szCs w:val="32"/>
        </w:rPr>
        <w:t xml:space="preserve">2. Look for patterns in the things you've noticed about the text—repetitions, contradictions, similarities. </w:t>
      </w:r>
    </w:p>
    <w:p w14:paraId="6740C611" w14:textId="77777777" w:rsidR="00604391" w:rsidRPr="005A76D5" w:rsidRDefault="00604391" w:rsidP="00604391">
      <w:pPr>
        <w:spacing w:before="100" w:beforeAutospacing="1" w:after="100" w:afterAutospacing="1" w:line="240" w:lineRule="auto"/>
        <w:rPr>
          <w:rFonts w:ascii="Times New Roman" w:eastAsia="Times New Roman" w:hAnsi="Times New Roman"/>
          <w:sz w:val="28"/>
          <w:szCs w:val="28"/>
        </w:rPr>
      </w:pPr>
      <w:r w:rsidRPr="005A76D5">
        <w:rPr>
          <w:rFonts w:ascii="Times New Roman" w:eastAsia="Times New Roman" w:hAnsi="Times New Roman"/>
          <w:sz w:val="28"/>
          <w:szCs w:val="28"/>
        </w:rPr>
        <w:t xml:space="preserve">What do we notice in the previous passage? First, </w:t>
      </w:r>
      <w:proofErr w:type="spellStart"/>
      <w:r w:rsidRPr="005A76D5">
        <w:rPr>
          <w:rFonts w:ascii="Times New Roman" w:eastAsia="Times New Roman" w:hAnsi="Times New Roman"/>
          <w:sz w:val="28"/>
          <w:szCs w:val="28"/>
        </w:rPr>
        <w:t>Eiseley</w:t>
      </w:r>
      <w:proofErr w:type="spellEnd"/>
      <w:r w:rsidRPr="005A76D5">
        <w:rPr>
          <w:rFonts w:ascii="Times New Roman" w:eastAsia="Times New Roman" w:hAnsi="Times New Roman"/>
          <w:sz w:val="28"/>
          <w:szCs w:val="28"/>
        </w:rPr>
        <w:t xml:space="preserve"> tells us that the orb spider taught him a lesson, thus inviting us to consider what that lesson might be. But we'll let that larger question go for now and focus on particulars—we're working inductively. In </w:t>
      </w:r>
      <w:proofErr w:type="spellStart"/>
      <w:r w:rsidRPr="005A76D5">
        <w:rPr>
          <w:rFonts w:ascii="Times New Roman" w:eastAsia="Times New Roman" w:hAnsi="Times New Roman"/>
          <w:sz w:val="28"/>
          <w:szCs w:val="28"/>
        </w:rPr>
        <w:t>Eiseley's</w:t>
      </w:r>
      <w:proofErr w:type="spellEnd"/>
      <w:r w:rsidRPr="005A76D5">
        <w:rPr>
          <w:rFonts w:ascii="Times New Roman" w:eastAsia="Times New Roman" w:hAnsi="Times New Roman"/>
          <w:sz w:val="28"/>
          <w:szCs w:val="28"/>
        </w:rPr>
        <w:t xml:space="preserve"> next sentence, we find that this encounter "happened far away on a rainy morning in the West." This opening locates us in another time, another place, and has echoes of the traditional fairy tale opening: "Once upon a time . . .". What does this mean? Why would </w:t>
      </w:r>
      <w:proofErr w:type="spellStart"/>
      <w:r w:rsidRPr="005A76D5">
        <w:rPr>
          <w:rFonts w:ascii="Times New Roman" w:eastAsia="Times New Roman" w:hAnsi="Times New Roman"/>
          <w:sz w:val="28"/>
          <w:szCs w:val="28"/>
        </w:rPr>
        <w:t>Eiseley</w:t>
      </w:r>
      <w:proofErr w:type="spellEnd"/>
      <w:r w:rsidRPr="005A76D5">
        <w:rPr>
          <w:rFonts w:ascii="Times New Roman" w:eastAsia="Times New Roman" w:hAnsi="Times New Roman"/>
          <w:sz w:val="28"/>
          <w:szCs w:val="28"/>
        </w:rPr>
        <w:t xml:space="preserve"> want to remind us of tales and myth? We don't know yet, but it's curious. We make a note of it. </w:t>
      </w:r>
    </w:p>
    <w:p w14:paraId="3AFB7B5A" w14:textId="77777777" w:rsidR="00604391" w:rsidRPr="005A76D5" w:rsidRDefault="00604391" w:rsidP="00604391">
      <w:pPr>
        <w:spacing w:before="100" w:beforeAutospacing="1" w:after="100" w:afterAutospacing="1" w:line="240" w:lineRule="auto"/>
        <w:rPr>
          <w:rFonts w:ascii="Times New Roman" w:eastAsia="Times New Roman" w:hAnsi="Times New Roman"/>
          <w:sz w:val="28"/>
          <w:szCs w:val="28"/>
        </w:rPr>
      </w:pPr>
      <w:r w:rsidRPr="005A76D5">
        <w:rPr>
          <w:rFonts w:ascii="Times New Roman" w:eastAsia="Times New Roman" w:hAnsi="Times New Roman"/>
          <w:sz w:val="28"/>
          <w:szCs w:val="28"/>
        </w:rPr>
        <w:t>Details of language convince us of our location "in the West"—</w:t>
      </w:r>
      <w:r w:rsidRPr="005A76D5">
        <w:rPr>
          <w:rFonts w:ascii="Times New Roman" w:eastAsia="Times New Roman" w:hAnsi="Times New Roman"/>
          <w:i/>
          <w:iCs/>
          <w:sz w:val="28"/>
          <w:szCs w:val="28"/>
        </w:rPr>
        <w:t>gulch, arroyo,</w:t>
      </w:r>
      <w:r w:rsidRPr="005A76D5">
        <w:rPr>
          <w:rFonts w:ascii="Times New Roman" w:eastAsia="Times New Roman" w:hAnsi="Times New Roman"/>
          <w:sz w:val="28"/>
          <w:szCs w:val="28"/>
        </w:rPr>
        <w:t xml:space="preserve"> and </w:t>
      </w:r>
      <w:r w:rsidRPr="005A76D5">
        <w:rPr>
          <w:rFonts w:ascii="Times New Roman" w:eastAsia="Times New Roman" w:hAnsi="Times New Roman"/>
          <w:i/>
          <w:iCs/>
          <w:sz w:val="28"/>
          <w:szCs w:val="28"/>
        </w:rPr>
        <w:t>buffalo grass.</w:t>
      </w:r>
      <w:r w:rsidRPr="005A76D5">
        <w:rPr>
          <w:rFonts w:ascii="Times New Roman" w:eastAsia="Times New Roman" w:hAnsi="Times New Roman"/>
          <w:sz w:val="28"/>
          <w:szCs w:val="28"/>
        </w:rPr>
        <w:t xml:space="preserve"> Beyond that, though, </w:t>
      </w:r>
      <w:proofErr w:type="spellStart"/>
      <w:r w:rsidRPr="005A76D5">
        <w:rPr>
          <w:rFonts w:ascii="Times New Roman" w:eastAsia="Times New Roman" w:hAnsi="Times New Roman"/>
          <w:sz w:val="28"/>
          <w:szCs w:val="28"/>
        </w:rPr>
        <w:t>Eiseley</w:t>
      </w:r>
      <w:proofErr w:type="spellEnd"/>
      <w:r w:rsidRPr="005A76D5">
        <w:rPr>
          <w:rFonts w:ascii="Times New Roman" w:eastAsia="Times New Roman" w:hAnsi="Times New Roman"/>
          <w:sz w:val="28"/>
          <w:szCs w:val="28"/>
        </w:rPr>
        <w:t xml:space="preserve"> calls the spider's web "her universe" and "the great wheel she inhabited," as in the great wheel of the heavens, the galaxies. By metaphor, then, the web becomes the universe, "spider universe." And the spider, "she," whose "senses did not extend beyond" her universe, knows "the flutter of a trapped moth's wing" and hurries "to investigate her prey." </w:t>
      </w:r>
      <w:proofErr w:type="spellStart"/>
      <w:r w:rsidRPr="005A76D5">
        <w:rPr>
          <w:rFonts w:ascii="Times New Roman" w:eastAsia="Times New Roman" w:hAnsi="Times New Roman"/>
          <w:sz w:val="28"/>
          <w:szCs w:val="28"/>
        </w:rPr>
        <w:t>Eiseley</w:t>
      </w:r>
      <w:proofErr w:type="spellEnd"/>
      <w:r w:rsidRPr="005A76D5">
        <w:rPr>
          <w:rFonts w:ascii="Times New Roman" w:eastAsia="Times New Roman" w:hAnsi="Times New Roman"/>
          <w:sz w:val="28"/>
          <w:szCs w:val="28"/>
        </w:rPr>
        <w:t xml:space="preserve"> says he could see her "fingering her guidelines for signs of struggle." These details of language, and others, characterize the "owner" of the web as thinking, feeling, striving—a creature much like ourselves. But </w:t>
      </w:r>
      <w:proofErr w:type="gramStart"/>
      <w:r w:rsidRPr="005A76D5">
        <w:rPr>
          <w:rFonts w:ascii="Times New Roman" w:eastAsia="Times New Roman" w:hAnsi="Times New Roman"/>
          <w:sz w:val="28"/>
          <w:szCs w:val="28"/>
        </w:rPr>
        <w:t>so</w:t>
      </w:r>
      <w:proofErr w:type="gramEnd"/>
      <w:r w:rsidRPr="005A76D5">
        <w:rPr>
          <w:rFonts w:ascii="Times New Roman" w:eastAsia="Times New Roman" w:hAnsi="Times New Roman"/>
          <w:sz w:val="28"/>
          <w:szCs w:val="28"/>
        </w:rPr>
        <w:t xml:space="preserve"> what? </w:t>
      </w:r>
    </w:p>
    <w:p w14:paraId="5CB80B3A" w14:textId="77777777" w:rsidR="00604391" w:rsidRPr="005A76D5" w:rsidRDefault="00604391" w:rsidP="00604391">
      <w:pPr>
        <w:spacing w:before="100" w:beforeAutospacing="1" w:after="100" w:afterAutospacing="1" w:line="240" w:lineRule="auto"/>
        <w:rPr>
          <w:rStyle w:val="SubtleEmphasis"/>
          <w:rFonts w:ascii="Times New Roman" w:hAnsi="Times New Roman"/>
          <w:color w:val="auto"/>
          <w:sz w:val="32"/>
          <w:szCs w:val="32"/>
        </w:rPr>
      </w:pPr>
      <w:r w:rsidRPr="005A76D5">
        <w:rPr>
          <w:rStyle w:val="SubtleEmphasis"/>
          <w:rFonts w:ascii="Times New Roman" w:hAnsi="Times New Roman"/>
          <w:color w:val="auto"/>
          <w:sz w:val="32"/>
          <w:szCs w:val="32"/>
        </w:rPr>
        <w:t xml:space="preserve">3. Ask questions about the patterns you've noticed—especially how and why. </w:t>
      </w:r>
    </w:p>
    <w:p w14:paraId="1B93A09D" w14:textId="77777777" w:rsidR="00604391" w:rsidRPr="005A76D5" w:rsidRDefault="00604391" w:rsidP="00604391">
      <w:pPr>
        <w:spacing w:before="100" w:beforeAutospacing="1" w:after="100" w:afterAutospacing="1" w:line="240" w:lineRule="auto"/>
        <w:rPr>
          <w:rFonts w:ascii="Times New Roman" w:eastAsia="Times New Roman" w:hAnsi="Times New Roman"/>
          <w:sz w:val="28"/>
          <w:szCs w:val="28"/>
        </w:rPr>
      </w:pPr>
      <w:r w:rsidRPr="005A76D5">
        <w:rPr>
          <w:rFonts w:ascii="Times New Roman" w:eastAsia="Times New Roman" w:hAnsi="Times New Roman"/>
          <w:sz w:val="28"/>
          <w:szCs w:val="28"/>
        </w:rPr>
        <w:t xml:space="preserve">To answer some of our own questions, we have to look back at the text and see what else is going on. For instance, when </w:t>
      </w:r>
      <w:proofErr w:type="spellStart"/>
      <w:r w:rsidRPr="005A76D5">
        <w:rPr>
          <w:rFonts w:ascii="Times New Roman" w:eastAsia="Times New Roman" w:hAnsi="Times New Roman"/>
          <w:sz w:val="28"/>
          <w:szCs w:val="28"/>
        </w:rPr>
        <w:t>Eiseley</w:t>
      </w:r>
      <w:proofErr w:type="spellEnd"/>
      <w:r w:rsidRPr="005A76D5">
        <w:rPr>
          <w:rFonts w:ascii="Times New Roman" w:eastAsia="Times New Roman" w:hAnsi="Times New Roman"/>
          <w:sz w:val="28"/>
          <w:szCs w:val="28"/>
        </w:rPr>
        <w:t xml:space="preserve"> touches the web with his pencil point—an event "for which no precedent existed"—the spider, naturally, can make no sense of the pencil phenomenon: "Spider was circumscribed by spider ideas." </w:t>
      </w:r>
      <w:r w:rsidRPr="005A76D5">
        <w:rPr>
          <w:rFonts w:ascii="Times New Roman" w:eastAsia="Times New Roman" w:hAnsi="Times New Roman"/>
          <w:sz w:val="28"/>
          <w:szCs w:val="28"/>
        </w:rPr>
        <w:lastRenderedPageBreak/>
        <w:t>Of course, spiders don't have ideas, but we do. And if we start seeing this passage in human terms, seeing the spider's situation in "her universe" as analogous to our situation in our universe (which we think of as</w:t>
      </w:r>
      <w:r w:rsidRPr="005A76D5">
        <w:rPr>
          <w:rFonts w:ascii="Times New Roman" w:eastAsia="Times New Roman" w:hAnsi="Times New Roman"/>
          <w:i/>
          <w:iCs/>
          <w:sz w:val="28"/>
          <w:szCs w:val="28"/>
        </w:rPr>
        <w:t xml:space="preserve"> the</w:t>
      </w:r>
      <w:r w:rsidRPr="005A76D5">
        <w:rPr>
          <w:rFonts w:ascii="Times New Roman" w:eastAsia="Times New Roman" w:hAnsi="Times New Roman"/>
          <w:sz w:val="28"/>
          <w:szCs w:val="28"/>
        </w:rPr>
        <w:t xml:space="preserve"> universe), then we may decide that </w:t>
      </w:r>
      <w:proofErr w:type="spellStart"/>
      <w:r w:rsidRPr="005A76D5">
        <w:rPr>
          <w:rFonts w:ascii="Times New Roman" w:eastAsia="Times New Roman" w:hAnsi="Times New Roman"/>
          <w:sz w:val="28"/>
          <w:szCs w:val="28"/>
        </w:rPr>
        <w:t>Eiseley</w:t>
      </w:r>
      <w:proofErr w:type="spellEnd"/>
      <w:r w:rsidRPr="005A76D5">
        <w:rPr>
          <w:rFonts w:ascii="Times New Roman" w:eastAsia="Times New Roman" w:hAnsi="Times New Roman"/>
          <w:sz w:val="28"/>
          <w:szCs w:val="28"/>
        </w:rPr>
        <w:t xml:space="preserve"> is suggesting that our universe (</w:t>
      </w:r>
      <w:r w:rsidRPr="005A76D5">
        <w:rPr>
          <w:rFonts w:ascii="Times New Roman" w:eastAsia="Times New Roman" w:hAnsi="Times New Roman"/>
          <w:i/>
          <w:iCs/>
          <w:sz w:val="28"/>
          <w:szCs w:val="28"/>
        </w:rPr>
        <w:t>the</w:t>
      </w:r>
      <w:r w:rsidRPr="005A76D5">
        <w:rPr>
          <w:rFonts w:ascii="Times New Roman" w:eastAsia="Times New Roman" w:hAnsi="Times New Roman"/>
          <w:sz w:val="28"/>
          <w:szCs w:val="28"/>
        </w:rPr>
        <w:t xml:space="preserve"> universe) is also finite, that </w:t>
      </w:r>
      <w:r w:rsidRPr="005A76D5">
        <w:rPr>
          <w:rFonts w:ascii="Times New Roman" w:eastAsia="Times New Roman" w:hAnsi="Times New Roman"/>
          <w:i/>
          <w:iCs/>
          <w:sz w:val="28"/>
          <w:szCs w:val="28"/>
        </w:rPr>
        <w:t xml:space="preserve">our </w:t>
      </w:r>
      <w:r w:rsidRPr="005A76D5">
        <w:rPr>
          <w:rFonts w:ascii="Times New Roman" w:eastAsia="Times New Roman" w:hAnsi="Times New Roman"/>
          <w:sz w:val="28"/>
          <w:szCs w:val="28"/>
        </w:rPr>
        <w:t xml:space="preserve">ideas are circumscribed, and that beyond the limits of our universe there might be phenomena as fully beyond our ken as </w:t>
      </w:r>
      <w:proofErr w:type="spellStart"/>
      <w:r w:rsidRPr="005A76D5">
        <w:rPr>
          <w:rFonts w:ascii="Times New Roman" w:eastAsia="Times New Roman" w:hAnsi="Times New Roman"/>
          <w:sz w:val="28"/>
          <w:szCs w:val="28"/>
        </w:rPr>
        <w:t>Eiseley</w:t>
      </w:r>
      <w:proofErr w:type="spellEnd"/>
      <w:r w:rsidRPr="005A76D5">
        <w:rPr>
          <w:rFonts w:ascii="Times New Roman" w:eastAsia="Times New Roman" w:hAnsi="Times New Roman"/>
          <w:sz w:val="28"/>
          <w:szCs w:val="28"/>
        </w:rPr>
        <w:t xml:space="preserve"> himself—that "vast impossible shadow"—was beyond the understanding of the spider. </w:t>
      </w:r>
    </w:p>
    <w:p w14:paraId="09857A22" w14:textId="77777777" w:rsidR="00604391" w:rsidRPr="005A76D5" w:rsidRDefault="00604391" w:rsidP="00604391">
      <w:pPr>
        <w:spacing w:before="100" w:beforeAutospacing="1" w:after="100" w:afterAutospacing="1" w:line="240" w:lineRule="auto"/>
        <w:rPr>
          <w:rFonts w:ascii="Times New Roman" w:eastAsia="Times New Roman" w:hAnsi="Times New Roman"/>
          <w:sz w:val="28"/>
          <w:szCs w:val="28"/>
        </w:rPr>
      </w:pPr>
      <w:r w:rsidRPr="005A76D5">
        <w:rPr>
          <w:rFonts w:ascii="Times New Roman" w:eastAsia="Times New Roman" w:hAnsi="Times New Roman"/>
          <w:sz w:val="28"/>
          <w:szCs w:val="28"/>
        </w:rPr>
        <w:t xml:space="preserve">But why vast and impossible, why a shadow? Does </w:t>
      </w:r>
      <w:proofErr w:type="spellStart"/>
      <w:r w:rsidRPr="005A76D5">
        <w:rPr>
          <w:rFonts w:ascii="Times New Roman" w:eastAsia="Times New Roman" w:hAnsi="Times New Roman"/>
          <w:sz w:val="28"/>
          <w:szCs w:val="28"/>
        </w:rPr>
        <w:t>Eiseley</w:t>
      </w:r>
      <w:proofErr w:type="spellEnd"/>
      <w:r w:rsidRPr="005A76D5">
        <w:rPr>
          <w:rFonts w:ascii="Times New Roman" w:eastAsia="Times New Roman" w:hAnsi="Times New Roman"/>
          <w:sz w:val="28"/>
          <w:szCs w:val="28"/>
        </w:rPr>
        <w:t xml:space="preserve"> mean God, extra-terrestrials? Or something else, something we cannot name or even imagine? Is this the lesson? Now we see that the sense of tale telling or myth at the start of the passage, plus this reference to something vast and unseen, weighs against a simple E.T. sort of interpretation. And though the spider can't explain, or even apprehend, </w:t>
      </w:r>
      <w:proofErr w:type="spellStart"/>
      <w:r w:rsidRPr="005A76D5">
        <w:rPr>
          <w:rFonts w:ascii="Times New Roman" w:eastAsia="Times New Roman" w:hAnsi="Times New Roman"/>
          <w:sz w:val="28"/>
          <w:szCs w:val="28"/>
        </w:rPr>
        <w:t>Eiseley's</w:t>
      </w:r>
      <w:proofErr w:type="spellEnd"/>
      <w:r w:rsidRPr="005A76D5">
        <w:rPr>
          <w:rFonts w:ascii="Times New Roman" w:eastAsia="Times New Roman" w:hAnsi="Times New Roman"/>
          <w:sz w:val="28"/>
          <w:szCs w:val="28"/>
        </w:rPr>
        <w:t xml:space="preserve"> pencil point, that pencil point</w:t>
      </w:r>
      <w:r w:rsidRPr="005A76D5">
        <w:rPr>
          <w:rFonts w:ascii="Times New Roman" w:eastAsia="Times New Roman" w:hAnsi="Times New Roman"/>
          <w:i/>
          <w:iCs/>
          <w:sz w:val="28"/>
          <w:szCs w:val="28"/>
        </w:rPr>
        <w:t xml:space="preserve"> is </w:t>
      </w:r>
      <w:r w:rsidRPr="005A76D5">
        <w:rPr>
          <w:rFonts w:ascii="Times New Roman" w:eastAsia="Times New Roman" w:hAnsi="Times New Roman"/>
          <w:sz w:val="28"/>
          <w:szCs w:val="28"/>
        </w:rPr>
        <w:t xml:space="preserve">explainable—rational after all. So maybe not God. We need more evidence, so we go back to the text—the whole essay now, not just this one passage—and look for additional clues. And as we proceed in this way, paying close attention to the evidence, asking questions, formulating interpretations, we engage in a process that is central to essay writing and to the whole academic enterprise: in other words, we reason toward our own ideas. </w:t>
      </w:r>
    </w:p>
    <w:p w14:paraId="60AB2EAF" w14:textId="77777777" w:rsidR="00604391" w:rsidRPr="005A76D5" w:rsidRDefault="00604391" w:rsidP="00604391">
      <w:pPr>
        <w:spacing w:before="100" w:beforeAutospacing="1" w:after="100" w:afterAutospacing="1" w:line="240" w:lineRule="auto"/>
        <w:rPr>
          <w:rFonts w:ascii="Times New Roman" w:eastAsia="Times New Roman" w:hAnsi="Times New Roman"/>
          <w:sz w:val="24"/>
          <w:szCs w:val="24"/>
        </w:rPr>
      </w:pPr>
      <w:r w:rsidRPr="005A76D5">
        <w:rPr>
          <w:rFonts w:ascii="Times New Roman" w:eastAsia="Times New Roman" w:hAnsi="Times New Roman"/>
          <w:b/>
          <w:bCs/>
          <w:sz w:val="24"/>
          <w:szCs w:val="24"/>
        </w:rPr>
        <w:t xml:space="preserve">Copyright 1998, Patricia Kain, for the Writing Center at Harvard University </w:t>
      </w:r>
    </w:p>
    <w:p w14:paraId="222AE297" w14:textId="77777777" w:rsidR="00310841" w:rsidRPr="005A76D5" w:rsidRDefault="00310841">
      <w:pPr>
        <w:rPr>
          <w:rFonts w:ascii="Times New Roman" w:hAnsi="Times New Roman"/>
        </w:rPr>
      </w:pPr>
    </w:p>
    <w:sectPr w:rsidR="00310841" w:rsidRPr="005A76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391"/>
    <w:rsid w:val="00310841"/>
    <w:rsid w:val="003F3DF6"/>
    <w:rsid w:val="005A76D5"/>
    <w:rsid w:val="00604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0EE5D"/>
  <w15:chartTrackingRefBased/>
  <w15:docId w15:val="{3DD07CCA-E71D-4112-85DC-E5E95EEA9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5A76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A76D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04391"/>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5A76D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A76D5"/>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5A76D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76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76D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5A76D5"/>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5A76D5"/>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40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5572C-A294-4192-839A-68434317E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1004</Words>
  <Characters>5725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defaultprof</dc:creator>
  <cp:keywords/>
  <cp:lastModifiedBy>Susan Auger</cp:lastModifiedBy>
  <cp:revision>2</cp:revision>
  <dcterms:created xsi:type="dcterms:W3CDTF">2026-07-06T18:56:00Z</dcterms:created>
  <dcterms:modified xsi:type="dcterms:W3CDTF">2026-07-06T18:56:00Z</dcterms:modified>
</cp:coreProperties>
</file>