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101FF9F" w14:textId="54843F40" w:rsidR="005B52EA" w:rsidRPr="005C6A53" w:rsidRDefault="005C6A53" w:rsidP="005C6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C6A53">
        <w:rPr>
          <w:rFonts w:ascii="Times New Roman" w:eastAsia="Times New Roman" w:hAnsi="Times New Roman" w:cs="Times New Roman"/>
          <w:b/>
        </w:rPr>
        <w:t>Neuroscience Curriculum Map</w:t>
      </w:r>
    </w:p>
    <w:p w14:paraId="707B5ECD" w14:textId="307724C2" w:rsidR="005C6A53" w:rsidRDefault="005C6A53" w:rsidP="005C6A5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(see below for full descriptions of student learning goals and outcomes)</w:t>
      </w:r>
    </w:p>
    <w:p w14:paraId="65CA0675" w14:textId="77777777" w:rsidR="005C6A53" w:rsidRPr="005C6A53" w:rsidRDefault="005C6A53" w:rsidP="005C6A5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1"/>
        <w:gridCol w:w="659"/>
        <w:gridCol w:w="659"/>
        <w:gridCol w:w="661"/>
        <w:gridCol w:w="627"/>
        <w:gridCol w:w="661"/>
        <w:gridCol w:w="661"/>
        <w:gridCol w:w="613"/>
        <w:gridCol w:w="613"/>
        <w:gridCol w:w="597"/>
        <w:gridCol w:w="661"/>
      </w:tblGrid>
      <w:tr w:rsidR="00292C76" w:rsidRPr="00695C35" w14:paraId="1935639D" w14:textId="77777777" w:rsidTr="002479B2">
        <w:trPr>
          <w:cantSplit/>
          <w:trHeight w:val="3590"/>
        </w:trPr>
        <w:tc>
          <w:tcPr>
            <w:tcW w:w="2791" w:type="dxa"/>
            <w:vAlign w:val="bottom"/>
          </w:tcPr>
          <w:p w14:paraId="14B82F09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  <w:r w:rsidRPr="00695C35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 xml:space="preserve">Students who successfully complete the minor will be able to </w:t>
            </w:r>
          </w:p>
        </w:tc>
        <w:tc>
          <w:tcPr>
            <w:tcW w:w="659" w:type="dxa"/>
            <w:shd w:val="clear" w:color="auto" w:fill="B6DDE8" w:themeFill="accent5" w:themeFillTint="66"/>
            <w:textDirection w:val="btLr"/>
          </w:tcPr>
          <w:p w14:paraId="78F13B0E" w14:textId="2521AF26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ind w:right="113"/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  <w:r w:rsidRPr="00695C35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Introduction to Psychology (Psyc 101)</w:t>
            </w:r>
          </w:p>
        </w:tc>
        <w:tc>
          <w:tcPr>
            <w:tcW w:w="659" w:type="dxa"/>
            <w:textDirection w:val="btLr"/>
          </w:tcPr>
          <w:p w14:paraId="597374EB" w14:textId="7B21DE65" w:rsidR="00292C76" w:rsidRPr="00695C35" w:rsidRDefault="00292C76" w:rsidP="0004090E">
            <w:pPr>
              <w:widowControl w:val="0"/>
              <w:autoSpaceDE w:val="0"/>
              <w:autoSpaceDN w:val="0"/>
              <w:adjustRightInd w:val="0"/>
              <w:ind w:right="113"/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  <w:r w:rsidRPr="00695C35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Fundamental of Biology (Bio 110)</w:t>
            </w:r>
          </w:p>
        </w:tc>
        <w:tc>
          <w:tcPr>
            <w:tcW w:w="661" w:type="dxa"/>
            <w:shd w:val="clear" w:color="auto" w:fill="B6DDE8" w:themeFill="accent5" w:themeFillTint="66"/>
            <w:textDirection w:val="btLr"/>
          </w:tcPr>
          <w:p w14:paraId="3D594219" w14:textId="3916E86E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ind w:right="113"/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  <w:r w:rsidRPr="00695C35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Psychology of Perception (Psyc 209)</w:t>
            </w:r>
          </w:p>
        </w:tc>
        <w:tc>
          <w:tcPr>
            <w:tcW w:w="627" w:type="dxa"/>
            <w:textDirection w:val="btLr"/>
          </w:tcPr>
          <w:p w14:paraId="231F987E" w14:textId="36AAED5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ind w:right="113"/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  <w:r w:rsidRPr="00695C35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Genetics (Bio 331)</w:t>
            </w:r>
          </w:p>
        </w:tc>
        <w:tc>
          <w:tcPr>
            <w:tcW w:w="661" w:type="dxa"/>
            <w:shd w:val="clear" w:color="auto" w:fill="B6DDE8" w:themeFill="accent5" w:themeFillTint="66"/>
            <w:textDirection w:val="btLr"/>
          </w:tcPr>
          <w:p w14:paraId="35C15778" w14:textId="58818978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ind w:right="113"/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  <w:r w:rsidRPr="00695C35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Neuropsychology (Psyc 310)</w:t>
            </w:r>
          </w:p>
        </w:tc>
        <w:tc>
          <w:tcPr>
            <w:tcW w:w="661" w:type="dxa"/>
            <w:textDirection w:val="btLr"/>
          </w:tcPr>
          <w:p w14:paraId="55455888" w14:textId="399E3B46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ind w:right="113"/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  <w:r w:rsidRPr="00695C35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Cognitive Neuroscience (Psyc 353)</w:t>
            </w:r>
          </w:p>
        </w:tc>
        <w:tc>
          <w:tcPr>
            <w:tcW w:w="613" w:type="dxa"/>
            <w:shd w:val="clear" w:color="auto" w:fill="B6DDE8" w:themeFill="accent5" w:themeFillTint="66"/>
            <w:textDirection w:val="btLr"/>
          </w:tcPr>
          <w:p w14:paraId="60622D40" w14:textId="0654CEBD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ind w:right="113"/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  <w:r w:rsidRPr="00695C35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Behavioral Neuroscience (Psyc 352)</w:t>
            </w:r>
          </w:p>
        </w:tc>
        <w:tc>
          <w:tcPr>
            <w:tcW w:w="613" w:type="dxa"/>
            <w:textDirection w:val="btLr"/>
          </w:tcPr>
          <w:p w14:paraId="316ED3E8" w14:textId="5854E7B2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ind w:right="113"/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  <w:r w:rsidRPr="00695C35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Neuropsychophramacology (Psyc 355)</w:t>
            </w:r>
          </w:p>
        </w:tc>
        <w:tc>
          <w:tcPr>
            <w:tcW w:w="597" w:type="dxa"/>
            <w:shd w:val="clear" w:color="auto" w:fill="B6DDE8" w:themeFill="accent5" w:themeFillTint="66"/>
            <w:textDirection w:val="btLr"/>
          </w:tcPr>
          <w:p w14:paraId="6B9F41E1" w14:textId="6A09CEAC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ind w:right="113"/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  <w:r w:rsidRPr="00695C35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Experimental Animal Physiology (Bio 365)</w:t>
            </w:r>
            <w:r w:rsidR="0060498F" w:rsidRPr="00695C35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*</w:t>
            </w:r>
          </w:p>
        </w:tc>
        <w:tc>
          <w:tcPr>
            <w:tcW w:w="661" w:type="dxa"/>
            <w:textDirection w:val="btLr"/>
          </w:tcPr>
          <w:p w14:paraId="60B24BD4" w14:textId="496F5098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ind w:right="113"/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  <w:r w:rsidRPr="00695C35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Neuroscience and Philosophy (Psyc 430)</w:t>
            </w:r>
          </w:p>
        </w:tc>
      </w:tr>
      <w:tr w:rsidR="00292C76" w:rsidRPr="00695C35" w14:paraId="47BAC2ED" w14:textId="77777777" w:rsidTr="002479B2">
        <w:tc>
          <w:tcPr>
            <w:tcW w:w="2791" w:type="dxa"/>
          </w:tcPr>
          <w:p w14:paraId="303B309D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i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B6DDE8" w:themeFill="accent5" w:themeFillTint="66"/>
          </w:tcPr>
          <w:p w14:paraId="69C4C1D0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59" w:type="dxa"/>
          </w:tcPr>
          <w:p w14:paraId="3C4C2D0B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B6DDE8" w:themeFill="accent5" w:themeFillTint="66"/>
          </w:tcPr>
          <w:p w14:paraId="5168C8BA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27" w:type="dxa"/>
          </w:tcPr>
          <w:p w14:paraId="756BD9A4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B6DDE8" w:themeFill="accent5" w:themeFillTint="66"/>
          </w:tcPr>
          <w:p w14:paraId="01C3DC69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61" w:type="dxa"/>
          </w:tcPr>
          <w:p w14:paraId="51EB4C2F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B6DDE8" w:themeFill="accent5" w:themeFillTint="66"/>
          </w:tcPr>
          <w:p w14:paraId="4AD68F14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13" w:type="dxa"/>
          </w:tcPr>
          <w:p w14:paraId="243BC13E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B6DDE8" w:themeFill="accent5" w:themeFillTint="66"/>
          </w:tcPr>
          <w:p w14:paraId="77EDE640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61" w:type="dxa"/>
          </w:tcPr>
          <w:p w14:paraId="2093F9CC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292C76" w:rsidRPr="00695C35" w14:paraId="424ABD29" w14:textId="77777777" w:rsidTr="002479B2">
        <w:tc>
          <w:tcPr>
            <w:tcW w:w="2791" w:type="dxa"/>
            <w:shd w:val="clear" w:color="auto" w:fill="A9D5E2"/>
          </w:tcPr>
          <w:p w14:paraId="62D4E2B9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  <w:r w:rsidRPr="00695C35">
              <w:rPr>
                <w:rFonts w:eastAsia="Times New Roman"/>
                <w:b/>
                <w:i/>
                <w:sz w:val="18"/>
                <w:szCs w:val="18"/>
              </w:rPr>
              <w:t>Goal 1: Understand core concepts within neuroscience</w:t>
            </w:r>
          </w:p>
        </w:tc>
        <w:tc>
          <w:tcPr>
            <w:tcW w:w="659" w:type="dxa"/>
            <w:shd w:val="clear" w:color="auto" w:fill="A9D5E2"/>
          </w:tcPr>
          <w:p w14:paraId="1C0AD13D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A9D5E2"/>
          </w:tcPr>
          <w:p w14:paraId="6609D891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9D5E2"/>
          </w:tcPr>
          <w:p w14:paraId="22C6107D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9D5E2"/>
          </w:tcPr>
          <w:p w14:paraId="442C4AE7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9D5E2"/>
          </w:tcPr>
          <w:p w14:paraId="19A1C0B9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9D5E2"/>
          </w:tcPr>
          <w:p w14:paraId="6D6B34EC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A9D5E2"/>
          </w:tcPr>
          <w:p w14:paraId="44DA3905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A9D5E2"/>
          </w:tcPr>
          <w:p w14:paraId="02CA5541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9D5E2"/>
          </w:tcPr>
          <w:p w14:paraId="306C264F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9D5E2"/>
          </w:tcPr>
          <w:p w14:paraId="00A6D7F6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292C76" w:rsidRPr="00695C35" w14:paraId="57F20A70" w14:textId="77777777" w:rsidTr="002479B2">
        <w:tc>
          <w:tcPr>
            <w:tcW w:w="2791" w:type="dxa"/>
          </w:tcPr>
          <w:p w14:paraId="4847ADBA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ind w:left="360"/>
              <w:rPr>
                <w:rFonts w:eastAsia="Times New Roman"/>
                <w:bCs/>
                <w:iCs/>
                <w:sz w:val="18"/>
                <w:szCs w:val="18"/>
              </w:rPr>
            </w:pPr>
            <w:r w:rsidRPr="00695C35">
              <w:rPr>
                <w:rFonts w:eastAsia="Times New Roman"/>
                <w:bCs/>
                <w:iCs/>
                <w:sz w:val="18"/>
                <w:szCs w:val="18"/>
              </w:rPr>
              <w:t xml:space="preserve">1.1 </w:t>
            </w:r>
            <w:r w:rsidRPr="00695C35">
              <w:rPr>
                <w:rFonts w:eastAsia="Times New Roman"/>
                <w:sz w:val="18"/>
                <w:szCs w:val="18"/>
              </w:rPr>
              <w:t xml:space="preserve">Neuronal communication </w:t>
            </w:r>
          </w:p>
        </w:tc>
        <w:tc>
          <w:tcPr>
            <w:tcW w:w="659" w:type="dxa"/>
            <w:shd w:val="clear" w:color="auto" w:fill="B6DDE8" w:themeFill="accent5" w:themeFillTint="66"/>
          </w:tcPr>
          <w:p w14:paraId="00E09EA0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vertAlign w:val="superscript"/>
              </w:rPr>
            </w:pPr>
            <w:r w:rsidRPr="00695C35">
              <w:rPr>
                <w:rFonts w:eastAsia="Times New Roman"/>
                <w:b/>
                <w:bCs/>
                <w:iCs/>
                <w:sz w:val="18"/>
                <w:szCs w:val="18"/>
              </w:rPr>
              <w:t>X</w:t>
            </w:r>
            <w:r w:rsidRPr="00695C35">
              <w:rPr>
                <w:rFonts w:eastAsia="Times New Roman"/>
                <w:b/>
                <w:bCs/>
                <w:iCs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59" w:type="dxa"/>
          </w:tcPr>
          <w:p w14:paraId="443222BC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695C35">
              <w:rPr>
                <w:rFonts w:eastAsia="Times New Roman"/>
                <w:b/>
                <w:bCs/>
                <w:iCs/>
                <w:sz w:val="18"/>
                <w:szCs w:val="18"/>
              </w:rPr>
              <w:t>X</w:t>
            </w:r>
            <w:r w:rsidRPr="00695C35">
              <w:rPr>
                <w:rFonts w:eastAsia="Times New Roman"/>
                <w:b/>
                <w:bCs/>
                <w:iCs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61" w:type="dxa"/>
            <w:shd w:val="clear" w:color="auto" w:fill="B6DDE8" w:themeFill="accent5" w:themeFillTint="66"/>
          </w:tcPr>
          <w:p w14:paraId="526B727E" w14:textId="3EDFA18C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695C35">
              <w:rPr>
                <w:rFonts w:eastAsia="Times New Roman"/>
                <w:b/>
                <w:bCs/>
                <w:iCs/>
                <w:sz w:val="18"/>
                <w:szCs w:val="18"/>
              </w:rPr>
              <w:t>X</w:t>
            </w:r>
          </w:p>
        </w:tc>
        <w:tc>
          <w:tcPr>
            <w:tcW w:w="627" w:type="dxa"/>
          </w:tcPr>
          <w:p w14:paraId="76211D28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B6DDE8" w:themeFill="accent5" w:themeFillTint="66"/>
          </w:tcPr>
          <w:p w14:paraId="465502C8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695C35">
              <w:rPr>
                <w:rFonts w:eastAsia="Times New Roman"/>
                <w:b/>
                <w:bCs/>
                <w:iCs/>
                <w:sz w:val="18"/>
                <w:szCs w:val="18"/>
              </w:rPr>
              <w:t>X</w:t>
            </w:r>
          </w:p>
        </w:tc>
        <w:tc>
          <w:tcPr>
            <w:tcW w:w="661" w:type="dxa"/>
          </w:tcPr>
          <w:p w14:paraId="46587F4F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695C35">
              <w:rPr>
                <w:rFonts w:eastAsia="Times New Roman"/>
                <w:b/>
                <w:bCs/>
                <w:iCs/>
                <w:sz w:val="18"/>
                <w:szCs w:val="18"/>
              </w:rPr>
              <w:t>X</w:t>
            </w:r>
          </w:p>
        </w:tc>
        <w:tc>
          <w:tcPr>
            <w:tcW w:w="613" w:type="dxa"/>
            <w:shd w:val="clear" w:color="auto" w:fill="B6DDE8" w:themeFill="accent5" w:themeFillTint="66"/>
          </w:tcPr>
          <w:p w14:paraId="4C18CC92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695C35">
              <w:rPr>
                <w:rFonts w:eastAsia="Times New Roman"/>
                <w:b/>
                <w:bCs/>
                <w:iCs/>
                <w:sz w:val="18"/>
                <w:szCs w:val="18"/>
              </w:rPr>
              <w:t>X</w:t>
            </w:r>
          </w:p>
        </w:tc>
        <w:tc>
          <w:tcPr>
            <w:tcW w:w="613" w:type="dxa"/>
          </w:tcPr>
          <w:p w14:paraId="6E6CD2D4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695C35">
              <w:rPr>
                <w:rFonts w:eastAsia="Times New Roman"/>
                <w:b/>
                <w:bCs/>
                <w:iCs/>
                <w:sz w:val="18"/>
                <w:szCs w:val="18"/>
              </w:rPr>
              <w:t>X</w:t>
            </w:r>
          </w:p>
        </w:tc>
        <w:tc>
          <w:tcPr>
            <w:tcW w:w="597" w:type="dxa"/>
            <w:shd w:val="clear" w:color="auto" w:fill="B6DDE8" w:themeFill="accent5" w:themeFillTint="66"/>
          </w:tcPr>
          <w:p w14:paraId="531D5238" w14:textId="33651156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695C35">
              <w:rPr>
                <w:rFonts w:eastAsia="Times New Roman"/>
                <w:b/>
                <w:bCs/>
                <w:iCs/>
                <w:sz w:val="18"/>
                <w:szCs w:val="18"/>
              </w:rPr>
              <w:t>X</w:t>
            </w:r>
          </w:p>
        </w:tc>
        <w:tc>
          <w:tcPr>
            <w:tcW w:w="661" w:type="dxa"/>
          </w:tcPr>
          <w:p w14:paraId="6F511A43" w14:textId="4E73B7F3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695C35">
              <w:rPr>
                <w:rFonts w:eastAsia="Times New Roman"/>
                <w:b/>
                <w:bCs/>
                <w:iCs/>
                <w:sz w:val="18"/>
                <w:szCs w:val="18"/>
              </w:rPr>
              <w:t>X</w:t>
            </w:r>
          </w:p>
        </w:tc>
      </w:tr>
      <w:tr w:rsidR="00292C76" w:rsidRPr="00695C35" w14:paraId="0922B08B" w14:textId="77777777" w:rsidTr="002479B2">
        <w:tc>
          <w:tcPr>
            <w:tcW w:w="2791" w:type="dxa"/>
          </w:tcPr>
          <w:p w14:paraId="7B874B0B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ind w:left="360"/>
              <w:rPr>
                <w:rFonts w:eastAsia="Times New Roman"/>
                <w:bCs/>
                <w:iCs/>
                <w:sz w:val="18"/>
                <w:szCs w:val="18"/>
              </w:rPr>
            </w:pPr>
            <w:r w:rsidRPr="00695C35">
              <w:rPr>
                <w:rFonts w:eastAsia="Times New Roman"/>
                <w:bCs/>
                <w:iCs/>
                <w:sz w:val="18"/>
                <w:szCs w:val="18"/>
              </w:rPr>
              <w:t>1.2</w:t>
            </w:r>
            <w:r w:rsidRPr="00695C35">
              <w:rPr>
                <w:rFonts w:eastAsia="Times New Roman"/>
                <w:sz w:val="18"/>
                <w:szCs w:val="18"/>
              </w:rPr>
              <w:t xml:space="preserve"> Organization of the brain</w:t>
            </w:r>
          </w:p>
        </w:tc>
        <w:tc>
          <w:tcPr>
            <w:tcW w:w="659" w:type="dxa"/>
            <w:shd w:val="clear" w:color="auto" w:fill="B6DDE8" w:themeFill="accent5" w:themeFillTint="66"/>
          </w:tcPr>
          <w:p w14:paraId="1056D577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695C35">
              <w:rPr>
                <w:rFonts w:eastAsia="Times New Roman"/>
                <w:b/>
                <w:bCs/>
                <w:iCs/>
                <w:sz w:val="18"/>
                <w:szCs w:val="18"/>
              </w:rPr>
              <w:t>X</w:t>
            </w:r>
            <w:r w:rsidRPr="00695C35">
              <w:rPr>
                <w:rFonts w:eastAsia="Times New Roman"/>
                <w:b/>
                <w:bCs/>
                <w:iCs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59" w:type="dxa"/>
          </w:tcPr>
          <w:p w14:paraId="6E48026E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695C35">
              <w:rPr>
                <w:rFonts w:eastAsia="Times New Roman"/>
                <w:b/>
                <w:bCs/>
                <w:iCs/>
                <w:sz w:val="18"/>
                <w:szCs w:val="18"/>
              </w:rPr>
              <w:t>X</w:t>
            </w:r>
            <w:r w:rsidRPr="00695C35">
              <w:rPr>
                <w:rFonts w:eastAsia="Times New Roman"/>
                <w:b/>
                <w:bCs/>
                <w:iCs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61" w:type="dxa"/>
            <w:shd w:val="clear" w:color="auto" w:fill="B6DDE8" w:themeFill="accent5" w:themeFillTint="66"/>
          </w:tcPr>
          <w:p w14:paraId="5B922BBF" w14:textId="24454CAE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695C35">
              <w:rPr>
                <w:rFonts w:eastAsia="Times New Roman"/>
                <w:b/>
                <w:bCs/>
                <w:iCs/>
                <w:sz w:val="18"/>
                <w:szCs w:val="18"/>
              </w:rPr>
              <w:t>X</w:t>
            </w:r>
          </w:p>
        </w:tc>
        <w:tc>
          <w:tcPr>
            <w:tcW w:w="627" w:type="dxa"/>
          </w:tcPr>
          <w:p w14:paraId="1443B60D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B6DDE8" w:themeFill="accent5" w:themeFillTint="66"/>
          </w:tcPr>
          <w:p w14:paraId="08B8970D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695C35">
              <w:rPr>
                <w:rFonts w:eastAsia="Times New Roman"/>
                <w:b/>
                <w:bCs/>
                <w:iCs/>
                <w:sz w:val="18"/>
                <w:szCs w:val="18"/>
              </w:rPr>
              <w:t>X</w:t>
            </w:r>
          </w:p>
        </w:tc>
        <w:tc>
          <w:tcPr>
            <w:tcW w:w="661" w:type="dxa"/>
          </w:tcPr>
          <w:p w14:paraId="2C878E3D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695C35">
              <w:rPr>
                <w:rFonts w:eastAsia="Times New Roman"/>
                <w:b/>
                <w:bCs/>
                <w:iCs/>
                <w:sz w:val="18"/>
                <w:szCs w:val="18"/>
              </w:rPr>
              <w:t>X</w:t>
            </w:r>
          </w:p>
        </w:tc>
        <w:tc>
          <w:tcPr>
            <w:tcW w:w="613" w:type="dxa"/>
            <w:shd w:val="clear" w:color="auto" w:fill="B6DDE8" w:themeFill="accent5" w:themeFillTint="66"/>
          </w:tcPr>
          <w:p w14:paraId="67687CB2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695C35">
              <w:rPr>
                <w:rFonts w:eastAsia="Times New Roman"/>
                <w:b/>
                <w:bCs/>
                <w:iCs/>
                <w:sz w:val="18"/>
                <w:szCs w:val="18"/>
              </w:rPr>
              <w:t>X</w:t>
            </w:r>
          </w:p>
        </w:tc>
        <w:tc>
          <w:tcPr>
            <w:tcW w:w="613" w:type="dxa"/>
          </w:tcPr>
          <w:p w14:paraId="2E849DE5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695C35">
              <w:rPr>
                <w:rFonts w:eastAsia="Times New Roman"/>
                <w:b/>
                <w:bCs/>
                <w:iCs/>
                <w:sz w:val="18"/>
                <w:szCs w:val="18"/>
              </w:rPr>
              <w:t>X</w:t>
            </w:r>
          </w:p>
        </w:tc>
        <w:tc>
          <w:tcPr>
            <w:tcW w:w="597" w:type="dxa"/>
            <w:shd w:val="clear" w:color="auto" w:fill="B6DDE8" w:themeFill="accent5" w:themeFillTint="66"/>
          </w:tcPr>
          <w:p w14:paraId="304970D5" w14:textId="4756DBD8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695C35">
              <w:rPr>
                <w:rFonts w:eastAsia="Times New Roman"/>
                <w:b/>
                <w:bCs/>
                <w:iCs/>
                <w:sz w:val="18"/>
                <w:szCs w:val="18"/>
              </w:rPr>
              <w:t>X</w:t>
            </w:r>
          </w:p>
        </w:tc>
        <w:tc>
          <w:tcPr>
            <w:tcW w:w="661" w:type="dxa"/>
          </w:tcPr>
          <w:p w14:paraId="0822A1A5" w14:textId="4864D239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695C35">
              <w:rPr>
                <w:rFonts w:eastAsia="Times New Roman"/>
                <w:b/>
                <w:bCs/>
                <w:iCs/>
                <w:sz w:val="18"/>
                <w:szCs w:val="18"/>
              </w:rPr>
              <w:t>X</w:t>
            </w:r>
          </w:p>
        </w:tc>
      </w:tr>
      <w:tr w:rsidR="00292C76" w:rsidRPr="00695C35" w14:paraId="64083089" w14:textId="77777777" w:rsidTr="002479B2">
        <w:tc>
          <w:tcPr>
            <w:tcW w:w="2791" w:type="dxa"/>
          </w:tcPr>
          <w:p w14:paraId="12DB7EF1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ind w:left="360"/>
              <w:rPr>
                <w:rFonts w:eastAsia="Times New Roman"/>
                <w:bCs/>
                <w:iCs/>
                <w:sz w:val="18"/>
                <w:szCs w:val="18"/>
              </w:rPr>
            </w:pPr>
            <w:r w:rsidRPr="00695C35">
              <w:rPr>
                <w:rFonts w:eastAsia="Times New Roman"/>
                <w:bCs/>
                <w:iCs/>
                <w:sz w:val="18"/>
                <w:szCs w:val="18"/>
              </w:rPr>
              <w:t>1.3 Brain-behavior</w:t>
            </w:r>
          </w:p>
        </w:tc>
        <w:tc>
          <w:tcPr>
            <w:tcW w:w="659" w:type="dxa"/>
            <w:shd w:val="clear" w:color="auto" w:fill="B6DDE8" w:themeFill="accent5" w:themeFillTint="66"/>
          </w:tcPr>
          <w:p w14:paraId="09A1B11B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695C35">
              <w:rPr>
                <w:rFonts w:eastAsia="Times New Roman"/>
                <w:b/>
                <w:bCs/>
                <w:iCs/>
                <w:sz w:val="18"/>
                <w:szCs w:val="18"/>
              </w:rPr>
              <w:t>X</w:t>
            </w:r>
            <w:r w:rsidRPr="00695C35">
              <w:rPr>
                <w:rFonts w:eastAsia="Times New Roman"/>
                <w:b/>
                <w:bCs/>
                <w:iCs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59" w:type="dxa"/>
          </w:tcPr>
          <w:p w14:paraId="1B140C36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B6DDE8" w:themeFill="accent5" w:themeFillTint="66"/>
          </w:tcPr>
          <w:p w14:paraId="6B253E52" w14:textId="119B7A5E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695C35">
              <w:rPr>
                <w:rFonts w:eastAsia="Times New Roman"/>
                <w:b/>
                <w:bCs/>
                <w:iCs/>
                <w:sz w:val="18"/>
                <w:szCs w:val="18"/>
              </w:rPr>
              <w:t>X</w:t>
            </w:r>
          </w:p>
        </w:tc>
        <w:tc>
          <w:tcPr>
            <w:tcW w:w="627" w:type="dxa"/>
          </w:tcPr>
          <w:p w14:paraId="4FC30578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B6DDE8" w:themeFill="accent5" w:themeFillTint="66"/>
          </w:tcPr>
          <w:p w14:paraId="100930D4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695C35">
              <w:rPr>
                <w:rFonts w:eastAsia="Times New Roman"/>
                <w:b/>
                <w:bCs/>
                <w:iCs/>
                <w:sz w:val="18"/>
                <w:szCs w:val="18"/>
              </w:rPr>
              <w:t>X</w:t>
            </w:r>
          </w:p>
        </w:tc>
        <w:tc>
          <w:tcPr>
            <w:tcW w:w="661" w:type="dxa"/>
          </w:tcPr>
          <w:p w14:paraId="4BA2DDED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695C35">
              <w:rPr>
                <w:rFonts w:eastAsia="Times New Roman"/>
                <w:b/>
                <w:bCs/>
                <w:iCs/>
                <w:sz w:val="18"/>
                <w:szCs w:val="18"/>
              </w:rPr>
              <w:t>X</w:t>
            </w:r>
          </w:p>
        </w:tc>
        <w:tc>
          <w:tcPr>
            <w:tcW w:w="613" w:type="dxa"/>
            <w:shd w:val="clear" w:color="auto" w:fill="B6DDE8" w:themeFill="accent5" w:themeFillTint="66"/>
          </w:tcPr>
          <w:p w14:paraId="4228ADAE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695C35">
              <w:rPr>
                <w:rFonts w:eastAsia="Times New Roman"/>
                <w:b/>
                <w:bCs/>
                <w:iCs/>
                <w:sz w:val="18"/>
                <w:szCs w:val="18"/>
              </w:rPr>
              <w:t>X</w:t>
            </w:r>
          </w:p>
        </w:tc>
        <w:tc>
          <w:tcPr>
            <w:tcW w:w="613" w:type="dxa"/>
          </w:tcPr>
          <w:p w14:paraId="2D9BCB39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695C35">
              <w:rPr>
                <w:rFonts w:eastAsia="Times New Roman"/>
                <w:b/>
                <w:bCs/>
                <w:iCs/>
                <w:sz w:val="18"/>
                <w:szCs w:val="18"/>
              </w:rPr>
              <w:t>X</w:t>
            </w:r>
          </w:p>
        </w:tc>
        <w:tc>
          <w:tcPr>
            <w:tcW w:w="597" w:type="dxa"/>
            <w:shd w:val="clear" w:color="auto" w:fill="B6DDE8" w:themeFill="accent5" w:themeFillTint="66"/>
          </w:tcPr>
          <w:p w14:paraId="4DBF5BBE" w14:textId="6A3CD1DF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695C35">
              <w:rPr>
                <w:rFonts w:eastAsia="Times New Roman"/>
                <w:b/>
                <w:bCs/>
                <w:iCs/>
                <w:sz w:val="18"/>
                <w:szCs w:val="18"/>
              </w:rPr>
              <w:t>X</w:t>
            </w:r>
          </w:p>
        </w:tc>
        <w:tc>
          <w:tcPr>
            <w:tcW w:w="661" w:type="dxa"/>
          </w:tcPr>
          <w:p w14:paraId="1AB9E7FC" w14:textId="5EE1B29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695C35">
              <w:rPr>
                <w:rFonts w:eastAsia="Times New Roman"/>
                <w:b/>
                <w:bCs/>
                <w:iCs/>
                <w:sz w:val="18"/>
                <w:szCs w:val="18"/>
              </w:rPr>
              <w:t>X</w:t>
            </w:r>
          </w:p>
        </w:tc>
      </w:tr>
      <w:tr w:rsidR="00292C76" w:rsidRPr="00695C35" w14:paraId="65B9EE0C" w14:textId="77777777" w:rsidTr="002479B2">
        <w:tc>
          <w:tcPr>
            <w:tcW w:w="2791" w:type="dxa"/>
          </w:tcPr>
          <w:p w14:paraId="293ADFD9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ind w:left="360"/>
              <w:rPr>
                <w:rFonts w:eastAsia="Times New Roman"/>
                <w:bCs/>
                <w:iCs/>
                <w:sz w:val="18"/>
                <w:szCs w:val="18"/>
              </w:rPr>
            </w:pPr>
            <w:r w:rsidRPr="00695C35">
              <w:rPr>
                <w:rFonts w:eastAsia="Times New Roman"/>
                <w:bCs/>
                <w:iCs/>
                <w:sz w:val="18"/>
                <w:szCs w:val="18"/>
              </w:rPr>
              <w:t xml:space="preserve">1.4 Brain based etiology of typical vs. atypical behavior </w:t>
            </w:r>
          </w:p>
        </w:tc>
        <w:tc>
          <w:tcPr>
            <w:tcW w:w="659" w:type="dxa"/>
            <w:shd w:val="clear" w:color="auto" w:fill="B6DDE8" w:themeFill="accent5" w:themeFillTint="66"/>
          </w:tcPr>
          <w:p w14:paraId="52AA46C5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59" w:type="dxa"/>
          </w:tcPr>
          <w:p w14:paraId="6969E395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B6DDE8" w:themeFill="accent5" w:themeFillTint="66"/>
          </w:tcPr>
          <w:p w14:paraId="1E4CBA2D" w14:textId="14B222BF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695C35">
              <w:rPr>
                <w:rFonts w:eastAsia="Times New Roman"/>
                <w:b/>
                <w:bCs/>
                <w:iCs/>
                <w:sz w:val="18"/>
                <w:szCs w:val="18"/>
              </w:rPr>
              <w:t>X</w:t>
            </w:r>
          </w:p>
        </w:tc>
        <w:tc>
          <w:tcPr>
            <w:tcW w:w="627" w:type="dxa"/>
          </w:tcPr>
          <w:p w14:paraId="6181E22E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B6DDE8" w:themeFill="accent5" w:themeFillTint="66"/>
          </w:tcPr>
          <w:p w14:paraId="0AAC3AA7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695C35">
              <w:rPr>
                <w:rFonts w:eastAsia="Times New Roman"/>
                <w:b/>
                <w:bCs/>
                <w:iCs/>
                <w:sz w:val="18"/>
                <w:szCs w:val="18"/>
              </w:rPr>
              <w:t>X</w:t>
            </w:r>
          </w:p>
        </w:tc>
        <w:tc>
          <w:tcPr>
            <w:tcW w:w="661" w:type="dxa"/>
          </w:tcPr>
          <w:p w14:paraId="0C52DDD5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695C35">
              <w:rPr>
                <w:rFonts w:eastAsia="Times New Roman"/>
                <w:b/>
                <w:bCs/>
                <w:iCs/>
                <w:sz w:val="18"/>
                <w:szCs w:val="18"/>
              </w:rPr>
              <w:t>X</w:t>
            </w:r>
          </w:p>
        </w:tc>
        <w:tc>
          <w:tcPr>
            <w:tcW w:w="613" w:type="dxa"/>
            <w:shd w:val="clear" w:color="auto" w:fill="B6DDE8" w:themeFill="accent5" w:themeFillTint="66"/>
          </w:tcPr>
          <w:p w14:paraId="6214E618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695C35">
              <w:rPr>
                <w:rFonts w:eastAsia="Times New Roman"/>
                <w:b/>
                <w:bCs/>
                <w:iCs/>
                <w:sz w:val="18"/>
                <w:szCs w:val="18"/>
              </w:rPr>
              <w:t>X</w:t>
            </w:r>
          </w:p>
        </w:tc>
        <w:tc>
          <w:tcPr>
            <w:tcW w:w="613" w:type="dxa"/>
          </w:tcPr>
          <w:p w14:paraId="56CC0145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695C35">
              <w:rPr>
                <w:rFonts w:eastAsia="Times New Roman"/>
                <w:b/>
                <w:bCs/>
                <w:iCs/>
                <w:sz w:val="18"/>
                <w:szCs w:val="18"/>
              </w:rPr>
              <w:t>X</w:t>
            </w:r>
          </w:p>
        </w:tc>
        <w:tc>
          <w:tcPr>
            <w:tcW w:w="597" w:type="dxa"/>
            <w:shd w:val="clear" w:color="auto" w:fill="B6DDE8" w:themeFill="accent5" w:themeFillTint="66"/>
          </w:tcPr>
          <w:p w14:paraId="54A44C1B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61" w:type="dxa"/>
          </w:tcPr>
          <w:p w14:paraId="0E0737EF" w14:textId="138D3B8D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695C35">
              <w:rPr>
                <w:rFonts w:eastAsia="Times New Roman"/>
                <w:b/>
                <w:bCs/>
                <w:iCs/>
                <w:sz w:val="18"/>
                <w:szCs w:val="18"/>
              </w:rPr>
              <w:t>X</w:t>
            </w:r>
          </w:p>
        </w:tc>
      </w:tr>
      <w:tr w:rsidR="00292C76" w:rsidRPr="00695C35" w14:paraId="0CD1AF82" w14:textId="77777777" w:rsidTr="002479B2">
        <w:tc>
          <w:tcPr>
            <w:tcW w:w="2791" w:type="dxa"/>
          </w:tcPr>
          <w:p w14:paraId="28EE2557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B6DDE8" w:themeFill="accent5" w:themeFillTint="66"/>
          </w:tcPr>
          <w:p w14:paraId="531B526C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59" w:type="dxa"/>
          </w:tcPr>
          <w:p w14:paraId="5A35CE94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B6DDE8" w:themeFill="accent5" w:themeFillTint="66"/>
          </w:tcPr>
          <w:p w14:paraId="5D42D955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27" w:type="dxa"/>
          </w:tcPr>
          <w:p w14:paraId="739245A5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B6DDE8" w:themeFill="accent5" w:themeFillTint="66"/>
          </w:tcPr>
          <w:p w14:paraId="3CE766CE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61" w:type="dxa"/>
          </w:tcPr>
          <w:p w14:paraId="145FCC13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B6DDE8" w:themeFill="accent5" w:themeFillTint="66"/>
          </w:tcPr>
          <w:p w14:paraId="3A24A335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13" w:type="dxa"/>
          </w:tcPr>
          <w:p w14:paraId="2A960BD6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B6DDE8" w:themeFill="accent5" w:themeFillTint="66"/>
          </w:tcPr>
          <w:p w14:paraId="6B6D606B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61" w:type="dxa"/>
          </w:tcPr>
          <w:p w14:paraId="0FCC1C31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292C76" w:rsidRPr="00695C35" w14:paraId="63CA365F" w14:textId="77777777" w:rsidTr="002479B2">
        <w:tc>
          <w:tcPr>
            <w:tcW w:w="2791" w:type="dxa"/>
            <w:shd w:val="clear" w:color="auto" w:fill="B6DDE8" w:themeFill="accent5" w:themeFillTint="66"/>
          </w:tcPr>
          <w:p w14:paraId="6346C06D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  <w:r w:rsidRPr="00695C35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Goal 2.</w:t>
            </w:r>
            <w:r w:rsidRPr="00695C35">
              <w:rPr>
                <w:rFonts w:eastAsia="Times New Roman"/>
                <w:b/>
                <w:i/>
                <w:sz w:val="18"/>
                <w:szCs w:val="18"/>
              </w:rPr>
              <w:t xml:space="preserve"> Critically evaluate the role of neuroscience in informing socio-cultural and ethical problems.</w:t>
            </w:r>
          </w:p>
        </w:tc>
        <w:tc>
          <w:tcPr>
            <w:tcW w:w="659" w:type="dxa"/>
            <w:shd w:val="clear" w:color="auto" w:fill="B6DDE8" w:themeFill="accent5" w:themeFillTint="66"/>
          </w:tcPr>
          <w:p w14:paraId="2C510A43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B6DDE8" w:themeFill="accent5" w:themeFillTint="66"/>
          </w:tcPr>
          <w:p w14:paraId="3C037F10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B6DDE8" w:themeFill="accent5" w:themeFillTint="66"/>
          </w:tcPr>
          <w:p w14:paraId="6D2E50AB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B6DDE8" w:themeFill="accent5" w:themeFillTint="66"/>
          </w:tcPr>
          <w:p w14:paraId="4776D8D3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B6DDE8" w:themeFill="accent5" w:themeFillTint="66"/>
          </w:tcPr>
          <w:p w14:paraId="49AB0763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B6DDE8" w:themeFill="accent5" w:themeFillTint="66"/>
          </w:tcPr>
          <w:p w14:paraId="41472FF1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B6DDE8" w:themeFill="accent5" w:themeFillTint="66"/>
          </w:tcPr>
          <w:p w14:paraId="6306F542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B6DDE8" w:themeFill="accent5" w:themeFillTint="66"/>
          </w:tcPr>
          <w:p w14:paraId="1CFBD479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B6DDE8" w:themeFill="accent5" w:themeFillTint="66"/>
          </w:tcPr>
          <w:p w14:paraId="78C43CE9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9D5E2"/>
          </w:tcPr>
          <w:p w14:paraId="66A1D3F4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292C76" w:rsidRPr="00695C35" w14:paraId="5E9D2D62" w14:textId="77777777" w:rsidTr="002479B2">
        <w:tc>
          <w:tcPr>
            <w:tcW w:w="2791" w:type="dxa"/>
          </w:tcPr>
          <w:p w14:paraId="5F94C848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ind w:left="360"/>
              <w:rPr>
                <w:rFonts w:eastAsia="Times New Roman"/>
                <w:bCs/>
                <w:iCs/>
                <w:sz w:val="18"/>
                <w:szCs w:val="18"/>
              </w:rPr>
            </w:pPr>
            <w:r w:rsidRPr="00695C35">
              <w:rPr>
                <w:rFonts w:eastAsia="Times New Roman"/>
                <w:bCs/>
                <w:iCs/>
                <w:sz w:val="18"/>
                <w:szCs w:val="18"/>
              </w:rPr>
              <w:t>2.1</w:t>
            </w:r>
            <w:r w:rsidRPr="00695C35">
              <w:rPr>
                <w:rFonts w:eastAsia="Times New Roman"/>
                <w:sz w:val="18"/>
                <w:szCs w:val="18"/>
              </w:rPr>
              <w:t xml:space="preserve"> </w:t>
            </w:r>
            <w:r w:rsidRPr="00695C35">
              <w:rPr>
                <w:rFonts w:eastAsia="Times New Roman"/>
                <w:bCs/>
                <w:iCs/>
                <w:sz w:val="18"/>
                <w:szCs w:val="18"/>
              </w:rPr>
              <w:t xml:space="preserve">Strengths of neuroscience </w:t>
            </w:r>
          </w:p>
        </w:tc>
        <w:tc>
          <w:tcPr>
            <w:tcW w:w="659" w:type="dxa"/>
            <w:shd w:val="clear" w:color="auto" w:fill="B6DDE8" w:themeFill="accent5" w:themeFillTint="66"/>
          </w:tcPr>
          <w:p w14:paraId="69D44FF7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59" w:type="dxa"/>
          </w:tcPr>
          <w:p w14:paraId="110CA075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B6DDE8" w:themeFill="accent5" w:themeFillTint="66"/>
          </w:tcPr>
          <w:p w14:paraId="2C74674C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27" w:type="dxa"/>
          </w:tcPr>
          <w:p w14:paraId="1809AA7D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B6DDE8" w:themeFill="accent5" w:themeFillTint="66"/>
          </w:tcPr>
          <w:p w14:paraId="37E68970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695C35">
              <w:rPr>
                <w:rFonts w:eastAsia="Times New Roman"/>
                <w:b/>
                <w:bCs/>
                <w:iCs/>
                <w:sz w:val="18"/>
                <w:szCs w:val="18"/>
              </w:rPr>
              <w:t>X</w:t>
            </w:r>
          </w:p>
        </w:tc>
        <w:tc>
          <w:tcPr>
            <w:tcW w:w="661" w:type="dxa"/>
          </w:tcPr>
          <w:p w14:paraId="22336E1F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695C35">
              <w:rPr>
                <w:rFonts w:eastAsia="Times New Roman"/>
                <w:b/>
                <w:bCs/>
                <w:iCs/>
                <w:sz w:val="18"/>
                <w:szCs w:val="18"/>
              </w:rPr>
              <w:t>X</w:t>
            </w:r>
          </w:p>
        </w:tc>
        <w:tc>
          <w:tcPr>
            <w:tcW w:w="613" w:type="dxa"/>
            <w:shd w:val="clear" w:color="auto" w:fill="B6DDE8" w:themeFill="accent5" w:themeFillTint="66"/>
          </w:tcPr>
          <w:p w14:paraId="2A146C56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13" w:type="dxa"/>
          </w:tcPr>
          <w:p w14:paraId="6C8CE73F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695C35">
              <w:rPr>
                <w:rFonts w:eastAsia="Times New Roman"/>
                <w:b/>
                <w:bCs/>
                <w:iCs/>
                <w:sz w:val="18"/>
                <w:szCs w:val="18"/>
              </w:rPr>
              <w:t>X</w:t>
            </w:r>
          </w:p>
        </w:tc>
        <w:tc>
          <w:tcPr>
            <w:tcW w:w="597" w:type="dxa"/>
            <w:shd w:val="clear" w:color="auto" w:fill="B6DDE8" w:themeFill="accent5" w:themeFillTint="66"/>
          </w:tcPr>
          <w:p w14:paraId="0D5A63E6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61" w:type="dxa"/>
          </w:tcPr>
          <w:p w14:paraId="51C05283" w14:textId="2C324AE5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695C35">
              <w:rPr>
                <w:rFonts w:eastAsia="Times New Roman"/>
                <w:b/>
                <w:bCs/>
                <w:iCs/>
                <w:sz w:val="18"/>
                <w:szCs w:val="18"/>
              </w:rPr>
              <w:t>X</w:t>
            </w:r>
          </w:p>
        </w:tc>
      </w:tr>
      <w:tr w:rsidR="00292C76" w:rsidRPr="00695C35" w14:paraId="004DDC5E" w14:textId="77777777" w:rsidTr="002479B2">
        <w:tc>
          <w:tcPr>
            <w:tcW w:w="2791" w:type="dxa"/>
          </w:tcPr>
          <w:p w14:paraId="4EE2F0D4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ind w:left="360"/>
              <w:rPr>
                <w:rFonts w:eastAsia="Times New Roman"/>
                <w:bCs/>
                <w:iCs/>
                <w:sz w:val="18"/>
                <w:szCs w:val="18"/>
              </w:rPr>
            </w:pPr>
            <w:r w:rsidRPr="00695C35">
              <w:rPr>
                <w:rFonts w:eastAsia="Times New Roman"/>
                <w:bCs/>
                <w:iCs/>
                <w:sz w:val="18"/>
                <w:szCs w:val="18"/>
              </w:rPr>
              <w:t xml:space="preserve">2.2 Weakness of neuroscience </w:t>
            </w:r>
          </w:p>
        </w:tc>
        <w:tc>
          <w:tcPr>
            <w:tcW w:w="659" w:type="dxa"/>
            <w:shd w:val="clear" w:color="auto" w:fill="B6DDE8" w:themeFill="accent5" w:themeFillTint="66"/>
          </w:tcPr>
          <w:p w14:paraId="733DC1E4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59" w:type="dxa"/>
          </w:tcPr>
          <w:p w14:paraId="23442F9B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B6DDE8" w:themeFill="accent5" w:themeFillTint="66"/>
          </w:tcPr>
          <w:p w14:paraId="09E316D1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27" w:type="dxa"/>
          </w:tcPr>
          <w:p w14:paraId="797ED531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B6DDE8" w:themeFill="accent5" w:themeFillTint="66"/>
          </w:tcPr>
          <w:p w14:paraId="58792B8B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695C35">
              <w:rPr>
                <w:rFonts w:eastAsia="Times New Roman"/>
                <w:b/>
                <w:bCs/>
                <w:iCs/>
                <w:sz w:val="18"/>
                <w:szCs w:val="18"/>
              </w:rPr>
              <w:t>X</w:t>
            </w:r>
          </w:p>
        </w:tc>
        <w:tc>
          <w:tcPr>
            <w:tcW w:w="661" w:type="dxa"/>
          </w:tcPr>
          <w:p w14:paraId="3B886324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695C35">
              <w:rPr>
                <w:rFonts w:eastAsia="Times New Roman"/>
                <w:b/>
                <w:bCs/>
                <w:iCs/>
                <w:sz w:val="18"/>
                <w:szCs w:val="18"/>
              </w:rPr>
              <w:t>X</w:t>
            </w:r>
          </w:p>
        </w:tc>
        <w:tc>
          <w:tcPr>
            <w:tcW w:w="613" w:type="dxa"/>
            <w:shd w:val="clear" w:color="auto" w:fill="B6DDE8" w:themeFill="accent5" w:themeFillTint="66"/>
          </w:tcPr>
          <w:p w14:paraId="7A502847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13" w:type="dxa"/>
          </w:tcPr>
          <w:p w14:paraId="70262194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695C35">
              <w:rPr>
                <w:rFonts w:eastAsia="Times New Roman"/>
                <w:b/>
                <w:bCs/>
                <w:iCs/>
                <w:sz w:val="18"/>
                <w:szCs w:val="18"/>
              </w:rPr>
              <w:t>X</w:t>
            </w:r>
          </w:p>
        </w:tc>
        <w:tc>
          <w:tcPr>
            <w:tcW w:w="597" w:type="dxa"/>
            <w:shd w:val="clear" w:color="auto" w:fill="B6DDE8" w:themeFill="accent5" w:themeFillTint="66"/>
          </w:tcPr>
          <w:p w14:paraId="0E510DB6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61" w:type="dxa"/>
          </w:tcPr>
          <w:p w14:paraId="235A3743" w14:textId="206FEF49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695C35">
              <w:rPr>
                <w:rFonts w:eastAsia="Times New Roman"/>
                <w:b/>
                <w:bCs/>
                <w:iCs/>
                <w:sz w:val="18"/>
                <w:szCs w:val="18"/>
              </w:rPr>
              <w:t>X</w:t>
            </w:r>
          </w:p>
        </w:tc>
      </w:tr>
      <w:tr w:rsidR="00292C76" w:rsidRPr="00695C35" w14:paraId="07BF4E4B" w14:textId="77777777" w:rsidTr="002479B2">
        <w:tc>
          <w:tcPr>
            <w:tcW w:w="2791" w:type="dxa"/>
          </w:tcPr>
          <w:p w14:paraId="460BA345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B6DDE8" w:themeFill="accent5" w:themeFillTint="66"/>
          </w:tcPr>
          <w:p w14:paraId="4783637B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59" w:type="dxa"/>
          </w:tcPr>
          <w:p w14:paraId="168C31F7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B6DDE8" w:themeFill="accent5" w:themeFillTint="66"/>
          </w:tcPr>
          <w:p w14:paraId="1B6580C3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27" w:type="dxa"/>
          </w:tcPr>
          <w:p w14:paraId="68DB9298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B6DDE8" w:themeFill="accent5" w:themeFillTint="66"/>
          </w:tcPr>
          <w:p w14:paraId="27087485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61" w:type="dxa"/>
          </w:tcPr>
          <w:p w14:paraId="0A6ACF50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B6DDE8" w:themeFill="accent5" w:themeFillTint="66"/>
          </w:tcPr>
          <w:p w14:paraId="3E9FDDFE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13" w:type="dxa"/>
          </w:tcPr>
          <w:p w14:paraId="16144061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B6DDE8" w:themeFill="accent5" w:themeFillTint="66"/>
          </w:tcPr>
          <w:p w14:paraId="320E7E09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61" w:type="dxa"/>
          </w:tcPr>
          <w:p w14:paraId="3CE6624F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292C76" w:rsidRPr="00695C35" w14:paraId="5A249215" w14:textId="77777777" w:rsidTr="002479B2">
        <w:tc>
          <w:tcPr>
            <w:tcW w:w="2791" w:type="dxa"/>
            <w:shd w:val="clear" w:color="auto" w:fill="B6DDE8" w:themeFill="accent5" w:themeFillTint="66"/>
          </w:tcPr>
          <w:p w14:paraId="512B570E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  <w:r w:rsidRPr="00695C35">
              <w:rPr>
                <w:rFonts w:eastAsia="Times New Roman"/>
                <w:b/>
                <w:i/>
                <w:sz w:val="18"/>
                <w:szCs w:val="18"/>
              </w:rPr>
              <w:t xml:space="preserve">Goal 3: Develop proficient scientific literacy and analytical skill </w:t>
            </w:r>
          </w:p>
        </w:tc>
        <w:tc>
          <w:tcPr>
            <w:tcW w:w="659" w:type="dxa"/>
            <w:shd w:val="clear" w:color="auto" w:fill="B6DDE8" w:themeFill="accent5" w:themeFillTint="66"/>
          </w:tcPr>
          <w:p w14:paraId="06B79CB1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B6DDE8" w:themeFill="accent5" w:themeFillTint="66"/>
          </w:tcPr>
          <w:p w14:paraId="4D02D54B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B6DDE8" w:themeFill="accent5" w:themeFillTint="66"/>
          </w:tcPr>
          <w:p w14:paraId="00BD716C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B6DDE8" w:themeFill="accent5" w:themeFillTint="66"/>
          </w:tcPr>
          <w:p w14:paraId="219427E7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B6DDE8" w:themeFill="accent5" w:themeFillTint="66"/>
          </w:tcPr>
          <w:p w14:paraId="7C2F43E0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B6DDE8" w:themeFill="accent5" w:themeFillTint="66"/>
          </w:tcPr>
          <w:p w14:paraId="3C4BED86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B6DDE8" w:themeFill="accent5" w:themeFillTint="66"/>
          </w:tcPr>
          <w:p w14:paraId="47E3FEFA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B6DDE8" w:themeFill="accent5" w:themeFillTint="66"/>
          </w:tcPr>
          <w:p w14:paraId="10B999BC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B6DDE8" w:themeFill="accent5" w:themeFillTint="66"/>
          </w:tcPr>
          <w:p w14:paraId="0997C25C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9D5E2"/>
          </w:tcPr>
          <w:p w14:paraId="1F03E983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292C76" w:rsidRPr="00695C35" w14:paraId="3DFB573C" w14:textId="77777777" w:rsidTr="002479B2">
        <w:tc>
          <w:tcPr>
            <w:tcW w:w="2791" w:type="dxa"/>
          </w:tcPr>
          <w:p w14:paraId="48050D37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ind w:left="360"/>
              <w:rPr>
                <w:rFonts w:eastAsia="Times New Roman"/>
                <w:bCs/>
                <w:iCs/>
                <w:sz w:val="18"/>
                <w:szCs w:val="18"/>
              </w:rPr>
            </w:pPr>
            <w:r w:rsidRPr="00695C35">
              <w:rPr>
                <w:rFonts w:eastAsia="Times New Roman"/>
                <w:bCs/>
                <w:iCs/>
                <w:sz w:val="18"/>
                <w:szCs w:val="18"/>
              </w:rPr>
              <w:t xml:space="preserve">3.1 </w:t>
            </w:r>
            <w:r w:rsidRPr="00695C35">
              <w:rPr>
                <w:rFonts w:eastAsia="Times New Roman"/>
                <w:sz w:val="18"/>
                <w:szCs w:val="18"/>
              </w:rPr>
              <w:t xml:space="preserve">Proficiency in reading papers in the primary literature </w:t>
            </w:r>
          </w:p>
        </w:tc>
        <w:tc>
          <w:tcPr>
            <w:tcW w:w="659" w:type="dxa"/>
            <w:shd w:val="clear" w:color="auto" w:fill="B6DDE8" w:themeFill="accent5" w:themeFillTint="66"/>
          </w:tcPr>
          <w:p w14:paraId="04D8CBCE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59" w:type="dxa"/>
          </w:tcPr>
          <w:p w14:paraId="0C0F42A1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B6DDE8" w:themeFill="accent5" w:themeFillTint="66"/>
          </w:tcPr>
          <w:p w14:paraId="407BD515" w14:textId="10EBAE84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695C35">
              <w:rPr>
                <w:rFonts w:eastAsia="Times New Roman"/>
                <w:b/>
                <w:bCs/>
                <w:iCs/>
                <w:sz w:val="18"/>
                <w:szCs w:val="18"/>
              </w:rPr>
              <w:t>X</w:t>
            </w:r>
          </w:p>
        </w:tc>
        <w:tc>
          <w:tcPr>
            <w:tcW w:w="627" w:type="dxa"/>
          </w:tcPr>
          <w:p w14:paraId="5BC5B9F4" w14:textId="5660006A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695C35">
              <w:rPr>
                <w:rFonts w:eastAsia="Times New Roman"/>
                <w:b/>
                <w:bCs/>
                <w:iCs/>
                <w:sz w:val="18"/>
                <w:szCs w:val="18"/>
              </w:rPr>
              <w:t>X</w:t>
            </w:r>
          </w:p>
        </w:tc>
        <w:tc>
          <w:tcPr>
            <w:tcW w:w="661" w:type="dxa"/>
            <w:shd w:val="clear" w:color="auto" w:fill="B6DDE8" w:themeFill="accent5" w:themeFillTint="66"/>
          </w:tcPr>
          <w:p w14:paraId="4882EA6C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695C35">
              <w:rPr>
                <w:rFonts w:eastAsia="Times New Roman"/>
                <w:b/>
                <w:bCs/>
                <w:iCs/>
                <w:sz w:val="18"/>
                <w:szCs w:val="18"/>
              </w:rPr>
              <w:t>X</w:t>
            </w:r>
          </w:p>
        </w:tc>
        <w:tc>
          <w:tcPr>
            <w:tcW w:w="661" w:type="dxa"/>
          </w:tcPr>
          <w:p w14:paraId="6167FCAF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695C35">
              <w:rPr>
                <w:rFonts w:eastAsia="Times New Roman"/>
                <w:b/>
                <w:bCs/>
                <w:iCs/>
                <w:sz w:val="18"/>
                <w:szCs w:val="18"/>
              </w:rPr>
              <w:t>X</w:t>
            </w:r>
          </w:p>
        </w:tc>
        <w:tc>
          <w:tcPr>
            <w:tcW w:w="613" w:type="dxa"/>
            <w:shd w:val="clear" w:color="auto" w:fill="B6DDE8" w:themeFill="accent5" w:themeFillTint="66"/>
          </w:tcPr>
          <w:p w14:paraId="6D55C267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695C35">
              <w:rPr>
                <w:rFonts w:eastAsia="Times New Roman"/>
                <w:b/>
                <w:bCs/>
                <w:iCs/>
                <w:sz w:val="18"/>
                <w:szCs w:val="18"/>
              </w:rPr>
              <w:t>X</w:t>
            </w:r>
          </w:p>
        </w:tc>
        <w:tc>
          <w:tcPr>
            <w:tcW w:w="613" w:type="dxa"/>
          </w:tcPr>
          <w:p w14:paraId="0E0FDACA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695C35">
              <w:rPr>
                <w:rFonts w:eastAsia="Times New Roman"/>
                <w:b/>
                <w:bCs/>
                <w:iCs/>
                <w:sz w:val="18"/>
                <w:szCs w:val="18"/>
              </w:rPr>
              <w:t>X</w:t>
            </w:r>
          </w:p>
        </w:tc>
        <w:tc>
          <w:tcPr>
            <w:tcW w:w="597" w:type="dxa"/>
            <w:shd w:val="clear" w:color="auto" w:fill="B6DDE8" w:themeFill="accent5" w:themeFillTint="66"/>
          </w:tcPr>
          <w:p w14:paraId="354F47EE" w14:textId="3BAEF4B1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695C35">
              <w:rPr>
                <w:rFonts w:eastAsia="Times New Roman"/>
                <w:b/>
                <w:bCs/>
                <w:iCs/>
                <w:sz w:val="18"/>
                <w:szCs w:val="18"/>
              </w:rPr>
              <w:t>X</w:t>
            </w:r>
          </w:p>
        </w:tc>
        <w:tc>
          <w:tcPr>
            <w:tcW w:w="661" w:type="dxa"/>
          </w:tcPr>
          <w:p w14:paraId="565531EA" w14:textId="013B90ED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695C35">
              <w:rPr>
                <w:rFonts w:eastAsia="Times New Roman"/>
                <w:b/>
                <w:bCs/>
                <w:iCs/>
                <w:sz w:val="18"/>
                <w:szCs w:val="18"/>
              </w:rPr>
              <w:t>X</w:t>
            </w:r>
          </w:p>
        </w:tc>
      </w:tr>
      <w:tr w:rsidR="00292C76" w:rsidRPr="00695C35" w14:paraId="64D88313" w14:textId="77777777" w:rsidTr="002479B2">
        <w:tc>
          <w:tcPr>
            <w:tcW w:w="2791" w:type="dxa"/>
          </w:tcPr>
          <w:p w14:paraId="6E4E6572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695C35">
              <w:rPr>
                <w:rFonts w:eastAsia="Times New Roman"/>
                <w:bCs/>
                <w:iCs/>
                <w:sz w:val="18"/>
                <w:szCs w:val="18"/>
              </w:rPr>
              <w:t>3.2</w:t>
            </w:r>
            <w:r w:rsidRPr="00695C35">
              <w:rPr>
                <w:rFonts w:eastAsia="Times New Roman"/>
                <w:sz w:val="18"/>
                <w:szCs w:val="18"/>
              </w:rPr>
              <w:t xml:space="preserve"> Evaluate the appropriateness of experimental design and the interpretation of the results.</w:t>
            </w:r>
          </w:p>
        </w:tc>
        <w:tc>
          <w:tcPr>
            <w:tcW w:w="659" w:type="dxa"/>
            <w:shd w:val="clear" w:color="auto" w:fill="B6DDE8" w:themeFill="accent5" w:themeFillTint="66"/>
          </w:tcPr>
          <w:p w14:paraId="5096BFA6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59" w:type="dxa"/>
          </w:tcPr>
          <w:p w14:paraId="4243193F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B6DDE8" w:themeFill="accent5" w:themeFillTint="66"/>
          </w:tcPr>
          <w:p w14:paraId="232C6CD7" w14:textId="656909E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27" w:type="dxa"/>
          </w:tcPr>
          <w:p w14:paraId="611D9DCB" w14:textId="3BFCCC3B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695C35">
              <w:rPr>
                <w:rFonts w:eastAsia="Times New Roman"/>
                <w:b/>
                <w:bCs/>
                <w:iCs/>
                <w:sz w:val="18"/>
                <w:szCs w:val="18"/>
              </w:rPr>
              <w:t>X</w:t>
            </w:r>
          </w:p>
        </w:tc>
        <w:tc>
          <w:tcPr>
            <w:tcW w:w="661" w:type="dxa"/>
            <w:shd w:val="clear" w:color="auto" w:fill="B6DDE8" w:themeFill="accent5" w:themeFillTint="66"/>
          </w:tcPr>
          <w:p w14:paraId="26406AC8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695C35">
              <w:rPr>
                <w:rFonts w:eastAsia="Times New Roman"/>
                <w:b/>
                <w:bCs/>
                <w:iCs/>
                <w:sz w:val="18"/>
                <w:szCs w:val="18"/>
              </w:rPr>
              <w:t>X</w:t>
            </w:r>
          </w:p>
        </w:tc>
        <w:tc>
          <w:tcPr>
            <w:tcW w:w="661" w:type="dxa"/>
          </w:tcPr>
          <w:p w14:paraId="104D3DB8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695C35">
              <w:rPr>
                <w:rFonts w:eastAsia="Times New Roman"/>
                <w:b/>
                <w:bCs/>
                <w:iCs/>
                <w:sz w:val="18"/>
                <w:szCs w:val="18"/>
              </w:rPr>
              <w:t>X</w:t>
            </w:r>
          </w:p>
        </w:tc>
        <w:tc>
          <w:tcPr>
            <w:tcW w:w="613" w:type="dxa"/>
            <w:shd w:val="clear" w:color="auto" w:fill="B6DDE8" w:themeFill="accent5" w:themeFillTint="66"/>
          </w:tcPr>
          <w:p w14:paraId="7E45851F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695C35">
              <w:rPr>
                <w:rFonts w:eastAsia="Times New Roman"/>
                <w:b/>
                <w:bCs/>
                <w:iCs/>
                <w:sz w:val="18"/>
                <w:szCs w:val="18"/>
              </w:rPr>
              <w:t>X</w:t>
            </w:r>
          </w:p>
        </w:tc>
        <w:tc>
          <w:tcPr>
            <w:tcW w:w="613" w:type="dxa"/>
          </w:tcPr>
          <w:p w14:paraId="4C10E8D4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B6DDE8" w:themeFill="accent5" w:themeFillTint="66"/>
          </w:tcPr>
          <w:p w14:paraId="0AEE8F2A" w14:textId="41EDFFA5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695C35">
              <w:rPr>
                <w:rFonts w:eastAsia="Times New Roman"/>
                <w:b/>
                <w:bCs/>
                <w:iCs/>
                <w:sz w:val="18"/>
                <w:szCs w:val="18"/>
              </w:rPr>
              <w:t>X</w:t>
            </w:r>
          </w:p>
        </w:tc>
        <w:tc>
          <w:tcPr>
            <w:tcW w:w="661" w:type="dxa"/>
          </w:tcPr>
          <w:p w14:paraId="5978226E" w14:textId="6533798F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695C35">
              <w:rPr>
                <w:rFonts w:eastAsia="Times New Roman"/>
                <w:b/>
                <w:bCs/>
                <w:iCs/>
                <w:sz w:val="18"/>
                <w:szCs w:val="18"/>
              </w:rPr>
              <w:t>X</w:t>
            </w:r>
          </w:p>
        </w:tc>
      </w:tr>
      <w:tr w:rsidR="00292C76" w:rsidRPr="00695C35" w14:paraId="35D28652" w14:textId="77777777" w:rsidTr="002479B2">
        <w:tc>
          <w:tcPr>
            <w:tcW w:w="2791" w:type="dxa"/>
          </w:tcPr>
          <w:p w14:paraId="612968E9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ind w:left="360"/>
              <w:rPr>
                <w:rFonts w:eastAsia="Times New Roman"/>
                <w:bCs/>
                <w:iCs/>
                <w:sz w:val="18"/>
                <w:szCs w:val="18"/>
              </w:rPr>
            </w:pPr>
            <w:r w:rsidRPr="00695C35">
              <w:rPr>
                <w:rFonts w:eastAsia="Times New Roman"/>
                <w:bCs/>
                <w:iCs/>
                <w:sz w:val="18"/>
                <w:szCs w:val="18"/>
              </w:rPr>
              <w:t>3.</w:t>
            </w:r>
            <w:r w:rsidRPr="00695C35">
              <w:rPr>
                <w:rFonts w:eastAsia="Times New Roman"/>
                <w:sz w:val="18"/>
                <w:szCs w:val="18"/>
              </w:rPr>
              <w:t>3 Evaluate claims in mass media against what is known from the scientific literature</w:t>
            </w:r>
          </w:p>
        </w:tc>
        <w:tc>
          <w:tcPr>
            <w:tcW w:w="659" w:type="dxa"/>
            <w:shd w:val="clear" w:color="auto" w:fill="B6DDE8" w:themeFill="accent5" w:themeFillTint="66"/>
          </w:tcPr>
          <w:p w14:paraId="0CAA99E6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59" w:type="dxa"/>
          </w:tcPr>
          <w:p w14:paraId="07DECB93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B6DDE8" w:themeFill="accent5" w:themeFillTint="66"/>
          </w:tcPr>
          <w:p w14:paraId="093470AA" w14:textId="09ADC8E6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27" w:type="dxa"/>
          </w:tcPr>
          <w:p w14:paraId="2861E9B9" w14:textId="6C33D896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695C35">
              <w:rPr>
                <w:rFonts w:eastAsia="Times New Roman"/>
                <w:b/>
                <w:bCs/>
                <w:iCs/>
                <w:sz w:val="18"/>
                <w:szCs w:val="18"/>
              </w:rPr>
              <w:t>X</w:t>
            </w:r>
          </w:p>
        </w:tc>
        <w:tc>
          <w:tcPr>
            <w:tcW w:w="661" w:type="dxa"/>
            <w:shd w:val="clear" w:color="auto" w:fill="B6DDE8" w:themeFill="accent5" w:themeFillTint="66"/>
          </w:tcPr>
          <w:p w14:paraId="260D7AFC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695C35">
              <w:rPr>
                <w:rFonts w:eastAsia="Times New Roman"/>
                <w:b/>
                <w:bCs/>
                <w:iCs/>
                <w:sz w:val="18"/>
                <w:szCs w:val="18"/>
              </w:rPr>
              <w:t>X</w:t>
            </w:r>
          </w:p>
        </w:tc>
        <w:tc>
          <w:tcPr>
            <w:tcW w:w="661" w:type="dxa"/>
          </w:tcPr>
          <w:p w14:paraId="6E33DC0D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695C35">
              <w:rPr>
                <w:rFonts w:eastAsia="Times New Roman"/>
                <w:b/>
                <w:bCs/>
                <w:iCs/>
                <w:sz w:val="18"/>
                <w:szCs w:val="18"/>
              </w:rPr>
              <w:t>X</w:t>
            </w:r>
          </w:p>
        </w:tc>
        <w:tc>
          <w:tcPr>
            <w:tcW w:w="613" w:type="dxa"/>
            <w:shd w:val="clear" w:color="auto" w:fill="B6DDE8" w:themeFill="accent5" w:themeFillTint="66"/>
          </w:tcPr>
          <w:p w14:paraId="568DDC00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695C35">
              <w:rPr>
                <w:rFonts w:eastAsia="Times New Roman"/>
                <w:b/>
                <w:bCs/>
                <w:iCs/>
                <w:sz w:val="18"/>
                <w:szCs w:val="18"/>
              </w:rPr>
              <w:t>X</w:t>
            </w:r>
          </w:p>
        </w:tc>
        <w:tc>
          <w:tcPr>
            <w:tcW w:w="613" w:type="dxa"/>
          </w:tcPr>
          <w:p w14:paraId="1B3DE0D1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695C35">
              <w:rPr>
                <w:rFonts w:eastAsia="Times New Roman"/>
                <w:b/>
                <w:bCs/>
                <w:iCs/>
                <w:sz w:val="18"/>
                <w:szCs w:val="18"/>
              </w:rPr>
              <w:t>X</w:t>
            </w:r>
          </w:p>
        </w:tc>
        <w:tc>
          <w:tcPr>
            <w:tcW w:w="597" w:type="dxa"/>
            <w:shd w:val="clear" w:color="auto" w:fill="B6DDE8" w:themeFill="accent5" w:themeFillTint="66"/>
          </w:tcPr>
          <w:p w14:paraId="2B0BAF4B" w14:textId="62753282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695C35">
              <w:rPr>
                <w:rFonts w:eastAsia="Times New Roman"/>
                <w:b/>
                <w:bCs/>
                <w:iCs/>
                <w:sz w:val="18"/>
                <w:szCs w:val="18"/>
              </w:rPr>
              <w:t>X</w:t>
            </w:r>
          </w:p>
        </w:tc>
        <w:tc>
          <w:tcPr>
            <w:tcW w:w="661" w:type="dxa"/>
          </w:tcPr>
          <w:p w14:paraId="1D3764A6" w14:textId="02CB5C43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695C35">
              <w:rPr>
                <w:rFonts w:eastAsia="Times New Roman"/>
                <w:b/>
                <w:bCs/>
                <w:iCs/>
                <w:sz w:val="18"/>
                <w:szCs w:val="18"/>
              </w:rPr>
              <w:t>X</w:t>
            </w:r>
          </w:p>
        </w:tc>
      </w:tr>
      <w:tr w:rsidR="00292C76" w:rsidRPr="00695C35" w14:paraId="3138FE9E" w14:textId="77777777" w:rsidTr="002479B2">
        <w:tc>
          <w:tcPr>
            <w:tcW w:w="2791" w:type="dxa"/>
          </w:tcPr>
          <w:p w14:paraId="6877D9CB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B6DDE8" w:themeFill="accent5" w:themeFillTint="66"/>
          </w:tcPr>
          <w:p w14:paraId="58EB3110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59" w:type="dxa"/>
          </w:tcPr>
          <w:p w14:paraId="51C6175E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B6DDE8" w:themeFill="accent5" w:themeFillTint="66"/>
          </w:tcPr>
          <w:p w14:paraId="377B41D9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27" w:type="dxa"/>
          </w:tcPr>
          <w:p w14:paraId="51B42ADA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B6DDE8" w:themeFill="accent5" w:themeFillTint="66"/>
          </w:tcPr>
          <w:p w14:paraId="4233BFDC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61" w:type="dxa"/>
          </w:tcPr>
          <w:p w14:paraId="565421CE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B6DDE8" w:themeFill="accent5" w:themeFillTint="66"/>
          </w:tcPr>
          <w:p w14:paraId="74A1AF3A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13" w:type="dxa"/>
          </w:tcPr>
          <w:p w14:paraId="79CC4AA3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B6DDE8" w:themeFill="accent5" w:themeFillTint="66"/>
          </w:tcPr>
          <w:p w14:paraId="0399DFAB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61" w:type="dxa"/>
          </w:tcPr>
          <w:p w14:paraId="7E36A6D7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292C76" w:rsidRPr="00695C35" w14:paraId="3DE677BD" w14:textId="77777777" w:rsidTr="002479B2">
        <w:tc>
          <w:tcPr>
            <w:tcW w:w="2791" w:type="dxa"/>
            <w:shd w:val="clear" w:color="auto" w:fill="B6DDE8" w:themeFill="accent5" w:themeFillTint="66"/>
          </w:tcPr>
          <w:p w14:paraId="728CC212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  <w:r w:rsidRPr="00695C35">
              <w:rPr>
                <w:rFonts w:eastAsia="Times New Roman"/>
                <w:b/>
                <w:i/>
                <w:sz w:val="18"/>
                <w:szCs w:val="18"/>
              </w:rPr>
              <w:t>Goal 4: Effective communication about neuroscience</w:t>
            </w:r>
          </w:p>
        </w:tc>
        <w:tc>
          <w:tcPr>
            <w:tcW w:w="659" w:type="dxa"/>
            <w:shd w:val="clear" w:color="auto" w:fill="B6DDE8" w:themeFill="accent5" w:themeFillTint="66"/>
          </w:tcPr>
          <w:p w14:paraId="1CFE221B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B6DDE8" w:themeFill="accent5" w:themeFillTint="66"/>
          </w:tcPr>
          <w:p w14:paraId="5C6F1922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B6DDE8" w:themeFill="accent5" w:themeFillTint="66"/>
          </w:tcPr>
          <w:p w14:paraId="2D241774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B6DDE8" w:themeFill="accent5" w:themeFillTint="66"/>
          </w:tcPr>
          <w:p w14:paraId="3D6D4331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B6DDE8" w:themeFill="accent5" w:themeFillTint="66"/>
          </w:tcPr>
          <w:p w14:paraId="2CAC219F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B6DDE8" w:themeFill="accent5" w:themeFillTint="66"/>
          </w:tcPr>
          <w:p w14:paraId="6292A38E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B6DDE8" w:themeFill="accent5" w:themeFillTint="66"/>
          </w:tcPr>
          <w:p w14:paraId="2E9973C6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B6DDE8" w:themeFill="accent5" w:themeFillTint="66"/>
          </w:tcPr>
          <w:p w14:paraId="4FFB5011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B6DDE8" w:themeFill="accent5" w:themeFillTint="66"/>
          </w:tcPr>
          <w:p w14:paraId="76C97DC5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9D5E2"/>
          </w:tcPr>
          <w:p w14:paraId="7C12D907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292C76" w:rsidRPr="00695C35" w14:paraId="00B530BF" w14:textId="77777777" w:rsidTr="002479B2">
        <w:trPr>
          <w:trHeight w:val="170"/>
        </w:trPr>
        <w:tc>
          <w:tcPr>
            <w:tcW w:w="2791" w:type="dxa"/>
          </w:tcPr>
          <w:p w14:paraId="4D8C6C72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ind w:left="360"/>
              <w:rPr>
                <w:rFonts w:eastAsia="Times New Roman"/>
                <w:sz w:val="18"/>
                <w:szCs w:val="18"/>
              </w:rPr>
            </w:pPr>
            <w:r w:rsidRPr="00695C35">
              <w:rPr>
                <w:rFonts w:eastAsia="Times New Roman"/>
                <w:sz w:val="18"/>
                <w:szCs w:val="18"/>
              </w:rPr>
              <w:t>4.1 Written communication</w:t>
            </w:r>
          </w:p>
        </w:tc>
        <w:tc>
          <w:tcPr>
            <w:tcW w:w="659" w:type="dxa"/>
            <w:shd w:val="clear" w:color="auto" w:fill="B6DDE8" w:themeFill="accent5" w:themeFillTint="66"/>
          </w:tcPr>
          <w:p w14:paraId="1F2922A3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59" w:type="dxa"/>
          </w:tcPr>
          <w:p w14:paraId="08229D29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B6DDE8" w:themeFill="accent5" w:themeFillTint="66"/>
          </w:tcPr>
          <w:p w14:paraId="32F3EE7C" w14:textId="3F0C95B1" w:rsidR="00292C76" w:rsidRPr="00695C35" w:rsidRDefault="00292C76" w:rsidP="00B53D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27" w:type="dxa"/>
          </w:tcPr>
          <w:p w14:paraId="4FA0942D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B6DDE8" w:themeFill="accent5" w:themeFillTint="66"/>
          </w:tcPr>
          <w:p w14:paraId="47B70654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695C35">
              <w:rPr>
                <w:rFonts w:eastAsia="Times New Roman"/>
                <w:b/>
                <w:bCs/>
                <w:iCs/>
                <w:sz w:val="18"/>
                <w:szCs w:val="18"/>
              </w:rPr>
              <w:t>X</w:t>
            </w:r>
          </w:p>
        </w:tc>
        <w:tc>
          <w:tcPr>
            <w:tcW w:w="661" w:type="dxa"/>
          </w:tcPr>
          <w:p w14:paraId="537AADF0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695C35">
              <w:rPr>
                <w:rFonts w:eastAsia="Times New Roman"/>
                <w:b/>
                <w:bCs/>
                <w:iCs/>
                <w:sz w:val="18"/>
                <w:szCs w:val="18"/>
              </w:rPr>
              <w:t>X</w:t>
            </w:r>
          </w:p>
        </w:tc>
        <w:tc>
          <w:tcPr>
            <w:tcW w:w="613" w:type="dxa"/>
            <w:shd w:val="clear" w:color="auto" w:fill="B6DDE8" w:themeFill="accent5" w:themeFillTint="66"/>
          </w:tcPr>
          <w:p w14:paraId="246FBFD5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695C35">
              <w:rPr>
                <w:rFonts w:eastAsia="Times New Roman"/>
                <w:b/>
                <w:bCs/>
                <w:iCs/>
                <w:sz w:val="18"/>
                <w:szCs w:val="18"/>
              </w:rPr>
              <w:t>X</w:t>
            </w:r>
          </w:p>
        </w:tc>
        <w:tc>
          <w:tcPr>
            <w:tcW w:w="613" w:type="dxa"/>
          </w:tcPr>
          <w:p w14:paraId="6E1F1A94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695C35">
              <w:rPr>
                <w:rFonts w:eastAsia="Times New Roman"/>
                <w:b/>
                <w:bCs/>
                <w:iCs/>
                <w:sz w:val="18"/>
                <w:szCs w:val="18"/>
              </w:rPr>
              <w:t>X</w:t>
            </w:r>
          </w:p>
        </w:tc>
        <w:tc>
          <w:tcPr>
            <w:tcW w:w="597" w:type="dxa"/>
            <w:shd w:val="clear" w:color="auto" w:fill="B6DDE8" w:themeFill="accent5" w:themeFillTint="66"/>
          </w:tcPr>
          <w:p w14:paraId="0E7E33DB" w14:textId="3A4C4123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695C35">
              <w:rPr>
                <w:rFonts w:eastAsia="Times New Roman"/>
                <w:b/>
                <w:bCs/>
                <w:iCs/>
                <w:sz w:val="18"/>
                <w:szCs w:val="18"/>
              </w:rPr>
              <w:t>X</w:t>
            </w:r>
          </w:p>
        </w:tc>
        <w:tc>
          <w:tcPr>
            <w:tcW w:w="661" w:type="dxa"/>
          </w:tcPr>
          <w:p w14:paraId="42E1B921" w14:textId="4E9F3834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695C35">
              <w:rPr>
                <w:rFonts w:eastAsia="Times New Roman"/>
                <w:b/>
                <w:bCs/>
                <w:iCs/>
                <w:sz w:val="18"/>
                <w:szCs w:val="18"/>
              </w:rPr>
              <w:t>X</w:t>
            </w:r>
          </w:p>
        </w:tc>
      </w:tr>
      <w:tr w:rsidR="00292C76" w:rsidRPr="00695C35" w14:paraId="4A82144C" w14:textId="77777777" w:rsidTr="002479B2">
        <w:trPr>
          <w:trHeight w:val="305"/>
        </w:trPr>
        <w:tc>
          <w:tcPr>
            <w:tcW w:w="2791" w:type="dxa"/>
          </w:tcPr>
          <w:p w14:paraId="421BBFCA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ind w:left="360"/>
              <w:rPr>
                <w:rFonts w:eastAsia="Times New Roman"/>
                <w:bCs/>
                <w:iCs/>
                <w:sz w:val="18"/>
                <w:szCs w:val="18"/>
              </w:rPr>
            </w:pPr>
            <w:r w:rsidRPr="00695C35">
              <w:rPr>
                <w:rFonts w:eastAsia="Times New Roman"/>
                <w:sz w:val="18"/>
                <w:szCs w:val="18"/>
              </w:rPr>
              <w:t>4.2 Oral communication</w:t>
            </w:r>
          </w:p>
        </w:tc>
        <w:tc>
          <w:tcPr>
            <w:tcW w:w="659" w:type="dxa"/>
            <w:shd w:val="clear" w:color="auto" w:fill="B6DDE8" w:themeFill="accent5" w:themeFillTint="66"/>
          </w:tcPr>
          <w:p w14:paraId="3D998F43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59" w:type="dxa"/>
          </w:tcPr>
          <w:p w14:paraId="4719CB57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B6DDE8" w:themeFill="accent5" w:themeFillTint="66"/>
            <w:textDirection w:val="btLr"/>
          </w:tcPr>
          <w:p w14:paraId="439AA5D1" w14:textId="173BDC3F" w:rsidR="00292C76" w:rsidRPr="00695C35" w:rsidRDefault="00292C76" w:rsidP="00292C7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27" w:type="dxa"/>
          </w:tcPr>
          <w:p w14:paraId="59F4B9C5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B6DDE8" w:themeFill="accent5" w:themeFillTint="66"/>
          </w:tcPr>
          <w:p w14:paraId="639ADF76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695C35">
              <w:rPr>
                <w:rFonts w:eastAsia="Times New Roman"/>
                <w:b/>
                <w:bCs/>
                <w:iCs/>
                <w:sz w:val="18"/>
                <w:szCs w:val="18"/>
              </w:rPr>
              <w:t>X</w:t>
            </w:r>
          </w:p>
        </w:tc>
        <w:tc>
          <w:tcPr>
            <w:tcW w:w="661" w:type="dxa"/>
          </w:tcPr>
          <w:p w14:paraId="477B90F3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695C35">
              <w:rPr>
                <w:rFonts w:eastAsia="Times New Roman"/>
                <w:b/>
                <w:bCs/>
                <w:iCs/>
                <w:sz w:val="18"/>
                <w:szCs w:val="18"/>
              </w:rPr>
              <w:t>X</w:t>
            </w:r>
          </w:p>
        </w:tc>
        <w:tc>
          <w:tcPr>
            <w:tcW w:w="613" w:type="dxa"/>
            <w:shd w:val="clear" w:color="auto" w:fill="B6DDE8" w:themeFill="accent5" w:themeFillTint="66"/>
          </w:tcPr>
          <w:p w14:paraId="6A74A75F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695C35">
              <w:rPr>
                <w:rFonts w:eastAsia="Times New Roman"/>
                <w:b/>
                <w:bCs/>
                <w:iCs/>
                <w:sz w:val="18"/>
                <w:szCs w:val="18"/>
              </w:rPr>
              <w:t>X</w:t>
            </w:r>
          </w:p>
        </w:tc>
        <w:tc>
          <w:tcPr>
            <w:tcW w:w="613" w:type="dxa"/>
          </w:tcPr>
          <w:p w14:paraId="1845D356" w14:textId="77777777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695C35">
              <w:rPr>
                <w:rFonts w:eastAsia="Times New Roman"/>
                <w:b/>
                <w:bCs/>
                <w:iCs/>
                <w:sz w:val="18"/>
                <w:szCs w:val="18"/>
              </w:rPr>
              <w:t>X</w:t>
            </w:r>
          </w:p>
        </w:tc>
        <w:tc>
          <w:tcPr>
            <w:tcW w:w="597" w:type="dxa"/>
            <w:shd w:val="clear" w:color="auto" w:fill="B6DDE8" w:themeFill="accent5" w:themeFillTint="66"/>
          </w:tcPr>
          <w:p w14:paraId="571DDAEA" w14:textId="1A6BAF7D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695C35">
              <w:rPr>
                <w:rFonts w:eastAsia="Times New Roman"/>
                <w:b/>
                <w:bCs/>
                <w:iCs/>
                <w:sz w:val="18"/>
                <w:szCs w:val="18"/>
              </w:rPr>
              <w:t>X</w:t>
            </w:r>
          </w:p>
        </w:tc>
        <w:tc>
          <w:tcPr>
            <w:tcW w:w="661" w:type="dxa"/>
          </w:tcPr>
          <w:p w14:paraId="43AEA109" w14:textId="4D3BEFC5" w:rsidR="00292C76" w:rsidRPr="00695C35" w:rsidRDefault="00292C76" w:rsidP="0012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695C35">
              <w:rPr>
                <w:rFonts w:eastAsia="Times New Roman"/>
                <w:b/>
                <w:bCs/>
                <w:iCs/>
                <w:sz w:val="18"/>
                <w:szCs w:val="18"/>
              </w:rPr>
              <w:t>X</w:t>
            </w:r>
          </w:p>
        </w:tc>
      </w:tr>
    </w:tbl>
    <w:p w14:paraId="34F8C6F2" w14:textId="7B3AB1CB" w:rsidR="005B52EA" w:rsidRDefault="005B52EA" w:rsidP="00546C8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ja-JP"/>
        </w:rPr>
      </w:pPr>
      <w:r w:rsidRPr="00695C35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vertAlign w:val="superscript"/>
          <w:lang w:eastAsia="ja-JP"/>
        </w:rPr>
        <w:t xml:space="preserve"> a</w:t>
      </w:r>
      <w:r w:rsidR="00546C8B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ja-JP"/>
        </w:rPr>
        <w:t>At the introductory level</w:t>
      </w:r>
    </w:p>
    <w:p w14:paraId="15C3B1D5" w14:textId="0E1A190D" w:rsidR="00546C8B" w:rsidRPr="00546C8B" w:rsidRDefault="00546C8B" w:rsidP="00546C8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ja-JP"/>
        </w:rPr>
      </w:pPr>
      <w:r w:rsidRPr="00546C8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ja-JP"/>
        </w:rPr>
        <w:t>Student Learning Goals and Outcomes</w:t>
      </w:r>
    </w:p>
    <w:p w14:paraId="137E9D66" w14:textId="77777777" w:rsidR="00546C8B" w:rsidRPr="00546C8B" w:rsidRDefault="00546C8B" w:rsidP="00546C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ja-JP"/>
        </w:rPr>
      </w:pPr>
      <w:r w:rsidRPr="00546C8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ja-JP"/>
        </w:rPr>
        <w:t xml:space="preserve">Goal 1 </w:t>
      </w:r>
    </w:p>
    <w:p w14:paraId="7B690E72" w14:textId="77777777" w:rsidR="00546C8B" w:rsidRPr="00546C8B" w:rsidRDefault="00546C8B" w:rsidP="00546C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  <w:r w:rsidRPr="00546C8B">
        <w:rPr>
          <w:rFonts w:ascii="Times New Roman" w:eastAsia="Times New Roman" w:hAnsi="Times New Roman" w:cs="Times New Roman"/>
          <w:sz w:val="24"/>
          <w:szCs w:val="24"/>
          <w:lang w:eastAsia="ja-JP"/>
        </w:rPr>
        <w:t>Understand core concepts in psychology, biology and</w:t>
      </w:r>
      <w:r w:rsidRPr="00546C8B"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>/or</w:t>
      </w:r>
      <w:r w:rsidRPr="00546C8B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chemistry, as providing the basis for the scientific study of the nervous system and its relationship to behavior and mental processes.</w:t>
      </w:r>
    </w:p>
    <w:p w14:paraId="085C14B1" w14:textId="56770701" w:rsidR="00546C8B" w:rsidRPr="00546C8B" w:rsidRDefault="00546C8B" w:rsidP="00546C8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46C8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ja-JP"/>
        </w:rPr>
        <w:t>Student Learning Outcome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ja-JP"/>
        </w:rPr>
        <w:t>s</w:t>
      </w:r>
    </w:p>
    <w:p w14:paraId="4320BF42" w14:textId="36A368B7" w:rsidR="00546C8B" w:rsidRPr="00546C8B" w:rsidRDefault="00546C8B" w:rsidP="00546C8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C8B">
        <w:rPr>
          <w:rFonts w:ascii="Times New Roman" w:eastAsia="Times New Roman" w:hAnsi="Times New Roman" w:cs="Times New Roman"/>
          <w:sz w:val="24"/>
          <w:szCs w:val="24"/>
        </w:rPr>
        <w:t xml:space="preserve">Demonstrate understanding of neuronal communication via action potential </w:t>
      </w:r>
    </w:p>
    <w:p w14:paraId="32EB5DFB" w14:textId="6D93DF27" w:rsidR="00546C8B" w:rsidRPr="00546C8B" w:rsidRDefault="00546C8B" w:rsidP="00546C8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C8B">
        <w:rPr>
          <w:rFonts w:ascii="Times New Roman" w:eastAsia="Times New Roman" w:hAnsi="Times New Roman" w:cs="Times New Roman"/>
          <w:sz w:val="24"/>
          <w:szCs w:val="24"/>
        </w:rPr>
        <w:t>Demonstrate understanding of the general organization of the brain</w:t>
      </w:r>
    </w:p>
    <w:p w14:paraId="1AF23E52" w14:textId="7247F68B" w:rsidR="00546C8B" w:rsidRPr="00546C8B" w:rsidRDefault="00546C8B" w:rsidP="00546C8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C8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Relate organization of the brain to cognitive processes (such as visual processing, auditory processing, attention and/or memory) via an understanding of functional lateralization and/or hemispheric specialization. </w:t>
      </w:r>
    </w:p>
    <w:p w14:paraId="6CC28194" w14:textId="326C46CD" w:rsidR="00546C8B" w:rsidRPr="00546C8B" w:rsidRDefault="00546C8B" w:rsidP="00546C8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ja-JP"/>
        </w:rPr>
      </w:pPr>
      <w:r w:rsidRPr="00546C8B">
        <w:rPr>
          <w:rFonts w:ascii="Times New Roman" w:eastAsia="Times New Roman" w:hAnsi="Times New Roman" w:cs="Times New Roman"/>
          <w:sz w:val="24"/>
          <w:szCs w:val="24"/>
        </w:rPr>
        <w:t>4) Demonstrate understanding of typical and atypical cognitive processes and the pathological mechanisms underlying common diseases and/or disorders of the nervous system</w:t>
      </w:r>
    </w:p>
    <w:p w14:paraId="7CF1ED25" w14:textId="77777777" w:rsidR="00546C8B" w:rsidRPr="00546C8B" w:rsidRDefault="00546C8B" w:rsidP="00546C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6823914F" w14:textId="77777777" w:rsidR="00546C8B" w:rsidRPr="00546C8B" w:rsidRDefault="00546C8B" w:rsidP="00546C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ja-JP"/>
        </w:rPr>
      </w:pPr>
      <w:r w:rsidRPr="00546C8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ja-JP"/>
        </w:rPr>
        <w:t xml:space="preserve">Goal 2 </w:t>
      </w:r>
    </w:p>
    <w:p w14:paraId="378A810E" w14:textId="77777777" w:rsidR="00546C8B" w:rsidRPr="00546C8B" w:rsidRDefault="00546C8B" w:rsidP="00546C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C8B">
        <w:rPr>
          <w:rFonts w:ascii="Times New Roman" w:eastAsia="Times New Roman" w:hAnsi="Times New Roman" w:cs="Times New Roman"/>
          <w:sz w:val="24"/>
          <w:szCs w:val="24"/>
          <w:lang w:eastAsia="ja-JP"/>
        </w:rPr>
        <w:t>Appreciate, from a liberal arts perspective, the role of the neuroscience perspective to inform issues within the larger cultural, social, historical and ethical framework.</w:t>
      </w:r>
    </w:p>
    <w:p w14:paraId="5785CB81" w14:textId="34B85E01" w:rsidR="00546C8B" w:rsidRPr="00546C8B" w:rsidRDefault="00546C8B" w:rsidP="00546C8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  <w:lang w:eastAsia="ja-JP"/>
        </w:rPr>
      </w:pPr>
      <w:r w:rsidRPr="00546C8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ja-JP"/>
        </w:rPr>
        <w:t>Student Learning Outcome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ja-JP"/>
        </w:rPr>
        <w:t>s</w:t>
      </w:r>
    </w:p>
    <w:p w14:paraId="42DCF066" w14:textId="77777777" w:rsidR="00546C8B" w:rsidRPr="00546C8B" w:rsidRDefault="00546C8B" w:rsidP="00546C8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46C8B">
        <w:rPr>
          <w:rFonts w:ascii="Times New Roman" w:eastAsia="Times New Roman" w:hAnsi="Times New Roman" w:cs="Times New Roman"/>
          <w:sz w:val="24"/>
          <w:szCs w:val="24"/>
          <w:lang w:eastAsia="ja-JP"/>
        </w:rPr>
        <w:t>1) Demonstrate understanding of the strengths of the neuroscience approach in responding to societal, cultural and/or ethical issues such as substance use, poverty, criminal behavior, and/or therapeutic interventions.</w:t>
      </w:r>
    </w:p>
    <w:p w14:paraId="30FF5F68" w14:textId="77777777" w:rsidR="00546C8B" w:rsidRPr="00546C8B" w:rsidRDefault="00546C8B" w:rsidP="00546C8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46C8B">
        <w:rPr>
          <w:rFonts w:ascii="Times New Roman" w:eastAsia="Times New Roman" w:hAnsi="Times New Roman" w:cs="Times New Roman"/>
          <w:sz w:val="24"/>
          <w:szCs w:val="24"/>
          <w:lang w:eastAsia="ja-JP"/>
        </w:rPr>
        <w:t>2) Demonstrate understanding of the weaknesses of the neuroscience approach in responding to societal, cultural and/or ethical issues such as substance use, poverty, criminal behavior, and/or therapeutic interventions.</w:t>
      </w:r>
    </w:p>
    <w:p w14:paraId="4FFBF744" w14:textId="77777777" w:rsidR="00546C8B" w:rsidRPr="00546C8B" w:rsidRDefault="00546C8B" w:rsidP="00546C8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049C76B" w14:textId="77777777" w:rsidR="00546C8B" w:rsidRPr="00546C8B" w:rsidRDefault="00546C8B" w:rsidP="00546C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ja-JP"/>
        </w:rPr>
      </w:pPr>
      <w:r w:rsidRPr="00546C8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ja-JP"/>
        </w:rPr>
        <w:t xml:space="preserve">Goal 3 </w:t>
      </w:r>
    </w:p>
    <w:p w14:paraId="797413EE" w14:textId="77777777" w:rsidR="00546C8B" w:rsidRPr="00546C8B" w:rsidRDefault="00546C8B" w:rsidP="00546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C8B">
        <w:rPr>
          <w:rFonts w:ascii="Times New Roman" w:eastAsia="Times New Roman" w:hAnsi="Times New Roman" w:cs="Times New Roman"/>
          <w:sz w:val="24"/>
          <w:szCs w:val="24"/>
          <w:lang w:eastAsia="ja-JP"/>
        </w:rPr>
        <w:t>Appreciate, from a liberal arts perspective, the role of the neuroscience perspective to inform issues within the larger cultural, social, historical and ethical framework.</w:t>
      </w:r>
    </w:p>
    <w:p w14:paraId="752D9D46" w14:textId="77777777" w:rsidR="00546C8B" w:rsidRPr="00546C8B" w:rsidRDefault="00546C8B" w:rsidP="00546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14:paraId="71F78488" w14:textId="6C93156A" w:rsidR="00546C8B" w:rsidRPr="00546C8B" w:rsidRDefault="00546C8B" w:rsidP="00546C8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46C8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ja-JP"/>
        </w:rPr>
        <w:t>Student Learning Outcome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ja-JP"/>
        </w:rPr>
        <w:t>s</w:t>
      </w:r>
    </w:p>
    <w:p w14:paraId="3FA44A38" w14:textId="77777777" w:rsidR="00546C8B" w:rsidRPr="00546C8B" w:rsidRDefault="00546C8B" w:rsidP="00546C8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46C8B">
        <w:rPr>
          <w:rFonts w:ascii="Times New Roman" w:eastAsia="Times New Roman" w:hAnsi="Times New Roman" w:cs="Times New Roman"/>
          <w:sz w:val="24"/>
          <w:szCs w:val="24"/>
        </w:rPr>
        <w:t xml:space="preserve">1) Demonstrate proficiency in reading papers in the primary literature by recognizing the research question being investigated and its significance, the hypothesis being tested, and the predictions from the hypothesis. </w:t>
      </w:r>
    </w:p>
    <w:p w14:paraId="1CC02714" w14:textId="77777777" w:rsidR="00546C8B" w:rsidRPr="00546C8B" w:rsidRDefault="00546C8B" w:rsidP="00546C8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46C8B">
        <w:rPr>
          <w:rFonts w:ascii="Times New Roman" w:eastAsia="Times New Roman" w:hAnsi="Times New Roman" w:cs="Times New Roman"/>
          <w:sz w:val="24"/>
          <w:szCs w:val="24"/>
        </w:rPr>
        <w:t>2) Students should be able to evaluate the appropriateness of the experimental design and the interpretation of the results.</w:t>
      </w:r>
    </w:p>
    <w:p w14:paraId="12A7F0DA" w14:textId="77777777" w:rsidR="00546C8B" w:rsidRPr="00546C8B" w:rsidRDefault="00546C8B" w:rsidP="00546C8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46C8B">
        <w:rPr>
          <w:rFonts w:ascii="Times New Roman" w:eastAsia="Times New Roman" w:hAnsi="Times New Roman" w:cs="Times New Roman"/>
          <w:sz w:val="24"/>
          <w:szCs w:val="24"/>
        </w:rPr>
        <w:t xml:space="preserve">3) Students should be able to evaluate claims in mass media against what is known from the scientific literature. </w:t>
      </w:r>
    </w:p>
    <w:p w14:paraId="693C672C" w14:textId="77777777" w:rsidR="00546C8B" w:rsidRPr="00546C8B" w:rsidRDefault="00546C8B" w:rsidP="00546C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ja-JP"/>
        </w:rPr>
      </w:pPr>
    </w:p>
    <w:p w14:paraId="4D4EE404" w14:textId="77777777" w:rsidR="00546C8B" w:rsidRPr="00546C8B" w:rsidRDefault="00546C8B" w:rsidP="00546C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ja-JP"/>
        </w:rPr>
      </w:pPr>
      <w:r w:rsidRPr="00546C8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ja-JP"/>
        </w:rPr>
        <w:t>Goal 4</w:t>
      </w:r>
    </w:p>
    <w:p w14:paraId="668E4FE8" w14:textId="77777777" w:rsidR="00546C8B" w:rsidRPr="00546C8B" w:rsidRDefault="00546C8B" w:rsidP="00546C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  <w:r w:rsidRPr="00546C8B">
        <w:rPr>
          <w:rFonts w:ascii="Times New Roman" w:eastAsia="Times New Roman" w:hAnsi="Times New Roman" w:cs="Times New Roman"/>
          <w:sz w:val="24"/>
          <w:szCs w:val="24"/>
          <w:lang w:eastAsia="ja-JP"/>
        </w:rPr>
        <w:t>Demonstrate effective communication about neuroscience in both written and oral form.</w:t>
      </w:r>
    </w:p>
    <w:p w14:paraId="7C9C6B0B" w14:textId="3A5DFB04" w:rsidR="00546C8B" w:rsidRPr="00546C8B" w:rsidRDefault="00546C8B" w:rsidP="00546C8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46C8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ja-JP"/>
        </w:rPr>
        <w:t>Student Learning Outcome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ja-JP"/>
        </w:rPr>
        <w:t>s</w:t>
      </w:r>
    </w:p>
    <w:p w14:paraId="17C37731" w14:textId="77777777" w:rsidR="00546C8B" w:rsidRPr="00546C8B" w:rsidRDefault="00546C8B" w:rsidP="00546C8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46C8B">
        <w:rPr>
          <w:rFonts w:ascii="Times New Roman" w:eastAsia="Times New Roman" w:hAnsi="Times New Roman" w:cs="Times New Roman"/>
          <w:sz w:val="24"/>
          <w:szCs w:val="24"/>
          <w:lang w:eastAsia="ja-JP"/>
        </w:rPr>
        <w:t>1) Demonstrate effective writing skills</w:t>
      </w:r>
    </w:p>
    <w:p w14:paraId="40C03F62" w14:textId="43E496BC" w:rsidR="00546C8B" w:rsidRPr="00546C8B" w:rsidRDefault="00546C8B" w:rsidP="00546C8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46C8B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2) </w:t>
      </w:r>
      <w:r w:rsidRPr="00546C8B">
        <w:rPr>
          <w:rFonts w:ascii="Times New Roman" w:hAnsi="Times New Roman" w:cs="Times New Roman"/>
          <w:sz w:val="24"/>
          <w:szCs w:val="24"/>
        </w:rPr>
        <w:t>Demonstrate effe</w:t>
      </w:r>
      <w:r w:rsidR="005C6A53">
        <w:rPr>
          <w:rFonts w:ascii="Times New Roman" w:hAnsi="Times New Roman" w:cs="Times New Roman"/>
          <w:sz w:val="24"/>
          <w:szCs w:val="24"/>
        </w:rPr>
        <w:t>ctive oral communication skills</w:t>
      </w:r>
    </w:p>
    <w:sectPr w:rsidR="00546C8B" w:rsidRPr="00546C8B" w:rsidSect="004270D1">
      <w:footerReference w:type="even" r:id="rId8"/>
      <w:footerReference w:type="default" r:id="rId9"/>
      <w:pgSz w:w="12240" w:h="15840"/>
      <w:pgMar w:top="540" w:right="1440" w:bottom="450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9655A" w14:textId="77777777" w:rsidR="00B169F8" w:rsidRDefault="00B169F8" w:rsidP="00890E31">
      <w:pPr>
        <w:spacing w:after="0" w:line="240" w:lineRule="auto"/>
      </w:pPr>
      <w:r>
        <w:separator/>
      </w:r>
    </w:p>
  </w:endnote>
  <w:endnote w:type="continuationSeparator" w:id="0">
    <w:p w14:paraId="77BCD6EF" w14:textId="77777777" w:rsidR="00B169F8" w:rsidRDefault="00B169F8" w:rsidP="00890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30EDA" w14:textId="77777777" w:rsidR="00B03FDD" w:rsidRDefault="00B03FDD" w:rsidP="00224D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409BBB" w14:textId="77777777" w:rsidR="00B03FDD" w:rsidRDefault="00B03F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C5F16" w14:textId="6A2A9A70" w:rsidR="00B03FDD" w:rsidRDefault="00B03FDD" w:rsidP="00224D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6A53">
      <w:rPr>
        <w:rStyle w:val="PageNumber"/>
        <w:noProof/>
      </w:rPr>
      <w:t>1</w:t>
    </w:r>
    <w:r>
      <w:rPr>
        <w:rStyle w:val="PageNumber"/>
      </w:rPr>
      <w:fldChar w:fldCharType="end"/>
    </w:r>
  </w:p>
  <w:p w14:paraId="6F0A3EE9" w14:textId="77777777" w:rsidR="00B03FDD" w:rsidRDefault="00B03F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E72A1" w14:textId="77777777" w:rsidR="00B169F8" w:rsidRDefault="00B169F8" w:rsidP="00890E31">
      <w:pPr>
        <w:spacing w:after="0" w:line="240" w:lineRule="auto"/>
      </w:pPr>
      <w:r>
        <w:separator/>
      </w:r>
    </w:p>
  </w:footnote>
  <w:footnote w:type="continuationSeparator" w:id="0">
    <w:p w14:paraId="69896B34" w14:textId="77777777" w:rsidR="00B169F8" w:rsidRDefault="00B169F8" w:rsidP="00890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72F77"/>
    <w:multiLevelType w:val="multilevel"/>
    <w:tmpl w:val="6606651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58C54440"/>
    <w:multiLevelType w:val="hybridMultilevel"/>
    <w:tmpl w:val="FDA650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E01CA"/>
    <w:multiLevelType w:val="hybridMultilevel"/>
    <w:tmpl w:val="CF30FAB6"/>
    <w:lvl w:ilvl="0" w:tplc="2EE801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8A296E"/>
    <w:multiLevelType w:val="hybridMultilevel"/>
    <w:tmpl w:val="C91493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A065F"/>
    <w:rsid w:val="0004090E"/>
    <w:rsid w:val="00062C9E"/>
    <w:rsid w:val="000A78FD"/>
    <w:rsid w:val="000C3F1A"/>
    <w:rsid w:val="000D09DC"/>
    <w:rsid w:val="001117AA"/>
    <w:rsid w:val="00121B45"/>
    <w:rsid w:val="00123D3A"/>
    <w:rsid w:val="00150008"/>
    <w:rsid w:val="001508BB"/>
    <w:rsid w:val="001D0BD9"/>
    <w:rsid w:val="001F0F53"/>
    <w:rsid w:val="001F7220"/>
    <w:rsid w:val="00214941"/>
    <w:rsid w:val="00224D45"/>
    <w:rsid w:val="00230B0C"/>
    <w:rsid w:val="002412C7"/>
    <w:rsid w:val="002479B2"/>
    <w:rsid w:val="002504C3"/>
    <w:rsid w:val="0025539E"/>
    <w:rsid w:val="00264761"/>
    <w:rsid w:val="00272D42"/>
    <w:rsid w:val="00281625"/>
    <w:rsid w:val="00292C76"/>
    <w:rsid w:val="002C5E17"/>
    <w:rsid w:val="003169FD"/>
    <w:rsid w:val="0033086E"/>
    <w:rsid w:val="0037475B"/>
    <w:rsid w:val="004270D1"/>
    <w:rsid w:val="004749F2"/>
    <w:rsid w:val="004C0162"/>
    <w:rsid w:val="005160AE"/>
    <w:rsid w:val="0052060A"/>
    <w:rsid w:val="00535F50"/>
    <w:rsid w:val="00546C8B"/>
    <w:rsid w:val="00551107"/>
    <w:rsid w:val="00557685"/>
    <w:rsid w:val="005A7D85"/>
    <w:rsid w:val="005B52EA"/>
    <w:rsid w:val="005C6A53"/>
    <w:rsid w:val="005E03DC"/>
    <w:rsid w:val="005E6447"/>
    <w:rsid w:val="0060498F"/>
    <w:rsid w:val="0062615D"/>
    <w:rsid w:val="00641B21"/>
    <w:rsid w:val="00654729"/>
    <w:rsid w:val="00685826"/>
    <w:rsid w:val="00694B7E"/>
    <w:rsid w:val="00695C35"/>
    <w:rsid w:val="0069715D"/>
    <w:rsid w:val="006A455A"/>
    <w:rsid w:val="006A4F64"/>
    <w:rsid w:val="00792F17"/>
    <w:rsid w:val="007D0694"/>
    <w:rsid w:val="007F6B9D"/>
    <w:rsid w:val="008001DD"/>
    <w:rsid w:val="00804D83"/>
    <w:rsid w:val="00844E70"/>
    <w:rsid w:val="008568A4"/>
    <w:rsid w:val="00863FDF"/>
    <w:rsid w:val="0087576C"/>
    <w:rsid w:val="00890E31"/>
    <w:rsid w:val="008A2866"/>
    <w:rsid w:val="008E18AB"/>
    <w:rsid w:val="008F69E9"/>
    <w:rsid w:val="00900658"/>
    <w:rsid w:val="00902577"/>
    <w:rsid w:val="00937B78"/>
    <w:rsid w:val="009573ED"/>
    <w:rsid w:val="009615C0"/>
    <w:rsid w:val="009A5AE9"/>
    <w:rsid w:val="00AF03E0"/>
    <w:rsid w:val="00B03FDD"/>
    <w:rsid w:val="00B04595"/>
    <w:rsid w:val="00B053B8"/>
    <w:rsid w:val="00B169F8"/>
    <w:rsid w:val="00B179DC"/>
    <w:rsid w:val="00B345E4"/>
    <w:rsid w:val="00B40444"/>
    <w:rsid w:val="00B461AB"/>
    <w:rsid w:val="00B53D67"/>
    <w:rsid w:val="00B54B3D"/>
    <w:rsid w:val="00BA065F"/>
    <w:rsid w:val="00BD4A8E"/>
    <w:rsid w:val="00BD63F0"/>
    <w:rsid w:val="00C07A26"/>
    <w:rsid w:val="00C226B9"/>
    <w:rsid w:val="00C352C1"/>
    <w:rsid w:val="00C441AD"/>
    <w:rsid w:val="00C9215C"/>
    <w:rsid w:val="00CA15C6"/>
    <w:rsid w:val="00CA2259"/>
    <w:rsid w:val="00CB6E10"/>
    <w:rsid w:val="00CE1378"/>
    <w:rsid w:val="00D17CAF"/>
    <w:rsid w:val="00D51884"/>
    <w:rsid w:val="00D55F29"/>
    <w:rsid w:val="00D937DE"/>
    <w:rsid w:val="00E4549F"/>
    <w:rsid w:val="00E77B47"/>
    <w:rsid w:val="00E81AD5"/>
    <w:rsid w:val="00F016B7"/>
    <w:rsid w:val="00F06371"/>
    <w:rsid w:val="00F4533E"/>
    <w:rsid w:val="00FC7C4B"/>
    <w:rsid w:val="00FD578D"/>
    <w:rsid w:val="1EE4BDD9"/>
    <w:rsid w:val="2A6B2E57"/>
    <w:rsid w:val="56D0F59D"/>
    <w:rsid w:val="7A1D9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9028AA"/>
  <w15:docId w15:val="{FA45B44C-4AA2-436D-8C70-98074350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5B52EA"/>
    <w:pPr>
      <w:spacing w:after="0" w:line="240" w:lineRule="auto"/>
    </w:pPr>
    <w:rPr>
      <w:rFonts w:ascii="Times New Roman" w:eastAsiaTheme="minorEastAsia" w:hAnsi="Times New Roman" w:cs="Times New Roman"/>
      <w:color w:val="auto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890E31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90E31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890E31"/>
    <w:rPr>
      <w:vertAlign w:val="superscript"/>
    </w:rPr>
  </w:style>
  <w:style w:type="table" w:customStyle="1" w:styleId="QTable">
    <w:name w:val="QTable"/>
    <w:uiPriority w:val="99"/>
    <w:qFormat/>
    <w:rsid w:val="00C352C1"/>
    <w:pPr>
      <w:spacing w:after="0" w:line="240" w:lineRule="auto"/>
    </w:pPr>
    <w:rPr>
      <w:rFonts w:asciiTheme="minorHAnsi" w:eastAsiaTheme="minorEastAsia" w:hAnsiTheme="minorHAnsi" w:cstheme="minorBidi"/>
      <w:color w:val="auto"/>
    </w:r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Bar">
    <w:name w:val="QBar"/>
    <w:uiPriority w:val="99"/>
    <w:qFormat/>
    <w:rsid w:val="00C352C1"/>
    <w:pPr>
      <w:spacing w:after="0" w:line="240" w:lineRule="auto"/>
    </w:pPr>
    <w:rPr>
      <w:rFonts w:asciiTheme="minorHAnsi" w:eastAsiaTheme="minorEastAsia" w:hAnsiTheme="minorHAnsi" w:cstheme="minorBidi"/>
      <w:color w:val="auto"/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paragraph" w:customStyle="1" w:styleId="WhiteText">
    <w:name w:val="WhiteText"/>
    <w:next w:val="Normal"/>
    <w:rsid w:val="00C352C1"/>
    <w:pPr>
      <w:spacing w:after="0" w:line="240" w:lineRule="auto"/>
    </w:pPr>
    <w:rPr>
      <w:rFonts w:asciiTheme="minorHAnsi" w:eastAsiaTheme="minorEastAsia" w:hAnsiTheme="minorHAnsi" w:cstheme="minorBidi"/>
      <w:color w:val="FFFFFF" w:themeColor="background1"/>
    </w:rPr>
  </w:style>
  <w:style w:type="character" w:styleId="Strong">
    <w:name w:val="Strong"/>
    <w:basedOn w:val="DefaultParagraphFont"/>
    <w:uiPriority w:val="22"/>
    <w:qFormat/>
    <w:rsid w:val="00900658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224D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D45"/>
  </w:style>
  <w:style w:type="character" w:styleId="PageNumber">
    <w:name w:val="page number"/>
    <w:basedOn w:val="DefaultParagraphFont"/>
    <w:uiPriority w:val="99"/>
    <w:semiHidden/>
    <w:unhideWhenUsed/>
    <w:rsid w:val="00224D45"/>
  </w:style>
  <w:style w:type="paragraph" w:styleId="TOC1">
    <w:name w:val="toc 1"/>
    <w:basedOn w:val="Normal"/>
    <w:next w:val="Normal"/>
    <w:autoRedefine/>
    <w:uiPriority w:val="39"/>
    <w:unhideWhenUsed/>
    <w:rsid w:val="00224D45"/>
    <w:pPr>
      <w:spacing w:before="360" w:after="0"/>
    </w:pPr>
    <w:rPr>
      <w:rFonts w:asciiTheme="majorHAnsi" w:hAnsiTheme="majorHAnsi"/>
      <w:b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24D45"/>
    <w:pPr>
      <w:spacing w:before="240" w:after="0"/>
    </w:pPr>
    <w:rPr>
      <w:rFonts w:asciiTheme="minorHAnsi" w:hAnsiTheme="minorHAnsi"/>
      <w:b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224D45"/>
    <w:pPr>
      <w:spacing w:after="0"/>
      <w:ind w:left="22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24D45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24D45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24D45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24D45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24D45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24D45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88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88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D578D"/>
    <w:pPr>
      <w:ind w:left="720"/>
      <w:contextualSpacing/>
    </w:pPr>
  </w:style>
  <w:style w:type="paragraph" w:styleId="NoSpacing">
    <w:name w:val="No Spacing"/>
    <w:uiPriority w:val="1"/>
    <w:qFormat/>
    <w:rsid w:val="006049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49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2B88C9-81A4-47F4-9CC3-280CE0CDC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unger</cp:lastModifiedBy>
  <cp:revision>4</cp:revision>
  <cp:lastPrinted>2016-05-16T20:28:00Z</cp:lastPrinted>
  <dcterms:created xsi:type="dcterms:W3CDTF">2019-09-26T23:10:00Z</dcterms:created>
  <dcterms:modified xsi:type="dcterms:W3CDTF">2020-01-13T20:50:00Z</dcterms:modified>
</cp:coreProperties>
</file>